
<file path=[Content_Types].xml><?xml version="1.0" encoding="utf-8"?>
<Types xmlns="http://schemas.openxmlformats.org/package/2006/content-types">
  <Default ContentType="image/png" Extension="png"/>
  <Default ContentType="application/vnd.openxmlformats-officedocument.oleObject" Extension="bin"/>
  <Default ContentType="image/jpeg" Extension="jpeg"/>
  <Default ContentType="image/x-emf" Extension="em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package.digital-signature-xmlsignature+xml" PartName="/_xmlsignatures/sig-a7673902-a669-492d-8a18-72aee3f88286.xml"/>
  <Default ContentType="application/vnd.openxmlformats-package.digital-signature-origin" Extension="sigs"/>
</Types>
</file>

<file path=_rels/.rels><?xml version="1.0" encoding="UTF-8"?><Relationships xmlns="http://schemas.openxmlformats.org/package/2006/relationships"><Relationship Id="rId3" Target="docProps/core.xml" Type="http://schemas.openxmlformats.org/package/2006/relationships/metadata/core-properties"/><Relationship Id="rId2" Target="docProps/thumbnail.emf" Type="http://schemas.openxmlformats.org/package/2006/relationships/metadata/thumbnail"/><Relationship Id="rId1" Target="word/document.xml" Type="http://schemas.openxmlformats.org/officeDocument/2006/relationships/officeDocument"/><Relationship Id="rId4" Target="docProps/app.xml" Type="http://schemas.openxmlformats.org/officeDocument/2006/relationships/extended-properties"/><Relationship Id="rel-id-97222ad4-e7da-4d07-8b55-398e49b6b330" Target="_xmlsignatures/origin.sigs" Type="http://schemas.openxmlformats.org/package/2006/relationships/digital-signature/origin"/></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EF8446" w14:textId="77777777" w:rsidR="00FF677E" w:rsidRDefault="00FF677E" w:rsidP="00FF677E"/>
    <w:tbl>
      <w:tblPr>
        <w:tblpPr w:leftFromText="141" w:rightFromText="141" w:vertAnchor="text" w:horzAnchor="margin" w:tblpX="-318" w:tblpY="228"/>
        <w:tblW w:w="11058" w:type="dxa"/>
        <w:tblLayout w:type="fixed"/>
        <w:tblLook w:val="00A0" w:firstRow="1" w:lastRow="0" w:firstColumn="1" w:lastColumn="0" w:noHBand="0" w:noVBand="0"/>
      </w:tblPr>
      <w:tblGrid>
        <w:gridCol w:w="1668"/>
        <w:gridCol w:w="708"/>
        <w:gridCol w:w="1701"/>
        <w:gridCol w:w="2835"/>
        <w:gridCol w:w="226"/>
        <w:gridCol w:w="908"/>
        <w:gridCol w:w="2694"/>
        <w:gridCol w:w="318"/>
      </w:tblGrid>
      <w:tr w:rsidR="00FF677E" w:rsidRPr="009A4A62" w14:paraId="44527D3D" w14:textId="77777777" w:rsidTr="00A67F51">
        <w:trPr>
          <w:trHeight w:val="2111"/>
        </w:trPr>
        <w:tc>
          <w:tcPr>
            <w:tcW w:w="1668" w:type="dxa"/>
            <w:vMerge w:val="restart"/>
            <w:shd w:val="clear" w:color="auto" w:fill="8DB3E2"/>
            <w:textDirection w:val="btLr"/>
            <w:vAlign w:val="center"/>
          </w:tcPr>
          <w:p w14:paraId="24B26366" w14:textId="77777777" w:rsidR="00FF677E" w:rsidRPr="009A4A62" w:rsidRDefault="00FF677E" w:rsidP="00A67F51">
            <w:pPr>
              <w:spacing w:after="0" w:line="240" w:lineRule="auto"/>
              <w:ind w:left="113" w:right="113"/>
              <w:jc w:val="center"/>
            </w:pPr>
            <w:r w:rsidRPr="009A4A62">
              <w:object w:dxaOrig="1665" w:dyaOrig="12615" w14:anchorId="5C2085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45pt;height:548.75pt" o:ole="">
                  <v:imagedata r:id="rId7" o:title=""/>
                </v:shape>
                <o:OLEObject Type="Embed" ProgID="PBrush" ShapeID="_x0000_i1025" DrawAspect="Content" ObjectID="_1589809258" r:id="rId8"/>
              </w:object>
            </w:r>
            <w:r w:rsidRPr="009A4A62">
              <w:rPr>
                <w:noProof/>
                <w:lang w:eastAsia="es-ES"/>
              </w:rPr>
              <w:drawing>
                <wp:anchor distT="0" distB="0" distL="114300" distR="114300" simplePos="0" relativeHeight="251659264" behindDoc="0" locked="0" layoutInCell="1" allowOverlap="1" wp14:anchorId="66BEB95A" wp14:editId="3DD98CE2">
                  <wp:simplePos x="0" y="0"/>
                  <wp:positionH relativeFrom="column">
                    <wp:posOffset>3108325</wp:posOffset>
                  </wp:positionH>
                  <wp:positionV relativeFrom="paragraph">
                    <wp:posOffset>5277485</wp:posOffset>
                  </wp:positionV>
                  <wp:extent cx="1346200" cy="141605"/>
                  <wp:effectExtent l="0" t="0" r="6350" b="0"/>
                  <wp:wrapNone/>
                  <wp:docPr id="8" name="Imagen 2" descr="Descripción: Metro de Madrid.jpg                                            00000002Rafa                           ABA7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Metro de Madrid.jpg                                            00000002Rafa                           ABA7815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46200" cy="141605"/>
                          </a:xfrm>
                          <a:prstGeom prst="rect">
                            <a:avLst/>
                          </a:prstGeom>
                          <a:noFill/>
                        </pic:spPr>
                      </pic:pic>
                    </a:graphicData>
                  </a:graphic>
                  <wp14:sizeRelH relativeFrom="page">
                    <wp14:pctWidth>0</wp14:pctWidth>
                  </wp14:sizeRelH>
                  <wp14:sizeRelV relativeFrom="page">
                    <wp14:pctHeight>0</wp14:pctHeight>
                  </wp14:sizeRelV>
                </wp:anchor>
              </w:drawing>
            </w:r>
          </w:p>
        </w:tc>
        <w:tc>
          <w:tcPr>
            <w:tcW w:w="5470" w:type="dxa"/>
            <w:gridSpan w:val="4"/>
          </w:tcPr>
          <w:p w14:paraId="6A9BFE18" w14:textId="77777777" w:rsidR="00FF677E" w:rsidRPr="009A4A62" w:rsidRDefault="00FF677E" w:rsidP="00A67F51">
            <w:pPr>
              <w:spacing w:after="0" w:line="240" w:lineRule="auto"/>
            </w:pPr>
          </w:p>
        </w:tc>
        <w:tc>
          <w:tcPr>
            <w:tcW w:w="3920" w:type="dxa"/>
            <w:gridSpan w:val="3"/>
            <w:vAlign w:val="center"/>
          </w:tcPr>
          <w:p w14:paraId="7D6FC7D7" w14:textId="77777777" w:rsidR="00FF677E" w:rsidRPr="009A4A62" w:rsidRDefault="00FF677E" w:rsidP="00A67F51">
            <w:pPr>
              <w:spacing w:after="0" w:line="240" w:lineRule="auto"/>
              <w:jc w:val="center"/>
            </w:pPr>
            <w:r w:rsidRPr="009A4A62">
              <w:rPr>
                <w:noProof/>
                <w:lang w:eastAsia="es-ES"/>
              </w:rPr>
              <w:drawing>
                <wp:inline distT="0" distB="0" distL="0" distR="0" wp14:anchorId="5DFE961D" wp14:editId="0AD1B27A">
                  <wp:extent cx="1510030" cy="914400"/>
                  <wp:effectExtent l="0" t="0" r="0" b="0"/>
                  <wp:docPr id="2" name="Picture 30" descr="Descripción: LogCroma.jpg                                                   0009FA19Rafa                           ABA7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scripción: LogCroma.jpg                                                   0009FA19Rafa                           ABA7815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10030" cy="914400"/>
                          </a:xfrm>
                          <a:prstGeom prst="rect">
                            <a:avLst/>
                          </a:prstGeom>
                          <a:noFill/>
                          <a:ln>
                            <a:noFill/>
                          </a:ln>
                        </pic:spPr>
                      </pic:pic>
                    </a:graphicData>
                  </a:graphic>
                </wp:inline>
              </w:drawing>
            </w:r>
          </w:p>
        </w:tc>
      </w:tr>
      <w:tr w:rsidR="00FF677E" w:rsidRPr="009A4A62" w14:paraId="61E3F780" w14:textId="77777777" w:rsidTr="00A67F51">
        <w:trPr>
          <w:trHeight w:val="551"/>
        </w:trPr>
        <w:tc>
          <w:tcPr>
            <w:tcW w:w="1668" w:type="dxa"/>
            <w:vMerge/>
            <w:shd w:val="clear" w:color="auto" w:fill="8DB3E2"/>
          </w:tcPr>
          <w:p w14:paraId="2B9B69FF" w14:textId="77777777" w:rsidR="00FF677E" w:rsidRPr="009A4A62" w:rsidRDefault="00FF677E" w:rsidP="00A67F51">
            <w:pPr>
              <w:spacing w:after="0" w:line="240" w:lineRule="auto"/>
            </w:pPr>
          </w:p>
        </w:tc>
        <w:tc>
          <w:tcPr>
            <w:tcW w:w="9390" w:type="dxa"/>
            <w:gridSpan w:val="7"/>
          </w:tcPr>
          <w:p w14:paraId="043E3781" w14:textId="77777777" w:rsidR="00FF677E" w:rsidRPr="009A4A62" w:rsidRDefault="00FF677E" w:rsidP="00A67F51">
            <w:pPr>
              <w:spacing w:after="0" w:line="240" w:lineRule="auto"/>
            </w:pPr>
          </w:p>
        </w:tc>
      </w:tr>
      <w:tr w:rsidR="00FF677E" w:rsidRPr="009A4A62" w14:paraId="3FC319C1" w14:textId="77777777" w:rsidTr="00A67F51">
        <w:trPr>
          <w:trHeight w:val="2416"/>
        </w:trPr>
        <w:tc>
          <w:tcPr>
            <w:tcW w:w="1668" w:type="dxa"/>
            <w:vMerge/>
            <w:shd w:val="clear" w:color="auto" w:fill="8DB3E2"/>
          </w:tcPr>
          <w:p w14:paraId="019AC6B7" w14:textId="77777777" w:rsidR="00FF677E" w:rsidRPr="009A4A62" w:rsidRDefault="00FF677E" w:rsidP="00A67F51">
            <w:pPr>
              <w:spacing w:after="0" w:line="240" w:lineRule="auto"/>
            </w:pPr>
          </w:p>
        </w:tc>
        <w:tc>
          <w:tcPr>
            <w:tcW w:w="708" w:type="dxa"/>
            <w:vMerge w:val="restart"/>
          </w:tcPr>
          <w:p w14:paraId="29C60C76" w14:textId="77777777" w:rsidR="00FF677E" w:rsidRPr="009A4A62" w:rsidRDefault="00FF677E" w:rsidP="00A67F51">
            <w:pPr>
              <w:spacing w:after="0" w:line="240" w:lineRule="auto"/>
            </w:pPr>
          </w:p>
        </w:tc>
        <w:tc>
          <w:tcPr>
            <w:tcW w:w="8364" w:type="dxa"/>
            <w:gridSpan w:val="5"/>
            <w:vAlign w:val="center"/>
          </w:tcPr>
          <w:p w14:paraId="2DD8C444" w14:textId="77777777" w:rsidR="00FF677E" w:rsidRDefault="00FF677E" w:rsidP="00A67F51">
            <w:pPr>
              <w:spacing w:after="0" w:line="240" w:lineRule="auto"/>
              <w:jc w:val="center"/>
              <w:rPr>
                <w:rFonts w:ascii="Microsoft Sans Serif" w:hAnsi="Microsoft Sans Serif" w:cs="Microsoft Sans Serif"/>
                <w:sz w:val="48"/>
                <w:szCs w:val="36"/>
              </w:rPr>
            </w:pPr>
            <w:r w:rsidRPr="009A4A62">
              <w:rPr>
                <w:rFonts w:ascii="Microsoft Sans Serif" w:hAnsi="Microsoft Sans Serif" w:cs="Microsoft Sans Serif"/>
                <w:sz w:val="48"/>
                <w:szCs w:val="36"/>
              </w:rPr>
              <w:t>Memoria Justificativa</w:t>
            </w:r>
            <w:r>
              <w:rPr>
                <w:rFonts w:ascii="Microsoft Sans Serif" w:hAnsi="Microsoft Sans Serif" w:cs="Microsoft Sans Serif"/>
                <w:sz w:val="48"/>
                <w:szCs w:val="36"/>
              </w:rPr>
              <w:t xml:space="preserve"> y</w:t>
            </w:r>
          </w:p>
          <w:p w14:paraId="6FEE28EC" w14:textId="77777777" w:rsidR="00FF677E" w:rsidRPr="009A4A62" w:rsidRDefault="00FF677E" w:rsidP="00A67F51">
            <w:pPr>
              <w:spacing w:after="0" w:line="240" w:lineRule="auto"/>
              <w:jc w:val="center"/>
              <w:rPr>
                <w:rFonts w:ascii="Microsoft Sans Serif" w:hAnsi="Microsoft Sans Serif" w:cs="Microsoft Sans Serif"/>
                <w:sz w:val="48"/>
                <w:szCs w:val="36"/>
              </w:rPr>
            </w:pPr>
            <w:r w:rsidRPr="009A4A62">
              <w:rPr>
                <w:rFonts w:ascii="Microsoft Sans Serif" w:hAnsi="Microsoft Sans Serif" w:cs="Microsoft Sans Serif"/>
                <w:sz w:val="48"/>
                <w:szCs w:val="36"/>
              </w:rPr>
              <w:t>Solicitud de Contratación</w:t>
            </w:r>
          </w:p>
          <w:p w14:paraId="1EA4E17B" w14:textId="77777777" w:rsidR="00FF677E" w:rsidRPr="00F4631F" w:rsidRDefault="00FF677E" w:rsidP="00A67F51">
            <w:pPr>
              <w:spacing w:after="0" w:line="240" w:lineRule="auto"/>
              <w:rPr>
                <w:rFonts w:ascii="Microsoft Sans Serif" w:hAnsi="Microsoft Sans Serif" w:cs="Microsoft Sans Serif"/>
                <w:sz w:val="28"/>
                <w:szCs w:val="28"/>
              </w:rPr>
            </w:pPr>
          </w:p>
        </w:tc>
        <w:tc>
          <w:tcPr>
            <w:tcW w:w="318" w:type="dxa"/>
            <w:vMerge w:val="restart"/>
          </w:tcPr>
          <w:p w14:paraId="366AF198" w14:textId="77777777" w:rsidR="00FF677E" w:rsidRPr="009A4A62" w:rsidRDefault="00FF677E" w:rsidP="00A67F51">
            <w:pPr>
              <w:spacing w:after="0" w:line="240" w:lineRule="auto"/>
            </w:pPr>
          </w:p>
        </w:tc>
      </w:tr>
      <w:tr w:rsidR="00FF677E" w:rsidRPr="009A4A62" w14:paraId="33D1C93F" w14:textId="77777777" w:rsidTr="00A67F51">
        <w:trPr>
          <w:trHeight w:val="3797"/>
        </w:trPr>
        <w:tc>
          <w:tcPr>
            <w:tcW w:w="1668" w:type="dxa"/>
            <w:vMerge/>
            <w:shd w:val="clear" w:color="auto" w:fill="8DB3E2"/>
          </w:tcPr>
          <w:p w14:paraId="3ABFCA2B" w14:textId="77777777" w:rsidR="00FF677E" w:rsidRPr="009A4A62" w:rsidRDefault="00FF677E" w:rsidP="00A67F51">
            <w:pPr>
              <w:spacing w:after="0" w:line="240" w:lineRule="auto"/>
            </w:pPr>
          </w:p>
        </w:tc>
        <w:tc>
          <w:tcPr>
            <w:tcW w:w="708" w:type="dxa"/>
            <w:vMerge/>
          </w:tcPr>
          <w:p w14:paraId="6ABBB147" w14:textId="77777777" w:rsidR="00FF677E" w:rsidRPr="009A4A62" w:rsidRDefault="00FF677E" w:rsidP="00A67F51">
            <w:pPr>
              <w:spacing w:after="0" w:line="240" w:lineRule="auto"/>
            </w:pPr>
          </w:p>
        </w:tc>
        <w:tc>
          <w:tcPr>
            <w:tcW w:w="8364" w:type="dxa"/>
            <w:gridSpan w:val="5"/>
          </w:tcPr>
          <w:p w14:paraId="3D8CF2F2" w14:textId="77777777" w:rsidR="00FF677E" w:rsidRPr="009A4A62" w:rsidRDefault="00FF677E" w:rsidP="00A67F51">
            <w:pPr>
              <w:spacing w:after="0" w:line="240" w:lineRule="auto"/>
              <w:jc w:val="center"/>
            </w:pPr>
            <w:r w:rsidRPr="009A4A62">
              <w:rPr>
                <w:noProof/>
                <w:lang w:eastAsia="es-ES"/>
              </w:rPr>
              <mc:AlternateContent>
                <mc:Choice Requires="wps">
                  <w:drawing>
                    <wp:anchor distT="0" distB="0" distL="114300" distR="114300" simplePos="0" relativeHeight="251660288" behindDoc="0" locked="0" layoutInCell="1" allowOverlap="1" wp14:anchorId="29B8A0ED" wp14:editId="2B027D30">
                      <wp:simplePos x="0" y="0"/>
                      <wp:positionH relativeFrom="column">
                        <wp:posOffset>55245</wp:posOffset>
                      </wp:positionH>
                      <wp:positionV relativeFrom="paragraph">
                        <wp:posOffset>374015</wp:posOffset>
                      </wp:positionV>
                      <wp:extent cx="5264150" cy="1867535"/>
                      <wp:effectExtent l="0" t="0" r="12700" b="56515"/>
                      <wp:wrapNone/>
                      <wp:docPr id="4" name="9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4150" cy="1867535"/>
                              </a:xfrm>
                              <a:prstGeom prst="rect">
                                <a:avLst/>
                              </a:prstGeom>
                              <a:gradFill rotWithShape="1">
                                <a:gsLst>
                                  <a:gs pos="0">
                                    <a:srgbClr val="A3C4FF"/>
                                  </a:gs>
                                  <a:gs pos="35001">
                                    <a:srgbClr val="BFD5FF"/>
                                  </a:gs>
                                  <a:gs pos="100000">
                                    <a:srgbClr val="E5EEFF"/>
                                  </a:gs>
                                </a:gsLst>
                                <a:lin ang="16200000" scaled="1"/>
                              </a:gradFill>
                              <a:ln w="9525">
                                <a:solidFill>
                                  <a:srgbClr val="4579B8"/>
                                </a:solidFill>
                                <a:miter lim="800000"/>
                                <a:headEnd/>
                                <a:tailEnd/>
                              </a:ln>
                              <a:effectLst>
                                <a:outerShdw dist="20000" dir="5400000" rotWithShape="0">
                                  <a:srgbClr val="000000">
                                    <a:alpha val="37999"/>
                                  </a:srgbClr>
                                </a:outerShdw>
                              </a:effectLst>
                            </wps:spPr>
                            <wps:txbx>
                              <w:txbxContent>
                                <w:p w14:paraId="18010433" w14:textId="7720E05D" w:rsidR="00FF677E" w:rsidRDefault="00FF677E" w:rsidP="00FF677E">
                                  <w:pPr>
                                    <w:jc w:val="center"/>
                                    <w:rPr>
                                      <w:b/>
                                      <w:color w:val="1F497D"/>
                                      <w:sz w:val="32"/>
                                      <w:szCs w:val="32"/>
                                    </w:rPr>
                                  </w:pPr>
                                  <w:r>
                                    <w:rPr>
                                      <w:b/>
                                      <w:color w:val="1F497D"/>
                                      <w:sz w:val="32"/>
                                      <w:szCs w:val="32"/>
                                    </w:rPr>
                                    <w:t>SUMINISTRO DE REPUESTOS DE</w:t>
                                  </w:r>
                                  <w:r w:rsidR="00910F3C">
                                    <w:rPr>
                                      <w:b/>
                                      <w:color w:val="1F497D"/>
                                      <w:sz w:val="32"/>
                                      <w:szCs w:val="32"/>
                                    </w:rPr>
                                    <w:t>L</w:t>
                                  </w:r>
                                  <w:r>
                                    <w:rPr>
                                      <w:b/>
                                      <w:color w:val="1F497D"/>
                                      <w:sz w:val="32"/>
                                      <w:szCs w:val="32"/>
                                    </w:rPr>
                                    <w:t xml:space="preserve"> PROVEEDOR SCHUNK IBERICA, S.A. </w:t>
                                  </w:r>
                                  <w:r w:rsidR="00910F3C">
                                    <w:rPr>
                                      <w:b/>
                                      <w:color w:val="1F497D"/>
                                      <w:sz w:val="32"/>
                                      <w:szCs w:val="32"/>
                                    </w:rPr>
                                    <w:t>PARA EL MANTENIMIENTO DE LOS VEHÍCULOS</w:t>
                                  </w:r>
                                  <w:r>
                                    <w:rPr>
                                      <w:b/>
                                      <w:color w:val="1F497D"/>
                                      <w:sz w:val="32"/>
                                      <w:szCs w:val="32"/>
                                    </w:rPr>
                                    <w:t xml:space="preserve"> DE MATERIAL MÓVIL </w:t>
                                  </w:r>
                                  <w:r w:rsidR="00910F3C">
                                    <w:rPr>
                                      <w:b/>
                                      <w:color w:val="1F497D"/>
                                      <w:sz w:val="32"/>
                                      <w:szCs w:val="32"/>
                                    </w:rPr>
                                    <w:t>ADSCRITO A</w:t>
                                  </w:r>
                                  <w:r>
                                    <w:rPr>
                                      <w:b/>
                                      <w:color w:val="1F497D"/>
                                      <w:sz w:val="32"/>
                                      <w:szCs w:val="32"/>
                                    </w:rPr>
                                    <w:t xml:space="preserve"> METRO DE MADRID</w:t>
                                  </w:r>
                                  <w:r w:rsidRPr="001D6A7A">
                                    <w:rPr>
                                      <w:b/>
                                      <w:color w:val="1F497D"/>
                                      <w:sz w:val="32"/>
                                      <w:szCs w:val="32"/>
                                      <w:highlight w:val="yellow"/>
                                    </w:rPr>
                                    <w:t xml:space="preserve"> </w:t>
                                  </w:r>
                                </w:p>
                                <w:p w14:paraId="7A0ADA50" w14:textId="6FA10DB5" w:rsidR="00FF677E" w:rsidRPr="00EC35A3" w:rsidRDefault="00FF677E" w:rsidP="00FF677E">
                                  <w:pPr>
                                    <w:jc w:val="center"/>
                                    <w:rPr>
                                      <w:b/>
                                      <w:color w:val="1F497D"/>
                                      <w:sz w:val="32"/>
                                      <w:szCs w:val="32"/>
                                    </w:rPr>
                                  </w:pPr>
                                  <w:r>
                                    <w:rPr>
                                      <w:b/>
                                      <w:color w:val="1F497D"/>
                                      <w:sz w:val="32"/>
                                      <w:szCs w:val="32"/>
                                    </w:rPr>
                                    <w:t xml:space="preserve">NÚMERO DE LA S.C: </w:t>
                                  </w:r>
                                  <w:r w:rsidRPr="0099667C">
                                    <w:rPr>
                                      <w:b/>
                                      <w:color w:val="1F497D"/>
                                      <w:sz w:val="32"/>
                                      <w:szCs w:val="32"/>
                                    </w:rPr>
                                    <w:t>300000</w:t>
                                  </w:r>
                                  <w:r w:rsidR="0099667C">
                                    <w:rPr>
                                      <w:b/>
                                      <w:color w:val="1F497D"/>
                                      <w:sz w:val="32"/>
                                      <w:szCs w:val="32"/>
                                    </w:rPr>
                                    <w:t>7233</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9B8A0ED" id="_x0000_t202" coordsize="21600,21600" o:spt="202" path="m,l,21600r21600,l21600,xe">
                      <v:stroke joinstyle="miter"/>
                      <v:path gradientshapeok="t" o:connecttype="rect"/>
                    </v:shapetype>
                    <v:shape id="9 Cuadro de texto" o:spid="_x0000_s1026" type="#_x0000_t202" style="position:absolute;left:0;text-align:left;margin-left:4.35pt;margin-top:29.45pt;width:414.5pt;height:147.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" fillcolor="#a3c4ff" strokecolor="#4579b8">
                      <v:fill color2="#e5eeff" rotate="t" angle="180" colors="0 #a3c4ff;22938f #bfd5ff;1 #e5eeff" focus="100%" type="gradient"/>
                      <v:shadow on="t" color="black" opacity="24903f" origin=",.5" offset="0,.55556mm"/>
                      <v:textbox>
                        <w:txbxContent>
                          <w:p w14:paraId="18010433" w14:textId="7720E05D" w:rsidR="00FF677E" w:rsidRDefault="00FF677E" w:rsidP="00FF677E">
                            <w:pPr>
                              <w:jc w:val="center"/>
                              <w:rPr>
                                <w:b/>
                                <w:color w:val="1F497D"/>
                                <w:sz w:val="32"/>
                                <w:szCs w:val="32"/>
                              </w:rPr>
                            </w:pPr>
                            <w:r>
                              <w:rPr>
                                <w:b/>
                                <w:color w:val="1F497D"/>
                                <w:sz w:val="32"/>
                                <w:szCs w:val="32"/>
                              </w:rPr>
                              <w:t>SUMINISTRO DE REPUESTOS DE</w:t>
                            </w:r>
                            <w:r w:rsidR="00910F3C">
                              <w:rPr>
                                <w:b/>
                                <w:color w:val="1F497D"/>
                                <w:sz w:val="32"/>
                                <w:szCs w:val="32"/>
                              </w:rPr>
                              <w:t>L</w:t>
                            </w:r>
                            <w:r>
                              <w:rPr>
                                <w:b/>
                                <w:color w:val="1F497D"/>
                                <w:sz w:val="32"/>
                                <w:szCs w:val="32"/>
                              </w:rPr>
                              <w:t xml:space="preserve"> PROVEEDOR SCHUNK IBERICA, S.A. </w:t>
                            </w:r>
                            <w:r w:rsidR="00910F3C">
                              <w:rPr>
                                <w:b/>
                                <w:color w:val="1F497D"/>
                                <w:sz w:val="32"/>
                                <w:szCs w:val="32"/>
                              </w:rPr>
                              <w:t>PARA EL MANTENIMIENTO DE LOS VEHÍCULOS</w:t>
                            </w:r>
                            <w:r>
                              <w:rPr>
                                <w:b/>
                                <w:color w:val="1F497D"/>
                                <w:sz w:val="32"/>
                                <w:szCs w:val="32"/>
                              </w:rPr>
                              <w:t xml:space="preserve"> DE MATERIAL MÓVIL </w:t>
                            </w:r>
                            <w:r w:rsidR="00910F3C">
                              <w:rPr>
                                <w:b/>
                                <w:color w:val="1F497D"/>
                                <w:sz w:val="32"/>
                                <w:szCs w:val="32"/>
                              </w:rPr>
                              <w:t>ADSCRITO A</w:t>
                            </w:r>
                            <w:r>
                              <w:rPr>
                                <w:b/>
                                <w:color w:val="1F497D"/>
                                <w:sz w:val="32"/>
                                <w:szCs w:val="32"/>
                              </w:rPr>
                              <w:t xml:space="preserve"> METRO DE MADRID</w:t>
                            </w:r>
                            <w:r w:rsidRPr="001D6A7A">
                              <w:rPr>
                                <w:b/>
                                <w:color w:val="1F497D"/>
                                <w:sz w:val="32"/>
                                <w:szCs w:val="32"/>
                                <w:highlight w:val="yellow"/>
                              </w:rPr>
                              <w:t xml:space="preserve"> </w:t>
                            </w:r>
                          </w:p>
                          <w:p w14:paraId="7A0ADA50" w14:textId="6FA10DB5" w:rsidR="00FF677E" w:rsidRPr="00EC35A3" w:rsidRDefault="00FF677E" w:rsidP="00FF677E">
                            <w:pPr>
                              <w:jc w:val="center"/>
                              <w:rPr>
                                <w:b/>
                                <w:color w:val="1F497D"/>
                                <w:sz w:val="32"/>
                                <w:szCs w:val="32"/>
                              </w:rPr>
                            </w:pPr>
                            <w:r>
                              <w:rPr>
                                <w:b/>
                                <w:color w:val="1F497D"/>
                                <w:sz w:val="32"/>
                                <w:szCs w:val="32"/>
                              </w:rPr>
                              <w:t xml:space="preserve">NÚMERO DE LA S.C: </w:t>
                            </w:r>
                            <w:r w:rsidRPr="0099667C">
                              <w:rPr>
                                <w:b/>
                                <w:color w:val="1F497D"/>
                                <w:sz w:val="32"/>
                                <w:szCs w:val="32"/>
                              </w:rPr>
                              <w:t>300000</w:t>
                            </w:r>
                            <w:r w:rsidR="0099667C">
                              <w:rPr>
                                <w:b/>
                                <w:color w:val="1F497D"/>
                                <w:sz w:val="32"/>
                                <w:szCs w:val="32"/>
                              </w:rPr>
                              <w:t>7233</w:t>
                            </w:r>
                          </w:p>
                        </w:txbxContent>
                      </v:textbox>
                    </v:shape>
                  </w:pict>
                </mc:Fallback>
              </mc:AlternateContent>
            </w:r>
          </w:p>
        </w:tc>
        <w:tc>
          <w:tcPr>
            <w:tcW w:w="318" w:type="dxa"/>
            <w:vMerge/>
          </w:tcPr>
          <w:p w14:paraId="6350F4F2" w14:textId="77777777" w:rsidR="00FF677E" w:rsidRPr="009A4A62" w:rsidRDefault="00FF677E" w:rsidP="00A67F51">
            <w:pPr>
              <w:spacing w:after="0" w:line="240" w:lineRule="auto"/>
            </w:pPr>
          </w:p>
        </w:tc>
      </w:tr>
      <w:tr w:rsidR="00FF677E" w:rsidRPr="009A4A62" w14:paraId="376C82FF" w14:textId="77777777" w:rsidTr="00A67F51">
        <w:trPr>
          <w:trHeight w:val="704"/>
        </w:trPr>
        <w:tc>
          <w:tcPr>
            <w:tcW w:w="1668" w:type="dxa"/>
            <w:vMerge/>
            <w:shd w:val="clear" w:color="auto" w:fill="8DB3E2"/>
          </w:tcPr>
          <w:p w14:paraId="12224DDB" w14:textId="77777777" w:rsidR="00FF677E" w:rsidRPr="009A4A62" w:rsidRDefault="00FF677E" w:rsidP="00A67F51">
            <w:pPr>
              <w:spacing w:after="0" w:line="240" w:lineRule="auto"/>
            </w:pPr>
          </w:p>
        </w:tc>
        <w:tc>
          <w:tcPr>
            <w:tcW w:w="708" w:type="dxa"/>
            <w:vMerge/>
          </w:tcPr>
          <w:p w14:paraId="4911877A" w14:textId="77777777" w:rsidR="00FF677E" w:rsidRPr="009A4A62" w:rsidRDefault="00FF677E" w:rsidP="00A67F51">
            <w:pPr>
              <w:spacing w:after="0" w:line="240" w:lineRule="auto"/>
            </w:pPr>
          </w:p>
        </w:tc>
        <w:tc>
          <w:tcPr>
            <w:tcW w:w="1701" w:type="dxa"/>
          </w:tcPr>
          <w:p w14:paraId="408720A6" w14:textId="77777777" w:rsidR="00FF677E" w:rsidRDefault="00FF677E" w:rsidP="00A67F51">
            <w:pPr>
              <w:spacing w:after="0" w:line="240" w:lineRule="auto"/>
              <w:ind w:left="318"/>
              <w:jc w:val="center"/>
              <w:rPr>
                <w:b/>
                <w:sz w:val="24"/>
                <w:szCs w:val="24"/>
              </w:rPr>
            </w:pPr>
          </w:p>
          <w:p w14:paraId="1AFC452B" w14:textId="77777777" w:rsidR="00FF677E" w:rsidRDefault="00FF677E" w:rsidP="00A67F51">
            <w:pPr>
              <w:spacing w:after="0" w:line="240" w:lineRule="auto"/>
              <w:ind w:left="318"/>
              <w:jc w:val="center"/>
              <w:rPr>
                <w:b/>
                <w:sz w:val="24"/>
                <w:szCs w:val="24"/>
              </w:rPr>
            </w:pPr>
            <w:r>
              <w:rPr>
                <w:b/>
                <w:sz w:val="24"/>
                <w:szCs w:val="24"/>
              </w:rPr>
              <w:t>Divis</w:t>
            </w:r>
            <w:r w:rsidRPr="009A4A62">
              <w:rPr>
                <w:b/>
                <w:sz w:val="24"/>
                <w:szCs w:val="24"/>
              </w:rPr>
              <w:t>ión:</w:t>
            </w:r>
            <w:r>
              <w:rPr>
                <w:b/>
                <w:sz w:val="24"/>
                <w:szCs w:val="24"/>
              </w:rPr>
              <w:t xml:space="preserve">  </w:t>
            </w:r>
          </w:p>
          <w:p w14:paraId="5AF63353" w14:textId="77777777" w:rsidR="00FF677E" w:rsidRPr="009A4A62" w:rsidRDefault="00FF677E" w:rsidP="00A67F51">
            <w:pPr>
              <w:spacing w:after="0" w:line="240" w:lineRule="auto"/>
              <w:jc w:val="right"/>
              <w:rPr>
                <w:b/>
                <w:sz w:val="24"/>
                <w:szCs w:val="24"/>
              </w:rPr>
            </w:pPr>
            <w:r w:rsidRPr="009A4A62">
              <w:rPr>
                <w:b/>
                <w:sz w:val="24"/>
                <w:szCs w:val="24"/>
              </w:rPr>
              <w:t xml:space="preserve"> </w:t>
            </w:r>
          </w:p>
        </w:tc>
        <w:tc>
          <w:tcPr>
            <w:tcW w:w="2835" w:type="dxa"/>
          </w:tcPr>
          <w:p w14:paraId="321BD38A" w14:textId="77777777" w:rsidR="00FF677E" w:rsidRDefault="00FF677E" w:rsidP="00A67F51">
            <w:pPr>
              <w:spacing w:after="0" w:line="240" w:lineRule="auto"/>
              <w:rPr>
                <w:sz w:val="24"/>
                <w:szCs w:val="24"/>
              </w:rPr>
            </w:pPr>
          </w:p>
          <w:p w14:paraId="708F2D8C" w14:textId="77777777" w:rsidR="00FF677E" w:rsidRPr="009A4A62" w:rsidRDefault="00FF677E" w:rsidP="00A67F51">
            <w:pPr>
              <w:spacing w:after="0" w:line="240" w:lineRule="auto"/>
              <w:rPr>
                <w:sz w:val="24"/>
                <w:szCs w:val="24"/>
              </w:rPr>
            </w:pPr>
            <w:r>
              <w:rPr>
                <w:sz w:val="24"/>
                <w:szCs w:val="24"/>
              </w:rPr>
              <w:t>Económica-Financiera</w:t>
            </w:r>
          </w:p>
        </w:tc>
        <w:tc>
          <w:tcPr>
            <w:tcW w:w="1134" w:type="dxa"/>
            <w:gridSpan w:val="2"/>
          </w:tcPr>
          <w:p w14:paraId="3FD33A96" w14:textId="77777777" w:rsidR="00FF677E" w:rsidRDefault="00FF677E" w:rsidP="00A67F51">
            <w:pPr>
              <w:spacing w:after="0" w:line="240" w:lineRule="auto"/>
              <w:jc w:val="right"/>
              <w:rPr>
                <w:b/>
                <w:sz w:val="24"/>
                <w:szCs w:val="24"/>
              </w:rPr>
            </w:pPr>
          </w:p>
          <w:p w14:paraId="257B6788" w14:textId="77777777" w:rsidR="00FF677E" w:rsidRPr="009A4A62" w:rsidRDefault="00FF677E" w:rsidP="00A67F51">
            <w:pPr>
              <w:spacing w:after="0" w:line="240" w:lineRule="auto"/>
              <w:jc w:val="right"/>
              <w:rPr>
                <w:b/>
                <w:sz w:val="24"/>
                <w:szCs w:val="24"/>
              </w:rPr>
            </w:pPr>
            <w:r w:rsidRPr="009A4A62">
              <w:rPr>
                <w:b/>
                <w:sz w:val="24"/>
                <w:szCs w:val="24"/>
              </w:rPr>
              <w:t>Área:</w:t>
            </w:r>
          </w:p>
        </w:tc>
        <w:tc>
          <w:tcPr>
            <w:tcW w:w="2694" w:type="dxa"/>
          </w:tcPr>
          <w:p w14:paraId="0A3F9A7C" w14:textId="77777777" w:rsidR="00FF677E" w:rsidRDefault="00FF677E" w:rsidP="00A67F51">
            <w:pPr>
              <w:spacing w:after="0" w:line="240" w:lineRule="auto"/>
              <w:rPr>
                <w:sz w:val="24"/>
                <w:szCs w:val="24"/>
              </w:rPr>
            </w:pPr>
          </w:p>
          <w:p w14:paraId="451644DD" w14:textId="77777777" w:rsidR="00FF677E" w:rsidRPr="009A4A62" w:rsidRDefault="00FF677E" w:rsidP="00A67F51">
            <w:pPr>
              <w:spacing w:after="0" w:line="240" w:lineRule="auto"/>
              <w:rPr>
                <w:sz w:val="24"/>
                <w:szCs w:val="24"/>
              </w:rPr>
            </w:pPr>
            <w:r>
              <w:rPr>
                <w:sz w:val="24"/>
                <w:szCs w:val="24"/>
              </w:rPr>
              <w:t>Aprovisionamiento</w:t>
            </w:r>
          </w:p>
        </w:tc>
        <w:tc>
          <w:tcPr>
            <w:tcW w:w="318" w:type="dxa"/>
            <w:vMerge/>
          </w:tcPr>
          <w:p w14:paraId="025CA682" w14:textId="77777777" w:rsidR="00FF677E" w:rsidRPr="009A4A62" w:rsidRDefault="00FF677E" w:rsidP="00A67F51">
            <w:pPr>
              <w:spacing w:after="0" w:line="240" w:lineRule="auto"/>
            </w:pPr>
          </w:p>
        </w:tc>
      </w:tr>
      <w:tr w:rsidR="00FF677E" w:rsidRPr="009A4A62" w14:paraId="18078879" w14:textId="77777777" w:rsidTr="00A67F51">
        <w:trPr>
          <w:trHeight w:val="700"/>
        </w:trPr>
        <w:tc>
          <w:tcPr>
            <w:tcW w:w="1668" w:type="dxa"/>
            <w:vMerge/>
            <w:shd w:val="clear" w:color="auto" w:fill="8DB3E2"/>
          </w:tcPr>
          <w:p w14:paraId="58EA4C33" w14:textId="77777777" w:rsidR="00FF677E" w:rsidRPr="009A4A62" w:rsidRDefault="00FF677E" w:rsidP="00A67F51">
            <w:pPr>
              <w:spacing w:after="0" w:line="240" w:lineRule="auto"/>
            </w:pPr>
          </w:p>
        </w:tc>
        <w:tc>
          <w:tcPr>
            <w:tcW w:w="708" w:type="dxa"/>
            <w:vMerge/>
          </w:tcPr>
          <w:p w14:paraId="2F7A3006" w14:textId="77777777" w:rsidR="00FF677E" w:rsidRPr="009A4A62" w:rsidRDefault="00FF677E" w:rsidP="00A67F51">
            <w:pPr>
              <w:spacing w:after="0" w:line="240" w:lineRule="auto"/>
            </w:pPr>
          </w:p>
        </w:tc>
        <w:tc>
          <w:tcPr>
            <w:tcW w:w="1701" w:type="dxa"/>
          </w:tcPr>
          <w:p w14:paraId="7D911471" w14:textId="77777777" w:rsidR="00FF677E" w:rsidRPr="009A4A62" w:rsidRDefault="00FF677E" w:rsidP="00A67F51">
            <w:pPr>
              <w:spacing w:after="0" w:line="240" w:lineRule="auto"/>
              <w:ind w:left="-108"/>
              <w:rPr>
                <w:b/>
                <w:sz w:val="24"/>
                <w:szCs w:val="24"/>
              </w:rPr>
            </w:pPr>
          </w:p>
        </w:tc>
        <w:tc>
          <w:tcPr>
            <w:tcW w:w="2835" w:type="dxa"/>
          </w:tcPr>
          <w:p w14:paraId="41CA3115" w14:textId="77777777" w:rsidR="00FF677E" w:rsidRPr="009A4A62" w:rsidRDefault="00FF677E" w:rsidP="00A67F51">
            <w:pPr>
              <w:spacing w:after="0" w:line="240" w:lineRule="auto"/>
              <w:rPr>
                <w:sz w:val="24"/>
                <w:szCs w:val="24"/>
              </w:rPr>
            </w:pPr>
          </w:p>
        </w:tc>
        <w:tc>
          <w:tcPr>
            <w:tcW w:w="1134" w:type="dxa"/>
            <w:gridSpan w:val="2"/>
          </w:tcPr>
          <w:p w14:paraId="04C9BA30" w14:textId="77777777" w:rsidR="00FF677E" w:rsidRPr="009A4A62" w:rsidRDefault="00FF677E" w:rsidP="00A67F51">
            <w:pPr>
              <w:spacing w:after="0" w:line="240" w:lineRule="auto"/>
              <w:jc w:val="right"/>
              <w:rPr>
                <w:b/>
                <w:sz w:val="24"/>
                <w:szCs w:val="24"/>
              </w:rPr>
            </w:pPr>
            <w:r w:rsidRPr="009A4A62">
              <w:rPr>
                <w:b/>
                <w:sz w:val="24"/>
                <w:szCs w:val="24"/>
              </w:rPr>
              <w:t>Servicio:</w:t>
            </w:r>
          </w:p>
        </w:tc>
        <w:tc>
          <w:tcPr>
            <w:tcW w:w="2694" w:type="dxa"/>
          </w:tcPr>
          <w:p w14:paraId="49F888D2" w14:textId="77777777" w:rsidR="00FF677E" w:rsidRPr="009A4A62" w:rsidRDefault="00FF677E" w:rsidP="00A67F51">
            <w:pPr>
              <w:spacing w:after="0" w:line="240" w:lineRule="auto"/>
              <w:rPr>
                <w:sz w:val="24"/>
                <w:szCs w:val="24"/>
              </w:rPr>
            </w:pPr>
            <w:r>
              <w:rPr>
                <w:sz w:val="24"/>
                <w:szCs w:val="24"/>
              </w:rPr>
              <w:t>Compras</w:t>
            </w:r>
          </w:p>
        </w:tc>
        <w:tc>
          <w:tcPr>
            <w:tcW w:w="318" w:type="dxa"/>
            <w:vMerge/>
          </w:tcPr>
          <w:p w14:paraId="5EA5C1C5" w14:textId="77777777" w:rsidR="00FF677E" w:rsidRPr="009A4A62" w:rsidRDefault="00FF677E" w:rsidP="00A67F51">
            <w:pPr>
              <w:spacing w:after="0" w:line="240" w:lineRule="auto"/>
            </w:pPr>
          </w:p>
        </w:tc>
      </w:tr>
      <w:tr w:rsidR="00FF677E" w:rsidRPr="009A4A62" w14:paraId="773648DF" w14:textId="77777777" w:rsidTr="00A67F51">
        <w:trPr>
          <w:trHeight w:val="568"/>
        </w:trPr>
        <w:tc>
          <w:tcPr>
            <w:tcW w:w="1668" w:type="dxa"/>
            <w:vMerge/>
            <w:shd w:val="clear" w:color="auto" w:fill="8DB3E2"/>
          </w:tcPr>
          <w:p w14:paraId="740B3EA1" w14:textId="77777777" w:rsidR="00FF677E" w:rsidRPr="009A4A62" w:rsidRDefault="00FF677E" w:rsidP="00A67F51">
            <w:pPr>
              <w:spacing w:after="0" w:line="240" w:lineRule="auto"/>
            </w:pPr>
          </w:p>
        </w:tc>
        <w:tc>
          <w:tcPr>
            <w:tcW w:w="708" w:type="dxa"/>
            <w:vMerge/>
          </w:tcPr>
          <w:p w14:paraId="6E6E9AED" w14:textId="77777777" w:rsidR="00FF677E" w:rsidRPr="009A4A62" w:rsidRDefault="00FF677E" w:rsidP="00A67F51">
            <w:pPr>
              <w:spacing w:after="0" w:line="240" w:lineRule="auto"/>
            </w:pPr>
          </w:p>
        </w:tc>
        <w:tc>
          <w:tcPr>
            <w:tcW w:w="8364" w:type="dxa"/>
            <w:gridSpan w:val="5"/>
          </w:tcPr>
          <w:p w14:paraId="243A5A6E" w14:textId="77777777" w:rsidR="00FF677E" w:rsidRPr="009A4A62" w:rsidRDefault="00FF677E" w:rsidP="00A67F51">
            <w:pPr>
              <w:spacing w:after="0" w:line="240" w:lineRule="auto"/>
              <w:rPr>
                <w:sz w:val="24"/>
                <w:szCs w:val="24"/>
              </w:rPr>
            </w:pPr>
          </w:p>
        </w:tc>
        <w:tc>
          <w:tcPr>
            <w:tcW w:w="318" w:type="dxa"/>
            <w:vMerge/>
          </w:tcPr>
          <w:p w14:paraId="6DABE9D4" w14:textId="77777777" w:rsidR="00FF677E" w:rsidRPr="009A4A62" w:rsidRDefault="00FF677E" w:rsidP="00A67F51">
            <w:pPr>
              <w:spacing w:after="0" w:line="240" w:lineRule="auto"/>
            </w:pPr>
          </w:p>
        </w:tc>
      </w:tr>
      <w:tr w:rsidR="00FF677E" w:rsidRPr="009A4A62" w14:paraId="7CE4A8DB" w14:textId="77777777" w:rsidTr="00A67F51">
        <w:trPr>
          <w:trHeight w:val="1527"/>
        </w:trPr>
        <w:tc>
          <w:tcPr>
            <w:tcW w:w="1668" w:type="dxa"/>
            <w:vMerge/>
            <w:shd w:val="clear" w:color="auto" w:fill="8DB3E2"/>
          </w:tcPr>
          <w:p w14:paraId="789691B6" w14:textId="77777777" w:rsidR="00FF677E" w:rsidRPr="009A4A62" w:rsidRDefault="00FF677E" w:rsidP="00A67F51">
            <w:pPr>
              <w:spacing w:after="0" w:line="240" w:lineRule="auto"/>
            </w:pPr>
          </w:p>
        </w:tc>
        <w:tc>
          <w:tcPr>
            <w:tcW w:w="708" w:type="dxa"/>
            <w:vMerge/>
          </w:tcPr>
          <w:p w14:paraId="4360F950" w14:textId="77777777" w:rsidR="00FF677E" w:rsidRPr="009A4A62" w:rsidRDefault="00FF677E" w:rsidP="00A67F51">
            <w:pPr>
              <w:spacing w:after="0" w:line="240" w:lineRule="auto"/>
            </w:pPr>
          </w:p>
        </w:tc>
        <w:tc>
          <w:tcPr>
            <w:tcW w:w="8364" w:type="dxa"/>
            <w:gridSpan w:val="5"/>
          </w:tcPr>
          <w:p w14:paraId="7A495830" w14:textId="77777777" w:rsidR="00FF677E" w:rsidRDefault="00FF677E" w:rsidP="00A67F51">
            <w:pPr>
              <w:spacing w:after="0" w:line="240" w:lineRule="auto"/>
              <w:rPr>
                <w:b/>
                <w:sz w:val="24"/>
                <w:szCs w:val="24"/>
              </w:rPr>
            </w:pPr>
          </w:p>
          <w:p w14:paraId="6AC91961" w14:textId="77777777" w:rsidR="00FF677E" w:rsidRDefault="00FF677E" w:rsidP="00A67F51">
            <w:pPr>
              <w:spacing w:after="0" w:line="240" w:lineRule="auto"/>
              <w:rPr>
                <w:b/>
                <w:sz w:val="24"/>
                <w:szCs w:val="24"/>
              </w:rPr>
            </w:pPr>
          </w:p>
          <w:p w14:paraId="3FDF8677" w14:textId="77777777" w:rsidR="00FF677E" w:rsidRDefault="00FF677E" w:rsidP="00A67F51">
            <w:pPr>
              <w:spacing w:after="0" w:line="240" w:lineRule="auto"/>
              <w:rPr>
                <w:b/>
                <w:sz w:val="24"/>
                <w:szCs w:val="24"/>
              </w:rPr>
            </w:pPr>
          </w:p>
          <w:p w14:paraId="7D36502E" w14:textId="77777777" w:rsidR="00FF677E" w:rsidRDefault="00FF677E" w:rsidP="00A67F51">
            <w:pPr>
              <w:spacing w:after="0" w:line="240" w:lineRule="auto"/>
              <w:rPr>
                <w:b/>
                <w:sz w:val="24"/>
                <w:szCs w:val="24"/>
              </w:rPr>
            </w:pPr>
          </w:p>
          <w:p w14:paraId="27AEE375" w14:textId="77777777" w:rsidR="00FF677E" w:rsidRDefault="00FF677E" w:rsidP="00A67F51">
            <w:pPr>
              <w:spacing w:after="0" w:line="240" w:lineRule="auto"/>
              <w:rPr>
                <w:b/>
                <w:sz w:val="24"/>
                <w:szCs w:val="24"/>
              </w:rPr>
            </w:pPr>
          </w:p>
          <w:p w14:paraId="7B58C4F6" w14:textId="77777777" w:rsidR="00FF677E" w:rsidRPr="009A4A62" w:rsidRDefault="00FF677E" w:rsidP="00A67F51">
            <w:pPr>
              <w:spacing w:after="0" w:line="240" w:lineRule="auto"/>
              <w:rPr>
                <w:b/>
                <w:sz w:val="24"/>
                <w:szCs w:val="24"/>
              </w:rPr>
            </w:pPr>
          </w:p>
        </w:tc>
        <w:tc>
          <w:tcPr>
            <w:tcW w:w="318" w:type="dxa"/>
            <w:vMerge/>
          </w:tcPr>
          <w:p w14:paraId="1788F9D2" w14:textId="77777777" w:rsidR="00FF677E" w:rsidRPr="009A4A62" w:rsidRDefault="00FF677E" w:rsidP="00A67F51">
            <w:pPr>
              <w:spacing w:after="0" w:line="240" w:lineRule="auto"/>
            </w:pPr>
          </w:p>
        </w:tc>
      </w:tr>
      <w:tr w:rsidR="00FF677E" w:rsidRPr="009A4A62" w14:paraId="6C52DE98" w14:textId="77777777" w:rsidTr="00A67F51">
        <w:trPr>
          <w:trHeight w:val="765"/>
        </w:trPr>
        <w:tc>
          <w:tcPr>
            <w:tcW w:w="1668" w:type="dxa"/>
            <w:vMerge/>
            <w:shd w:val="clear" w:color="auto" w:fill="8DB3E2"/>
          </w:tcPr>
          <w:p w14:paraId="6B2EC2E8" w14:textId="77777777" w:rsidR="00FF677E" w:rsidRPr="009A4A62" w:rsidRDefault="00FF677E" w:rsidP="00A67F51">
            <w:pPr>
              <w:spacing w:after="0" w:line="240" w:lineRule="auto"/>
            </w:pPr>
          </w:p>
        </w:tc>
        <w:tc>
          <w:tcPr>
            <w:tcW w:w="708" w:type="dxa"/>
            <w:vMerge/>
          </w:tcPr>
          <w:p w14:paraId="7BF8271A" w14:textId="77777777" w:rsidR="00FF677E" w:rsidRPr="009A4A62" w:rsidRDefault="00FF677E" w:rsidP="00A67F51">
            <w:pPr>
              <w:spacing w:after="0" w:line="240" w:lineRule="auto"/>
            </w:pPr>
          </w:p>
        </w:tc>
        <w:tc>
          <w:tcPr>
            <w:tcW w:w="8364" w:type="dxa"/>
            <w:gridSpan w:val="5"/>
          </w:tcPr>
          <w:p w14:paraId="7A011524" w14:textId="3972B6F1" w:rsidR="00FF677E" w:rsidRPr="009A4A62" w:rsidRDefault="00FF677E" w:rsidP="00B706DB">
            <w:pPr>
              <w:spacing w:after="0" w:line="240" w:lineRule="auto"/>
              <w:rPr>
                <w:b/>
                <w:sz w:val="24"/>
                <w:szCs w:val="24"/>
              </w:rPr>
            </w:pPr>
            <w:r w:rsidRPr="009A4A62">
              <w:rPr>
                <w:b/>
                <w:sz w:val="24"/>
                <w:szCs w:val="24"/>
              </w:rPr>
              <w:t>Fecha:</w:t>
            </w:r>
            <w:r>
              <w:rPr>
                <w:b/>
                <w:sz w:val="24"/>
                <w:szCs w:val="24"/>
              </w:rPr>
              <w:t xml:space="preserve"> </w:t>
            </w:r>
            <w:r w:rsidR="00B706DB">
              <w:rPr>
                <w:b/>
                <w:sz w:val="24"/>
                <w:szCs w:val="24"/>
              </w:rPr>
              <w:t>10</w:t>
            </w:r>
            <w:r>
              <w:rPr>
                <w:b/>
                <w:sz w:val="24"/>
                <w:szCs w:val="24"/>
              </w:rPr>
              <w:t>/0</w:t>
            </w:r>
            <w:r w:rsidR="005F4625">
              <w:rPr>
                <w:b/>
                <w:sz w:val="24"/>
                <w:szCs w:val="24"/>
              </w:rPr>
              <w:t>4</w:t>
            </w:r>
            <w:r>
              <w:rPr>
                <w:b/>
                <w:sz w:val="24"/>
                <w:szCs w:val="24"/>
              </w:rPr>
              <w:t>/2018</w:t>
            </w:r>
          </w:p>
        </w:tc>
        <w:tc>
          <w:tcPr>
            <w:tcW w:w="318" w:type="dxa"/>
            <w:vMerge/>
          </w:tcPr>
          <w:p w14:paraId="1694FA4B" w14:textId="77777777" w:rsidR="00FF677E" w:rsidRPr="009A4A62" w:rsidRDefault="00FF677E" w:rsidP="00A67F51">
            <w:pPr>
              <w:spacing w:after="0" w:line="240" w:lineRule="auto"/>
            </w:pPr>
          </w:p>
        </w:tc>
      </w:tr>
    </w:tbl>
    <w:p w14:paraId="423254C5" w14:textId="77777777" w:rsidR="00FF677E" w:rsidRDefault="00FF677E" w:rsidP="00FF677E"/>
    <w:p w14:paraId="1FEAE49B" w14:textId="77777777" w:rsidR="00FF677E" w:rsidRPr="00CD79C2" w:rsidRDefault="00FF677E" w:rsidP="00FF677E"/>
    <w:p w14:paraId="1150DC63" w14:textId="77777777" w:rsidR="00FF677E" w:rsidRPr="00CD79C2" w:rsidRDefault="00FF677E" w:rsidP="00FF677E"/>
    <w:p w14:paraId="66237FC7" w14:textId="77777777" w:rsidR="00FF677E" w:rsidRDefault="00FF677E" w:rsidP="00FF677E"/>
    <w:p w14:paraId="7AE9EFDF" w14:textId="77777777" w:rsidR="00FF677E" w:rsidRDefault="00FF677E" w:rsidP="00FF677E">
      <w:pPr>
        <w:tabs>
          <w:tab w:val="left" w:pos="2916"/>
        </w:tabs>
      </w:pPr>
    </w:p>
    <w:p w14:paraId="7BA44481" w14:textId="77777777" w:rsidR="00FF677E" w:rsidRPr="00CD79C2" w:rsidRDefault="00FF677E" w:rsidP="00FF677E">
      <w:pPr>
        <w:tabs>
          <w:tab w:val="left" w:pos="3420"/>
        </w:tabs>
        <w:sectPr w:rsidR="00FF677E" w:rsidRPr="00CD79C2" w:rsidSect="00FC50A0">
          <w:headerReference w:type="even" r:id="rId11"/>
          <w:headerReference w:type="default" r:id="rId12"/>
          <w:footerReference w:type="default" r:id="rId13"/>
          <w:pgSz w:w="11906" w:h="16838" w:code="9"/>
          <w:pgMar w:top="0" w:right="849" w:bottom="0" w:left="289" w:header="720" w:footer="709" w:gutter="57"/>
          <w:cols w:space="708"/>
          <w:titlePg/>
          <w:docGrid w:linePitch="360"/>
        </w:sectPr>
      </w:pPr>
    </w:p>
    <w:p w14:paraId="67E50ADD" w14:textId="35C2E01A" w:rsidR="00FF677E" w:rsidRPr="00A36110" w:rsidRDefault="00FF677E" w:rsidP="00FF677E">
      <w:pPr>
        <w:pStyle w:val="Ttulo1"/>
        <w:keepLines w:val="0"/>
        <w:numPr>
          <w:ilvl w:val="0"/>
          <w:numId w:val="2"/>
        </w:numPr>
        <w:spacing w:before="240" w:after="240" w:line="240" w:lineRule="auto"/>
        <w:jc w:val="both"/>
        <w:rPr>
          <w:rFonts w:ascii="Calibri" w:hAnsi="Calibri" w:cs="Calibri"/>
          <w:color w:val="auto"/>
          <w:sz w:val="24"/>
          <w:szCs w:val="24"/>
          <w:lang w:val="es-ES"/>
        </w:rPr>
      </w:pPr>
      <w:r w:rsidRPr="00A36110">
        <w:rPr>
          <w:rFonts w:ascii="Calibri" w:hAnsi="Calibri" w:cs="Calibri"/>
          <w:color w:val="auto"/>
          <w:sz w:val="24"/>
          <w:szCs w:val="24"/>
          <w:lang w:val="es-ES"/>
        </w:rPr>
        <w:lastRenderedPageBreak/>
        <w:t xml:space="preserve">OBJETO </w:t>
      </w:r>
      <w:r w:rsidR="00910F3C">
        <w:rPr>
          <w:rFonts w:ascii="Calibri" w:hAnsi="Calibri" w:cs="Calibri"/>
          <w:color w:val="auto"/>
          <w:sz w:val="24"/>
          <w:szCs w:val="24"/>
          <w:lang w:val="es-ES"/>
        </w:rPr>
        <w:t>DE LA SOLICITUD DE CONTRATACIÓN</w:t>
      </w:r>
    </w:p>
    <w:p w14:paraId="58DE9FD1" w14:textId="4243AB04" w:rsidR="00FF677E" w:rsidRDefault="00FF677E" w:rsidP="00FF677E">
      <w:pPr>
        <w:jc w:val="both"/>
        <w:rPr>
          <w:sz w:val="24"/>
          <w:szCs w:val="24"/>
          <w:lang w:eastAsia="ja-JP"/>
        </w:rPr>
      </w:pPr>
      <w:r w:rsidRPr="00DB24C8">
        <w:rPr>
          <w:sz w:val="24"/>
          <w:szCs w:val="24"/>
          <w:lang w:eastAsia="ja-JP"/>
        </w:rPr>
        <w:t>El presente documento tiene por objeto elevar a la aprobación del correspondiente órgano de contratación de Metro de Madrid, S.A., la autorización para el inicio de un proceso de licitación que tiene por objeto la contratación</w:t>
      </w:r>
      <w:r>
        <w:rPr>
          <w:sz w:val="24"/>
          <w:szCs w:val="24"/>
          <w:lang w:eastAsia="ja-JP"/>
        </w:rPr>
        <w:t xml:space="preserve"> del suministro de repuestos fungibles del fabricante</w:t>
      </w:r>
      <w:r>
        <w:rPr>
          <w:rFonts w:ascii="Verdana" w:hAnsi="Verdana" w:cs="Arial"/>
          <w:sz w:val="20"/>
          <w:szCs w:val="20"/>
        </w:rPr>
        <w:t xml:space="preserve"> </w:t>
      </w:r>
      <w:r>
        <w:rPr>
          <w:sz w:val="24"/>
          <w:szCs w:val="24"/>
          <w:lang w:eastAsia="ja-JP"/>
        </w:rPr>
        <w:t xml:space="preserve">SCHUNK IBERICA, S.A. </w:t>
      </w:r>
      <w:r w:rsidR="00910F3C">
        <w:rPr>
          <w:sz w:val="24"/>
          <w:szCs w:val="24"/>
          <w:lang w:eastAsia="ja-JP"/>
        </w:rPr>
        <w:t xml:space="preserve">para el mantenimiento de los </w:t>
      </w:r>
      <w:proofErr w:type="gramStart"/>
      <w:r w:rsidR="00910F3C">
        <w:rPr>
          <w:sz w:val="24"/>
          <w:szCs w:val="24"/>
          <w:lang w:eastAsia="ja-JP"/>
        </w:rPr>
        <w:t xml:space="preserve">vehículos </w:t>
      </w:r>
      <w:r>
        <w:rPr>
          <w:sz w:val="24"/>
          <w:szCs w:val="24"/>
          <w:lang w:eastAsia="ja-JP"/>
        </w:rPr>
        <w:t xml:space="preserve"> de</w:t>
      </w:r>
      <w:proofErr w:type="gramEnd"/>
      <w:r>
        <w:rPr>
          <w:sz w:val="24"/>
          <w:szCs w:val="24"/>
          <w:lang w:eastAsia="ja-JP"/>
        </w:rPr>
        <w:t xml:space="preserve"> material móvil </w:t>
      </w:r>
      <w:r w:rsidR="00910F3C">
        <w:rPr>
          <w:sz w:val="24"/>
          <w:szCs w:val="24"/>
          <w:lang w:eastAsia="ja-JP"/>
        </w:rPr>
        <w:t>adscritos a</w:t>
      </w:r>
      <w:r>
        <w:rPr>
          <w:sz w:val="24"/>
          <w:szCs w:val="24"/>
          <w:lang w:eastAsia="ja-JP"/>
        </w:rPr>
        <w:t xml:space="preserve"> Metro de Madrid S.A.</w:t>
      </w:r>
      <w:r w:rsidRPr="00C0783E">
        <w:rPr>
          <w:sz w:val="24"/>
          <w:szCs w:val="24"/>
          <w:lang w:eastAsia="ja-JP"/>
        </w:rPr>
        <w:t xml:space="preserve"> </w:t>
      </w:r>
    </w:p>
    <w:p w14:paraId="6FA60577" w14:textId="77777777" w:rsidR="00FF677E" w:rsidRDefault="00FF677E" w:rsidP="00FF677E">
      <w:pPr>
        <w:jc w:val="both"/>
        <w:rPr>
          <w:sz w:val="24"/>
          <w:szCs w:val="24"/>
          <w:lang w:eastAsia="ja-JP"/>
        </w:rPr>
      </w:pPr>
    </w:p>
    <w:p w14:paraId="4F2C9FB0" w14:textId="77777777" w:rsidR="00FF677E" w:rsidRPr="009A4A62" w:rsidRDefault="00FF677E" w:rsidP="00FF677E">
      <w:pPr>
        <w:pStyle w:val="Ttulo1"/>
        <w:keepLines w:val="0"/>
        <w:numPr>
          <w:ilvl w:val="0"/>
          <w:numId w:val="2"/>
        </w:numPr>
        <w:spacing w:before="240" w:after="240" w:line="240" w:lineRule="auto"/>
        <w:jc w:val="both"/>
        <w:rPr>
          <w:rFonts w:ascii="Calibri" w:hAnsi="Calibri" w:cs="Calibri"/>
          <w:color w:val="auto"/>
          <w:sz w:val="24"/>
          <w:szCs w:val="24"/>
        </w:rPr>
      </w:pPr>
      <w:bookmarkStart w:id="0" w:name="_Toc348608657"/>
      <w:r w:rsidRPr="009A4A62">
        <w:rPr>
          <w:rFonts w:ascii="Calibri" w:hAnsi="Calibri" w:cs="Calibri"/>
          <w:color w:val="auto"/>
          <w:sz w:val="24"/>
          <w:szCs w:val="24"/>
        </w:rPr>
        <w:t>DATOS DE LA LICITACIÓN</w:t>
      </w:r>
      <w:bookmarkEnd w:id="0"/>
    </w:p>
    <w:p w14:paraId="7DF70DB5" w14:textId="77777777" w:rsidR="00FF677E" w:rsidRDefault="00FF677E" w:rsidP="00FF677E">
      <w:pPr>
        <w:numPr>
          <w:ilvl w:val="0"/>
          <w:numId w:val="1"/>
        </w:numPr>
        <w:spacing w:before="120" w:after="0" w:line="240" w:lineRule="auto"/>
        <w:ind w:hanging="357"/>
        <w:jc w:val="both"/>
        <w:rPr>
          <w:i/>
          <w:sz w:val="24"/>
          <w:szCs w:val="24"/>
          <w:lang w:val="es-ES_tradnl"/>
        </w:rPr>
      </w:pPr>
      <w:r w:rsidRPr="009A4A62">
        <w:rPr>
          <w:rFonts w:cs="Arial"/>
          <w:b/>
          <w:sz w:val="24"/>
          <w:szCs w:val="24"/>
          <w:u w:val="single"/>
          <w:lang w:val="es-ES_tradnl"/>
        </w:rPr>
        <w:t>Objeto:</w:t>
      </w:r>
      <w:r>
        <w:rPr>
          <w:rFonts w:cs="Arial"/>
          <w:sz w:val="24"/>
          <w:szCs w:val="24"/>
          <w:lang w:val="es-ES_tradnl"/>
        </w:rPr>
        <w:t xml:space="preserve"> </w:t>
      </w:r>
    </w:p>
    <w:p w14:paraId="09D5D2BE" w14:textId="2F158DC2" w:rsidR="00FF677E" w:rsidRPr="00C51425" w:rsidRDefault="00910F3C" w:rsidP="00FF677E">
      <w:pPr>
        <w:widowControl w:val="0"/>
        <w:spacing w:before="120" w:after="120" w:line="312" w:lineRule="auto"/>
        <w:ind w:left="709"/>
        <w:jc w:val="both"/>
        <w:rPr>
          <w:rFonts w:eastAsia="Times New Roman" w:cstheme="minorHAnsi"/>
          <w:sz w:val="24"/>
          <w:szCs w:val="24"/>
          <w:lang w:val="es-ES_tradnl" w:eastAsia="es-ES"/>
        </w:rPr>
      </w:pPr>
      <w:r>
        <w:rPr>
          <w:sz w:val="24"/>
          <w:szCs w:val="24"/>
          <w:lang w:eastAsia="ja-JP"/>
        </w:rPr>
        <w:t>S</w:t>
      </w:r>
      <w:r w:rsidRPr="00910F3C">
        <w:rPr>
          <w:sz w:val="24"/>
          <w:szCs w:val="24"/>
          <w:lang w:eastAsia="ja-JP"/>
        </w:rPr>
        <w:t xml:space="preserve">uministro de repuestos fungibles del fabricante SCHUNK IBERICA, S.A. para el mantenimiento de los </w:t>
      </w:r>
      <w:proofErr w:type="gramStart"/>
      <w:r w:rsidRPr="00910F3C">
        <w:rPr>
          <w:sz w:val="24"/>
          <w:szCs w:val="24"/>
          <w:lang w:eastAsia="ja-JP"/>
        </w:rPr>
        <w:t>vehículos  de</w:t>
      </w:r>
      <w:proofErr w:type="gramEnd"/>
      <w:r w:rsidRPr="00910F3C">
        <w:rPr>
          <w:sz w:val="24"/>
          <w:szCs w:val="24"/>
          <w:lang w:eastAsia="ja-JP"/>
        </w:rPr>
        <w:t xml:space="preserve"> material móvil</w:t>
      </w:r>
      <w:r w:rsidR="00FF677E" w:rsidRPr="00C51425">
        <w:rPr>
          <w:rFonts w:eastAsia="Times New Roman" w:cstheme="minorHAnsi"/>
          <w:sz w:val="24"/>
          <w:szCs w:val="24"/>
          <w:lang w:val="es-ES_tradnl" w:eastAsia="es-ES"/>
        </w:rPr>
        <w:t xml:space="preserve"> de las series: 2000, 3000, 5000, 7000, 8000,</w:t>
      </w:r>
      <w:r>
        <w:rPr>
          <w:rFonts w:eastAsia="Times New Roman" w:cstheme="minorHAnsi"/>
          <w:sz w:val="24"/>
          <w:szCs w:val="24"/>
          <w:lang w:val="es-ES_tradnl" w:eastAsia="es-ES"/>
        </w:rPr>
        <w:t xml:space="preserve"> </w:t>
      </w:r>
      <w:r w:rsidR="00FF677E" w:rsidRPr="00C51425">
        <w:rPr>
          <w:rFonts w:eastAsia="Times New Roman" w:cstheme="minorHAnsi"/>
          <w:sz w:val="24"/>
          <w:szCs w:val="24"/>
          <w:lang w:val="es-ES_tradnl" w:eastAsia="es-ES"/>
        </w:rPr>
        <w:t>9000 y ML.</w:t>
      </w:r>
    </w:p>
    <w:p w14:paraId="6B026B68" w14:textId="77777777" w:rsidR="00FF677E" w:rsidRPr="001330B9" w:rsidRDefault="00FF677E" w:rsidP="00FF677E">
      <w:pPr>
        <w:spacing w:before="120" w:after="0" w:line="240" w:lineRule="auto"/>
        <w:ind w:left="720"/>
        <w:jc w:val="both"/>
        <w:rPr>
          <w:rFonts w:cstheme="minorHAnsi"/>
          <w:i/>
          <w:sz w:val="24"/>
          <w:szCs w:val="24"/>
          <w:lang w:val="es-ES_tradnl"/>
        </w:rPr>
      </w:pPr>
    </w:p>
    <w:p w14:paraId="56DF7150" w14:textId="77777777" w:rsidR="00FF677E" w:rsidRPr="00531FBA" w:rsidRDefault="00FF677E" w:rsidP="00FF677E">
      <w:pPr>
        <w:numPr>
          <w:ilvl w:val="0"/>
          <w:numId w:val="1"/>
        </w:numPr>
        <w:spacing w:before="120" w:after="0" w:line="240" w:lineRule="auto"/>
        <w:ind w:hanging="357"/>
        <w:jc w:val="both"/>
        <w:rPr>
          <w:rFonts w:cstheme="minorHAnsi"/>
          <w:i/>
          <w:sz w:val="24"/>
          <w:szCs w:val="24"/>
          <w:lang w:val="es-ES_tradnl"/>
        </w:rPr>
      </w:pPr>
      <w:r w:rsidRPr="00531FBA">
        <w:rPr>
          <w:rFonts w:cstheme="minorHAnsi"/>
          <w:b/>
          <w:sz w:val="24"/>
          <w:szCs w:val="24"/>
          <w:u w:val="single"/>
          <w:lang w:val="es-ES_tradnl"/>
        </w:rPr>
        <w:t>Valor estimado del contrato (SIN IVA):</w:t>
      </w:r>
    </w:p>
    <w:p w14:paraId="550ADFB4" w14:textId="0079639F" w:rsidR="00FF677E" w:rsidRPr="00531FBA" w:rsidRDefault="007F5E1E" w:rsidP="00FF677E">
      <w:pPr>
        <w:pStyle w:val="Prrafodelista"/>
        <w:spacing w:before="120" w:after="0" w:line="240" w:lineRule="auto"/>
        <w:jc w:val="both"/>
        <w:rPr>
          <w:rFonts w:asciiTheme="minorHAnsi" w:hAnsiTheme="minorHAnsi" w:cstheme="minorHAnsi"/>
          <w:sz w:val="24"/>
          <w:szCs w:val="24"/>
          <w:lang w:val="es-ES_tradnl"/>
        </w:rPr>
      </w:pPr>
      <w:r w:rsidRPr="00531FBA">
        <w:rPr>
          <w:sz w:val="24"/>
          <w:szCs w:val="24"/>
          <w:lang w:val="es-ES_tradnl" w:eastAsia="ja-JP"/>
        </w:rPr>
        <w:t>423.01</w:t>
      </w:r>
      <w:r w:rsidR="00E34ABA">
        <w:rPr>
          <w:sz w:val="24"/>
          <w:szCs w:val="24"/>
          <w:lang w:val="es-ES_tradnl" w:eastAsia="ja-JP"/>
        </w:rPr>
        <w:t>6</w:t>
      </w:r>
      <w:r w:rsidR="00FF677E" w:rsidRPr="00531FBA">
        <w:rPr>
          <w:sz w:val="24"/>
          <w:szCs w:val="24"/>
          <w:lang w:val="es-ES_tradnl" w:eastAsia="ja-JP"/>
        </w:rPr>
        <w:t>,</w:t>
      </w:r>
      <w:r w:rsidR="00E34ABA">
        <w:rPr>
          <w:sz w:val="24"/>
          <w:szCs w:val="24"/>
          <w:lang w:val="es-ES_tradnl" w:eastAsia="ja-JP"/>
        </w:rPr>
        <w:t>0</w:t>
      </w:r>
      <w:r w:rsidR="00E34ABA" w:rsidRPr="00531FBA">
        <w:rPr>
          <w:sz w:val="24"/>
          <w:szCs w:val="24"/>
          <w:lang w:val="es-ES_tradnl" w:eastAsia="ja-JP"/>
        </w:rPr>
        <w:t xml:space="preserve">0 </w:t>
      </w:r>
      <w:r w:rsidR="00FF677E" w:rsidRPr="00531FBA">
        <w:rPr>
          <w:rFonts w:asciiTheme="minorHAnsi" w:hAnsiTheme="minorHAnsi" w:cstheme="minorHAnsi"/>
          <w:sz w:val="24"/>
          <w:szCs w:val="24"/>
          <w:lang w:val="es-ES_tradnl"/>
        </w:rPr>
        <w:t>euros.</w:t>
      </w:r>
    </w:p>
    <w:p w14:paraId="1D34EDD6" w14:textId="77777777" w:rsidR="00FF677E" w:rsidRPr="00BD558C" w:rsidRDefault="00FF677E" w:rsidP="00FF677E">
      <w:pPr>
        <w:spacing w:before="120" w:after="0" w:line="240" w:lineRule="auto"/>
        <w:ind w:left="720"/>
        <w:jc w:val="both"/>
        <w:rPr>
          <w:rFonts w:cstheme="minorHAnsi"/>
          <w:sz w:val="24"/>
          <w:szCs w:val="24"/>
          <w:highlight w:val="yellow"/>
          <w:lang w:val="es-ES_tradnl"/>
        </w:rPr>
      </w:pPr>
    </w:p>
    <w:p w14:paraId="1294DE5F" w14:textId="77777777" w:rsidR="00FF677E" w:rsidRPr="00BD558C" w:rsidRDefault="00FF677E" w:rsidP="00FF677E">
      <w:pPr>
        <w:numPr>
          <w:ilvl w:val="0"/>
          <w:numId w:val="1"/>
        </w:numPr>
        <w:spacing w:before="120" w:after="0" w:line="240" w:lineRule="auto"/>
        <w:ind w:hanging="357"/>
        <w:jc w:val="both"/>
        <w:rPr>
          <w:rFonts w:cstheme="minorHAnsi"/>
          <w:i/>
          <w:sz w:val="24"/>
          <w:szCs w:val="24"/>
          <w:lang w:val="es-ES_tradnl"/>
        </w:rPr>
      </w:pPr>
      <w:r w:rsidRPr="00BD558C">
        <w:rPr>
          <w:rFonts w:cstheme="minorHAnsi"/>
          <w:b/>
          <w:sz w:val="24"/>
          <w:szCs w:val="24"/>
          <w:u w:val="single"/>
          <w:lang w:val="es-ES_tradnl"/>
        </w:rPr>
        <w:t>Método de cálculo aplicado para determinar el valor estimado:</w:t>
      </w:r>
    </w:p>
    <w:p w14:paraId="74239BC1" w14:textId="77777777" w:rsidR="00FF677E" w:rsidRDefault="00FF677E" w:rsidP="00FF677E">
      <w:pPr>
        <w:spacing w:before="120" w:after="0" w:line="240" w:lineRule="auto"/>
        <w:ind w:left="720"/>
        <w:jc w:val="both"/>
        <w:rPr>
          <w:rFonts w:cstheme="minorHAnsi"/>
          <w:sz w:val="24"/>
          <w:szCs w:val="24"/>
          <w:lang w:val="es-ES_tradnl"/>
        </w:rPr>
      </w:pPr>
      <w:r w:rsidRPr="00BD558C">
        <w:rPr>
          <w:rFonts w:cstheme="minorHAnsi"/>
          <w:sz w:val="24"/>
          <w:szCs w:val="24"/>
          <w:lang w:val="es-ES_tradnl"/>
        </w:rPr>
        <w:t>Ver apartado 4.3</w:t>
      </w:r>
    </w:p>
    <w:p w14:paraId="151B32A0" w14:textId="77777777" w:rsidR="00FF677E" w:rsidRPr="00BD558C" w:rsidRDefault="00FF677E" w:rsidP="00FF677E">
      <w:pPr>
        <w:spacing w:before="120" w:after="0" w:line="240" w:lineRule="auto"/>
        <w:ind w:left="720"/>
        <w:jc w:val="both"/>
        <w:rPr>
          <w:rFonts w:cstheme="minorHAnsi"/>
          <w:sz w:val="24"/>
          <w:szCs w:val="24"/>
          <w:lang w:val="es-ES_tradnl"/>
        </w:rPr>
      </w:pPr>
    </w:p>
    <w:p w14:paraId="4F71F32C" w14:textId="77777777" w:rsidR="00FF677E" w:rsidRPr="00531FBA" w:rsidRDefault="00FF677E" w:rsidP="00FF677E">
      <w:pPr>
        <w:pStyle w:val="Prrafodelista"/>
        <w:numPr>
          <w:ilvl w:val="0"/>
          <w:numId w:val="4"/>
        </w:numPr>
        <w:spacing w:before="120" w:after="0" w:line="240" w:lineRule="auto"/>
        <w:jc w:val="both"/>
        <w:rPr>
          <w:rFonts w:asciiTheme="minorHAnsi" w:hAnsiTheme="minorHAnsi" w:cstheme="minorHAnsi"/>
          <w:sz w:val="24"/>
          <w:szCs w:val="24"/>
          <w:lang w:val="es-ES_tradnl"/>
        </w:rPr>
      </w:pPr>
      <w:r w:rsidRPr="00531FBA">
        <w:rPr>
          <w:rFonts w:asciiTheme="minorHAnsi" w:hAnsiTheme="minorHAnsi" w:cstheme="minorHAnsi"/>
          <w:b/>
          <w:sz w:val="24"/>
          <w:szCs w:val="24"/>
          <w:u w:val="single"/>
          <w:lang w:val="es-ES_tradnl"/>
        </w:rPr>
        <w:t>Presupuesto base de licitación:</w:t>
      </w:r>
      <w:r w:rsidRPr="00531FBA">
        <w:rPr>
          <w:rFonts w:asciiTheme="minorHAnsi" w:hAnsiTheme="minorHAnsi" w:cstheme="minorHAnsi"/>
          <w:sz w:val="24"/>
          <w:szCs w:val="24"/>
          <w:lang w:val="es-ES_tradnl"/>
        </w:rPr>
        <w:t xml:space="preserve"> </w:t>
      </w:r>
    </w:p>
    <w:p w14:paraId="618AD106" w14:textId="77777777" w:rsidR="00FF677E" w:rsidRPr="00531FBA" w:rsidRDefault="00FF677E" w:rsidP="00FF677E">
      <w:pPr>
        <w:pStyle w:val="Prrafodelista"/>
        <w:spacing w:before="120" w:after="0" w:line="240" w:lineRule="auto"/>
        <w:jc w:val="both"/>
        <w:rPr>
          <w:rFonts w:asciiTheme="minorHAnsi" w:hAnsiTheme="minorHAnsi" w:cstheme="minorHAnsi"/>
          <w:sz w:val="24"/>
          <w:szCs w:val="24"/>
          <w:highlight w:val="cyan"/>
          <w:lang w:val="es-ES_tradnl"/>
        </w:rPr>
      </w:pPr>
    </w:p>
    <w:p w14:paraId="2581BE8E" w14:textId="7AE90A91" w:rsidR="00FF677E" w:rsidRPr="00531FBA" w:rsidRDefault="00FF677E" w:rsidP="00FF677E">
      <w:pPr>
        <w:pStyle w:val="Prrafodelista"/>
        <w:numPr>
          <w:ilvl w:val="2"/>
          <w:numId w:val="4"/>
        </w:numPr>
        <w:spacing w:before="120" w:after="0" w:line="240" w:lineRule="auto"/>
        <w:jc w:val="both"/>
        <w:rPr>
          <w:rFonts w:asciiTheme="minorHAnsi" w:hAnsiTheme="minorHAnsi" w:cstheme="minorHAnsi"/>
          <w:sz w:val="24"/>
          <w:szCs w:val="24"/>
          <w:lang w:val="es-ES_tradnl"/>
        </w:rPr>
      </w:pPr>
      <w:r w:rsidRPr="00531FBA">
        <w:rPr>
          <w:rFonts w:asciiTheme="minorHAnsi" w:hAnsiTheme="minorHAnsi" w:cstheme="minorHAnsi"/>
          <w:sz w:val="24"/>
          <w:szCs w:val="24"/>
          <w:lang w:val="es-ES_tradnl"/>
        </w:rPr>
        <w:t xml:space="preserve">Importe Base Licitación </w:t>
      </w:r>
      <w:r w:rsidRPr="00531FBA">
        <w:rPr>
          <w:rFonts w:asciiTheme="minorHAnsi" w:hAnsiTheme="minorHAnsi" w:cstheme="minorHAnsi"/>
          <w:b/>
          <w:sz w:val="24"/>
          <w:szCs w:val="24"/>
          <w:lang w:val="es-ES_tradnl"/>
        </w:rPr>
        <w:t>SIN IVA:</w:t>
      </w:r>
      <w:r w:rsidRPr="00531FBA">
        <w:rPr>
          <w:rFonts w:asciiTheme="minorHAnsi" w:hAnsiTheme="minorHAnsi" w:cstheme="minorHAnsi"/>
          <w:sz w:val="24"/>
          <w:szCs w:val="24"/>
          <w:lang w:val="es-ES_tradnl"/>
        </w:rPr>
        <w:t xml:space="preserve"> 38</w:t>
      </w:r>
      <w:r w:rsidR="007F5E1E" w:rsidRPr="00531FBA">
        <w:rPr>
          <w:rFonts w:asciiTheme="minorHAnsi" w:hAnsiTheme="minorHAnsi" w:cstheme="minorHAnsi"/>
          <w:sz w:val="24"/>
          <w:szCs w:val="24"/>
          <w:lang w:val="es-ES_tradnl"/>
        </w:rPr>
        <w:t>4</w:t>
      </w:r>
      <w:r w:rsidRPr="00531FBA">
        <w:rPr>
          <w:rFonts w:asciiTheme="minorHAnsi" w:hAnsiTheme="minorHAnsi" w:cstheme="minorHAnsi"/>
          <w:sz w:val="24"/>
          <w:szCs w:val="24"/>
          <w:lang w:val="es-ES_tradnl"/>
        </w:rPr>
        <w:t>.</w:t>
      </w:r>
      <w:r w:rsidR="00BE4E89" w:rsidRPr="00531FBA">
        <w:rPr>
          <w:rFonts w:asciiTheme="minorHAnsi" w:hAnsiTheme="minorHAnsi" w:cstheme="minorHAnsi"/>
          <w:sz w:val="24"/>
          <w:szCs w:val="24"/>
          <w:lang w:val="es-ES_tradnl"/>
        </w:rPr>
        <w:t>5</w:t>
      </w:r>
      <w:r w:rsidR="00BE4E89">
        <w:rPr>
          <w:rFonts w:asciiTheme="minorHAnsi" w:hAnsiTheme="minorHAnsi" w:cstheme="minorHAnsi"/>
          <w:sz w:val="24"/>
          <w:szCs w:val="24"/>
          <w:lang w:val="es-ES_tradnl"/>
        </w:rPr>
        <w:t>60</w:t>
      </w:r>
      <w:r w:rsidRPr="00531FBA">
        <w:rPr>
          <w:rFonts w:asciiTheme="minorHAnsi" w:hAnsiTheme="minorHAnsi" w:cstheme="minorHAnsi"/>
          <w:sz w:val="24"/>
          <w:szCs w:val="24"/>
          <w:lang w:val="es-ES_tradnl"/>
        </w:rPr>
        <w:t xml:space="preserve">,00 € </w:t>
      </w:r>
    </w:p>
    <w:p w14:paraId="7D780C39" w14:textId="77777777" w:rsidR="00FF677E" w:rsidRPr="00531FBA" w:rsidRDefault="00FF677E" w:rsidP="00FF677E">
      <w:pPr>
        <w:pStyle w:val="Prrafodelista"/>
        <w:spacing w:before="120" w:after="0" w:line="240" w:lineRule="auto"/>
        <w:ind w:left="2160"/>
        <w:jc w:val="both"/>
        <w:rPr>
          <w:rFonts w:asciiTheme="minorHAnsi" w:hAnsiTheme="minorHAnsi" w:cstheme="minorHAnsi"/>
          <w:sz w:val="24"/>
          <w:szCs w:val="24"/>
          <w:highlight w:val="yellow"/>
          <w:lang w:val="es-ES_tradnl"/>
        </w:rPr>
      </w:pPr>
    </w:p>
    <w:p w14:paraId="0179E138" w14:textId="29B6D2B4" w:rsidR="00FF677E" w:rsidRPr="00531FBA" w:rsidRDefault="007F5E1E" w:rsidP="00FF677E">
      <w:pPr>
        <w:pStyle w:val="Prrafodelista"/>
        <w:numPr>
          <w:ilvl w:val="2"/>
          <w:numId w:val="4"/>
        </w:numPr>
        <w:spacing w:before="120" w:after="0" w:line="240" w:lineRule="auto"/>
        <w:jc w:val="both"/>
        <w:rPr>
          <w:rFonts w:asciiTheme="minorHAnsi" w:hAnsiTheme="minorHAnsi" w:cstheme="minorHAnsi"/>
          <w:sz w:val="24"/>
          <w:szCs w:val="24"/>
          <w:lang w:val="es-ES_tradnl"/>
        </w:rPr>
      </w:pPr>
      <w:r w:rsidRPr="00531FBA">
        <w:rPr>
          <w:rFonts w:asciiTheme="minorHAnsi" w:hAnsiTheme="minorHAnsi" w:cstheme="minorHAnsi"/>
          <w:sz w:val="24"/>
          <w:szCs w:val="24"/>
          <w:lang w:val="es-ES_tradnl"/>
        </w:rPr>
        <w:t>Importe del I.V.A.: 80.757</w:t>
      </w:r>
      <w:r w:rsidR="00FF677E" w:rsidRPr="00531FBA">
        <w:rPr>
          <w:rFonts w:asciiTheme="minorHAnsi" w:hAnsiTheme="minorHAnsi" w:cstheme="minorHAnsi"/>
          <w:sz w:val="24"/>
          <w:szCs w:val="24"/>
          <w:lang w:val="es-ES_tradnl"/>
        </w:rPr>
        <w:t>,</w:t>
      </w:r>
      <w:r w:rsidR="00BE4E89">
        <w:rPr>
          <w:rFonts w:asciiTheme="minorHAnsi" w:hAnsiTheme="minorHAnsi" w:cstheme="minorHAnsi"/>
          <w:sz w:val="24"/>
          <w:szCs w:val="24"/>
          <w:lang w:val="es-ES_tradnl"/>
        </w:rPr>
        <w:t>60</w:t>
      </w:r>
      <w:r w:rsidR="00BE4E89" w:rsidRPr="00531FBA">
        <w:rPr>
          <w:rFonts w:asciiTheme="minorHAnsi" w:hAnsiTheme="minorHAnsi" w:cstheme="minorHAnsi"/>
          <w:sz w:val="24"/>
          <w:szCs w:val="24"/>
          <w:lang w:val="es-ES_tradnl"/>
        </w:rPr>
        <w:t xml:space="preserve"> </w:t>
      </w:r>
      <w:r w:rsidR="00FF677E" w:rsidRPr="00531FBA">
        <w:rPr>
          <w:rFonts w:asciiTheme="minorHAnsi" w:hAnsiTheme="minorHAnsi" w:cstheme="minorHAnsi"/>
          <w:sz w:val="24"/>
          <w:szCs w:val="24"/>
          <w:lang w:val="es-ES_tradnl"/>
        </w:rPr>
        <w:t xml:space="preserve">€ </w:t>
      </w:r>
    </w:p>
    <w:p w14:paraId="3BC1D438" w14:textId="77777777" w:rsidR="00FF677E" w:rsidRPr="00531FBA" w:rsidRDefault="00FF677E" w:rsidP="00FF677E">
      <w:pPr>
        <w:pStyle w:val="Prrafodelista"/>
        <w:spacing w:before="120" w:after="0" w:line="240" w:lineRule="auto"/>
        <w:rPr>
          <w:rFonts w:asciiTheme="minorHAnsi" w:hAnsiTheme="minorHAnsi" w:cstheme="minorHAnsi"/>
          <w:sz w:val="24"/>
          <w:szCs w:val="24"/>
          <w:lang w:val="es-ES_tradnl"/>
        </w:rPr>
      </w:pPr>
    </w:p>
    <w:p w14:paraId="15F74F00" w14:textId="7AB90CE9" w:rsidR="00FF677E" w:rsidRPr="00531FBA" w:rsidRDefault="00FF677E" w:rsidP="00FF677E">
      <w:pPr>
        <w:pStyle w:val="Prrafodelista"/>
        <w:numPr>
          <w:ilvl w:val="2"/>
          <w:numId w:val="4"/>
        </w:numPr>
        <w:spacing w:before="120" w:after="0" w:line="240" w:lineRule="auto"/>
        <w:jc w:val="both"/>
        <w:rPr>
          <w:rFonts w:asciiTheme="minorHAnsi" w:hAnsiTheme="minorHAnsi" w:cstheme="minorHAnsi"/>
          <w:sz w:val="24"/>
          <w:szCs w:val="24"/>
          <w:lang w:val="es-ES_tradnl"/>
        </w:rPr>
      </w:pPr>
      <w:r w:rsidRPr="00531FBA">
        <w:rPr>
          <w:rFonts w:asciiTheme="minorHAnsi" w:hAnsiTheme="minorHAnsi" w:cstheme="minorHAnsi"/>
          <w:sz w:val="24"/>
          <w:szCs w:val="24"/>
          <w:lang w:val="es-ES_tradnl"/>
        </w:rPr>
        <w:t>Pre</w:t>
      </w:r>
      <w:r w:rsidR="007F5E1E" w:rsidRPr="00531FBA">
        <w:rPr>
          <w:rFonts w:asciiTheme="minorHAnsi" w:hAnsiTheme="minorHAnsi" w:cstheme="minorHAnsi"/>
          <w:sz w:val="24"/>
          <w:szCs w:val="24"/>
          <w:lang w:val="es-ES_tradnl"/>
        </w:rPr>
        <w:t>supuesto Base de Licitación: 465</w:t>
      </w:r>
      <w:r w:rsidRPr="00531FBA">
        <w:rPr>
          <w:rFonts w:asciiTheme="minorHAnsi" w:hAnsiTheme="minorHAnsi" w:cstheme="minorHAnsi"/>
          <w:sz w:val="24"/>
          <w:szCs w:val="24"/>
          <w:lang w:val="es-ES_tradnl"/>
        </w:rPr>
        <w:t>.</w:t>
      </w:r>
      <w:r w:rsidR="00BE4E89" w:rsidRPr="00531FBA">
        <w:rPr>
          <w:rFonts w:asciiTheme="minorHAnsi" w:hAnsiTheme="minorHAnsi" w:cstheme="minorHAnsi"/>
          <w:sz w:val="24"/>
          <w:szCs w:val="24"/>
          <w:lang w:val="es-ES_tradnl"/>
        </w:rPr>
        <w:t>31</w:t>
      </w:r>
      <w:r w:rsidR="00BE4E89">
        <w:rPr>
          <w:rFonts w:asciiTheme="minorHAnsi" w:hAnsiTheme="minorHAnsi" w:cstheme="minorHAnsi"/>
          <w:sz w:val="24"/>
          <w:szCs w:val="24"/>
          <w:lang w:val="es-ES_tradnl"/>
        </w:rPr>
        <w:t>7</w:t>
      </w:r>
      <w:r w:rsidRPr="00531FBA">
        <w:rPr>
          <w:rFonts w:asciiTheme="minorHAnsi" w:hAnsiTheme="minorHAnsi" w:cstheme="minorHAnsi"/>
          <w:sz w:val="24"/>
          <w:szCs w:val="24"/>
          <w:lang w:val="es-ES_tradnl"/>
        </w:rPr>
        <w:t>,</w:t>
      </w:r>
      <w:r w:rsidR="00BE4E89">
        <w:rPr>
          <w:rFonts w:asciiTheme="minorHAnsi" w:hAnsiTheme="minorHAnsi" w:cstheme="minorHAnsi"/>
          <w:sz w:val="24"/>
          <w:szCs w:val="24"/>
          <w:lang w:val="es-ES_tradnl"/>
        </w:rPr>
        <w:t>6</w:t>
      </w:r>
      <w:bookmarkStart w:id="1" w:name="_GoBack"/>
      <w:bookmarkEnd w:id="1"/>
      <w:r w:rsidR="00BE4E89">
        <w:rPr>
          <w:rFonts w:asciiTheme="minorHAnsi" w:hAnsiTheme="minorHAnsi" w:cstheme="minorHAnsi"/>
          <w:sz w:val="24"/>
          <w:szCs w:val="24"/>
          <w:lang w:val="es-ES_tradnl"/>
        </w:rPr>
        <w:t>0</w:t>
      </w:r>
      <w:r w:rsidRPr="00531FBA">
        <w:rPr>
          <w:rFonts w:asciiTheme="minorHAnsi" w:hAnsiTheme="minorHAnsi" w:cstheme="minorHAnsi"/>
          <w:sz w:val="24"/>
          <w:szCs w:val="24"/>
          <w:lang w:val="es-ES_tradnl"/>
        </w:rPr>
        <w:t xml:space="preserve"> €</w:t>
      </w:r>
    </w:p>
    <w:p w14:paraId="4B9E6C18" w14:textId="77777777" w:rsidR="00FF677E" w:rsidRPr="00EF2F8C" w:rsidRDefault="00FF677E" w:rsidP="00FF677E">
      <w:pPr>
        <w:pStyle w:val="Prrafodelista"/>
        <w:spacing w:before="120" w:after="0" w:line="240" w:lineRule="auto"/>
        <w:ind w:left="2160"/>
        <w:jc w:val="both"/>
        <w:rPr>
          <w:rFonts w:asciiTheme="minorHAnsi" w:hAnsiTheme="minorHAnsi" w:cstheme="minorHAnsi"/>
          <w:color w:val="FF0000"/>
          <w:sz w:val="24"/>
          <w:szCs w:val="24"/>
          <w:lang w:val="es-ES_tradnl"/>
        </w:rPr>
      </w:pPr>
    </w:p>
    <w:p w14:paraId="17A5BE4C" w14:textId="77777777" w:rsidR="00FF677E" w:rsidRPr="00BD558C" w:rsidRDefault="00FF677E" w:rsidP="00FF677E">
      <w:pPr>
        <w:numPr>
          <w:ilvl w:val="0"/>
          <w:numId w:val="1"/>
        </w:numPr>
        <w:spacing w:before="120" w:after="0" w:line="240" w:lineRule="auto"/>
        <w:ind w:hanging="357"/>
        <w:jc w:val="both"/>
        <w:rPr>
          <w:rFonts w:cstheme="minorHAnsi"/>
          <w:i/>
          <w:sz w:val="24"/>
          <w:szCs w:val="24"/>
          <w:lang w:val="es-ES_tradnl"/>
        </w:rPr>
      </w:pPr>
      <w:r w:rsidRPr="00BD558C">
        <w:rPr>
          <w:rFonts w:cstheme="minorHAnsi"/>
          <w:b/>
          <w:sz w:val="24"/>
          <w:szCs w:val="24"/>
          <w:u w:val="single"/>
          <w:lang w:val="es-ES_tradnl"/>
        </w:rPr>
        <w:t xml:space="preserve">Desglose del presupuesto base de licitación: </w:t>
      </w:r>
    </w:p>
    <w:p w14:paraId="4C821A76" w14:textId="77777777" w:rsidR="00FF677E" w:rsidRPr="00BD558C" w:rsidRDefault="00FF677E" w:rsidP="00FF677E">
      <w:pPr>
        <w:pStyle w:val="Prrafodelista"/>
        <w:numPr>
          <w:ilvl w:val="2"/>
          <w:numId w:val="4"/>
        </w:numPr>
        <w:spacing w:before="120" w:after="0" w:line="240" w:lineRule="auto"/>
        <w:jc w:val="both"/>
        <w:rPr>
          <w:rFonts w:asciiTheme="minorHAnsi" w:hAnsiTheme="minorHAnsi" w:cstheme="minorHAnsi"/>
          <w:sz w:val="24"/>
          <w:szCs w:val="24"/>
          <w:lang w:val="es-ES_tradnl"/>
        </w:rPr>
      </w:pPr>
      <w:r>
        <w:rPr>
          <w:rFonts w:asciiTheme="minorHAnsi" w:hAnsiTheme="minorHAnsi" w:cstheme="minorHAnsi"/>
          <w:sz w:val="24"/>
          <w:szCs w:val="24"/>
          <w:lang w:val="es-ES_tradnl"/>
        </w:rPr>
        <w:t>No procede, por la tipología del contrato.</w:t>
      </w:r>
    </w:p>
    <w:p w14:paraId="363E0B31" w14:textId="77777777" w:rsidR="00FF677E" w:rsidRPr="00BD558C" w:rsidRDefault="00FF677E" w:rsidP="00FF677E">
      <w:pPr>
        <w:pStyle w:val="Prrafodelista"/>
        <w:spacing w:before="120" w:after="0" w:line="240" w:lineRule="auto"/>
        <w:jc w:val="both"/>
        <w:rPr>
          <w:rFonts w:asciiTheme="minorHAnsi" w:hAnsiTheme="minorHAnsi" w:cstheme="minorHAnsi"/>
          <w:sz w:val="24"/>
          <w:szCs w:val="24"/>
          <w:highlight w:val="cyan"/>
          <w:lang w:val="es-ES_tradnl"/>
        </w:rPr>
      </w:pPr>
    </w:p>
    <w:p w14:paraId="054026FA" w14:textId="77777777" w:rsidR="00FF677E" w:rsidRPr="00BD558C" w:rsidRDefault="00FF677E" w:rsidP="00FF677E">
      <w:pPr>
        <w:numPr>
          <w:ilvl w:val="0"/>
          <w:numId w:val="1"/>
        </w:numPr>
        <w:spacing w:before="120" w:after="0" w:line="240" w:lineRule="auto"/>
        <w:ind w:hanging="357"/>
        <w:jc w:val="both"/>
        <w:rPr>
          <w:rFonts w:cstheme="minorHAnsi"/>
          <w:i/>
          <w:sz w:val="24"/>
          <w:szCs w:val="24"/>
          <w:lang w:val="es-ES_tradnl"/>
        </w:rPr>
      </w:pPr>
      <w:r w:rsidRPr="00BD558C">
        <w:rPr>
          <w:rFonts w:cstheme="minorHAnsi"/>
          <w:b/>
          <w:sz w:val="24"/>
          <w:szCs w:val="24"/>
          <w:u w:val="single"/>
          <w:lang w:val="es-ES_tradnl"/>
        </w:rPr>
        <w:t>Modificación del contrato</w:t>
      </w:r>
    </w:p>
    <w:p w14:paraId="092405F0" w14:textId="77777777" w:rsidR="00FF677E" w:rsidRPr="00BD558C" w:rsidRDefault="0097179C" w:rsidP="00FF677E">
      <w:pPr>
        <w:pStyle w:val="indice"/>
        <w:numPr>
          <w:ilvl w:val="0"/>
          <w:numId w:val="0"/>
        </w:numPr>
        <w:tabs>
          <w:tab w:val="left" w:pos="7344"/>
        </w:tabs>
        <w:spacing w:before="120" w:after="0"/>
        <w:ind w:firstLine="708"/>
        <w:rPr>
          <w:rFonts w:asciiTheme="minorHAnsi" w:hAnsiTheme="minorHAnsi" w:cstheme="minorHAnsi"/>
          <w:b w:val="0"/>
          <w:color w:val="auto"/>
          <w:lang w:val="es-ES_tradnl"/>
        </w:rPr>
      </w:pPr>
      <w:sdt>
        <w:sdtPr>
          <w:rPr>
            <w:rFonts w:asciiTheme="minorHAnsi" w:hAnsiTheme="minorHAnsi" w:cstheme="minorHAnsi"/>
            <w:b w:val="0"/>
            <w:color w:val="auto"/>
            <w:lang w:val="es-ES_tradnl"/>
          </w:rPr>
          <w:id w:val="-630631697"/>
          <w14:checkbox>
            <w14:checked w14:val="0"/>
            <w14:checkedState w14:val="2612" w14:font="MS Gothic"/>
            <w14:uncheckedState w14:val="2610" w14:font="MS Gothic"/>
          </w14:checkbox>
        </w:sdtPr>
        <w:sdtEndPr/>
        <w:sdtContent>
          <w:r w:rsidR="00FF677E" w:rsidRPr="00BD558C">
            <w:rPr>
              <w:rFonts w:ascii="Segoe UI Symbol" w:eastAsia="MS Gothic" w:hAnsi="Segoe UI Symbol" w:cs="Segoe UI Symbol"/>
              <w:b w:val="0"/>
              <w:color w:val="auto"/>
              <w:lang w:val="es-ES_tradnl"/>
            </w:rPr>
            <w:t>☐</w:t>
          </w:r>
        </w:sdtContent>
      </w:sdt>
      <w:r w:rsidR="00FF677E" w:rsidRPr="00BD558C">
        <w:rPr>
          <w:rFonts w:asciiTheme="minorHAnsi" w:hAnsiTheme="minorHAnsi" w:cstheme="minorHAnsi"/>
          <w:b w:val="0"/>
          <w:color w:val="auto"/>
          <w:lang w:val="es-ES_tradnl"/>
        </w:rPr>
        <w:t xml:space="preserve">   No Procede</w:t>
      </w:r>
      <w:r w:rsidR="00FF677E">
        <w:rPr>
          <w:rFonts w:asciiTheme="minorHAnsi" w:hAnsiTheme="minorHAnsi" w:cstheme="minorHAnsi"/>
          <w:b w:val="0"/>
          <w:color w:val="auto"/>
          <w:lang w:val="es-ES_tradnl"/>
        </w:rPr>
        <w:tab/>
      </w:r>
    </w:p>
    <w:p w14:paraId="460475BE" w14:textId="77777777" w:rsidR="00FF677E" w:rsidRPr="00BD558C" w:rsidRDefault="0097179C" w:rsidP="00FF677E">
      <w:pPr>
        <w:pStyle w:val="indice"/>
        <w:numPr>
          <w:ilvl w:val="0"/>
          <w:numId w:val="0"/>
        </w:numPr>
        <w:spacing w:before="120" w:after="0"/>
        <w:ind w:left="12" w:firstLine="708"/>
        <w:rPr>
          <w:rFonts w:asciiTheme="minorHAnsi" w:hAnsiTheme="minorHAnsi" w:cstheme="minorHAnsi"/>
          <w:b w:val="0"/>
          <w:color w:val="auto"/>
          <w:lang w:val="es-ES_tradnl"/>
        </w:rPr>
      </w:pPr>
      <w:sdt>
        <w:sdtPr>
          <w:rPr>
            <w:rFonts w:asciiTheme="minorHAnsi" w:hAnsiTheme="minorHAnsi" w:cstheme="minorHAnsi"/>
            <w:b w:val="0"/>
            <w:color w:val="auto"/>
            <w:lang w:val="es-ES_tradnl"/>
          </w:rPr>
          <w:id w:val="490143313"/>
          <w14:checkbox>
            <w14:checked w14:val="1"/>
            <w14:checkedState w14:val="2612" w14:font="MS Gothic"/>
            <w14:uncheckedState w14:val="2610" w14:font="MS Gothic"/>
          </w14:checkbox>
        </w:sdtPr>
        <w:sdtEndPr/>
        <w:sdtContent>
          <w:r w:rsidR="00FF677E" w:rsidRPr="00BD558C">
            <w:rPr>
              <w:rFonts w:ascii="Segoe UI Symbol" w:eastAsia="MS Gothic" w:hAnsi="Segoe UI Symbol" w:cs="Segoe UI Symbol"/>
              <w:b w:val="0"/>
              <w:color w:val="auto"/>
              <w:lang w:val="es-ES_tradnl"/>
            </w:rPr>
            <w:t>☒</w:t>
          </w:r>
        </w:sdtContent>
      </w:sdt>
      <w:r w:rsidR="00FF677E" w:rsidRPr="00BD558C">
        <w:rPr>
          <w:rFonts w:asciiTheme="minorHAnsi" w:hAnsiTheme="minorHAnsi" w:cstheme="minorHAnsi"/>
          <w:b w:val="0"/>
          <w:color w:val="auto"/>
          <w:lang w:val="es-ES_tradnl"/>
        </w:rPr>
        <w:t xml:space="preserve">    Procede</w:t>
      </w:r>
    </w:p>
    <w:p w14:paraId="3425E4A6" w14:textId="77777777" w:rsidR="00FF677E" w:rsidRPr="00BD558C" w:rsidRDefault="00FF677E" w:rsidP="00FF677E">
      <w:pPr>
        <w:pStyle w:val="Prrafodelista"/>
        <w:numPr>
          <w:ilvl w:val="1"/>
          <w:numId w:val="6"/>
        </w:numPr>
        <w:spacing w:before="120" w:after="0" w:line="240" w:lineRule="auto"/>
        <w:rPr>
          <w:rFonts w:asciiTheme="minorHAnsi" w:hAnsiTheme="minorHAnsi" w:cstheme="minorHAnsi"/>
          <w:sz w:val="24"/>
          <w:szCs w:val="24"/>
          <w:lang w:val="es-ES_tradnl" w:eastAsia="es-ES_tradnl"/>
        </w:rPr>
      </w:pPr>
      <w:r w:rsidRPr="00BD558C">
        <w:rPr>
          <w:rFonts w:asciiTheme="minorHAnsi" w:hAnsiTheme="minorHAnsi" w:cstheme="minorHAnsi"/>
          <w:sz w:val="24"/>
          <w:szCs w:val="24"/>
          <w:lang w:val="es-ES_tradnl" w:eastAsia="es-ES_tradnl"/>
        </w:rPr>
        <w:t>Porcentaje de modificación:</w:t>
      </w:r>
    </w:p>
    <w:p w14:paraId="1571B5E8" w14:textId="3D0C789A" w:rsidR="00FF677E" w:rsidRPr="00BD558C" w:rsidRDefault="0097179C" w:rsidP="00FF677E">
      <w:pPr>
        <w:pStyle w:val="Prrafodelista"/>
        <w:tabs>
          <w:tab w:val="left" w:pos="3450"/>
        </w:tabs>
        <w:spacing w:before="120" w:after="0" w:line="240" w:lineRule="auto"/>
        <w:ind w:left="1800"/>
        <w:rPr>
          <w:rFonts w:asciiTheme="minorHAnsi" w:hAnsiTheme="minorHAnsi" w:cstheme="minorHAnsi"/>
          <w:sz w:val="24"/>
          <w:szCs w:val="24"/>
          <w:lang w:val="es-ES_tradnl" w:eastAsia="es-ES_tradnl"/>
        </w:rPr>
      </w:pPr>
      <w:sdt>
        <w:sdtPr>
          <w:rPr>
            <w:rFonts w:asciiTheme="minorHAnsi" w:hAnsiTheme="minorHAnsi" w:cstheme="minorHAnsi"/>
            <w:sz w:val="24"/>
            <w:szCs w:val="24"/>
            <w:lang w:val="es-ES_tradnl" w:eastAsia="es-ES_tradnl"/>
          </w:rPr>
          <w:id w:val="-380640513"/>
          <w14:checkbox>
            <w14:checked w14:val="1"/>
            <w14:checkedState w14:val="2612" w14:font="MS Gothic"/>
            <w14:uncheckedState w14:val="2610" w14:font="MS Gothic"/>
          </w14:checkbox>
        </w:sdtPr>
        <w:sdtEndPr/>
        <w:sdtContent>
          <w:r w:rsidR="00C51425">
            <w:rPr>
              <w:rFonts w:ascii="MS Gothic" w:eastAsia="MS Gothic" w:hAnsi="MS Gothic" w:cstheme="minorHAnsi" w:hint="eastAsia"/>
              <w:sz w:val="24"/>
              <w:szCs w:val="24"/>
              <w:lang w:val="es-ES_tradnl" w:eastAsia="es-ES_tradnl"/>
            </w:rPr>
            <w:t>☒</w:t>
          </w:r>
        </w:sdtContent>
      </w:sdt>
      <w:r w:rsidR="00FF677E" w:rsidRPr="00BD558C">
        <w:rPr>
          <w:rFonts w:asciiTheme="minorHAnsi" w:hAnsiTheme="minorHAnsi" w:cstheme="minorHAnsi"/>
          <w:sz w:val="24"/>
          <w:szCs w:val="24"/>
          <w:lang w:val="es-ES_tradnl" w:eastAsia="es-ES_tradnl"/>
        </w:rPr>
        <w:t xml:space="preserve">  % al alza: </w:t>
      </w:r>
      <w:r w:rsidR="00FF677E" w:rsidRPr="0099667C">
        <w:rPr>
          <w:rFonts w:asciiTheme="minorHAnsi" w:hAnsiTheme="minorHAnsi" w:cstheme="minorHAnsi"/>
          <w:sz w:val="24"/>
          <w:szCs w:val="24"/>
          <w:lang w:val="es-ES_tradnl" w:eastAsia="es-ES_tradnl"/>
        </w:rPr>
        <w:t>10 %</w:t>
      </w:r>
      <w:r w:rsidR="00FF677E" w:rsidRPr="00BD558C">
        <w:rPr>
          <w:rFonts w:asciiTheme="minorHAnsi" w:hAnsiTheme="minorHAnsi" w:cstheme="minorHAnsi"/>
          <w:sz w:val="24"/>
          <w:szCs w:val="24"/>
          <w:lang w:val="es-ES_tradnl" w:eastAsia="es-ES_tradnl"/>
        </w:rPr>
        <w:tab/>
      </w:r>
    </w:p>
    <w:p w14:paraId="465C3456" w14:textId="766CE308" w:rsidR="00FF677E" w:rsidRPr="00BD558C" w:rsidRDefault="0097179C" w:rsidP="00FF677E">
      <w:pPr>
        <w:pStyle w:val="Prrafodelista"/>
        <w:spacing w:before="120" w:after="0" w:line="240" w:lineRule="auto"/>
        <w:ind w:left="1800"/>
        <w:rPr>
          <w:rFonts w:asciiTheme="minorHAnsi" w:hAnsiTheme="minorHAnsi" w:cstheme="minorHAnsi"/>
          <w:sz w:val="24"/>
          <w:szCs w:val="24"/>
          <w:lang w:val="es-ES_tradnl" w:eastAsia="es-ES_tradnl"/>
        </w:rPr>
      </w:pPr>
      <w:sdt>
        <w:sdtPr>
          <w:rPr>
            <w:rFonts w:asciiTheme="minorHAnsi" w:hAnsiTheme="minorHAnsi" w:cstheme="minorHAnsi"/>
            <w:sz w:val="24"/>
            <w:szCs w:val="24"/>
            <w:lang w:val="es-ES_tradnl" w:eastAsia="es-ES_tradnl"/>
          </w:rPr>
          <w:id w:val="-844169308"/>
          <w14:checkbox>
            <w14:checked w14:val="0"/>
            <w14:checkedState w14:val="2612" w14:font="MS Gothic"/>
            <w14:uncheckedState w14:val="2610" w14:font="MS Gothic"/>
          </w14:checkbox>
        </w:sdtPr>
        <w:sdtEndPr/>
        <w:sdtContent>
          <w:r w:rsidR="00FF677E" w:rsidRPr="00BD558C">
            <w:rPr>
              <w:rFonts w:ascii="Segoe UI Symbol" w:eastAsia="MS Gothic" w:hAnsi="Segoe UI Symbol" w:cs="Segoe UI Symbol"/>
              <w:sz w:val="24"/>
              <w:szCs w:val="24"/>
              <w:lang w:val="es-ES_tradnl" w:eastAsia="es-ES_tradnl"/>
            </w:rPr>
            <w:t>☐</w:t>
          </w:r>
        </w:sdtContent>
      </w:sdt>
      <w:r w:rsidR="00FF677E" w:rsidRPr="00BD558C">
        <w:rPr>
          <w:rFonts w:asciiTheme="minorHAnsi" w:hAnsiTheme="minorHAnsi" w:cstheme="minorHAnsi"/>
          <w:sz w:val="24"/>
          <w:szCs w:val="24"/>
          <w:lang w:val="es-ES_tradnl" w:eastAsia="es-ES_tradnl"/>
        </w:rPr>
        <w:t xml:space="preserve"> </w:t>
      </w:r>
      <w:r w:rsidR="00FF677E" w:rsidRPr="00BD558C">
        <w:rPr>
          <w:rFonts w:asciiTheme="minorHAnsi" w:hAnsiTheme="minorHAnsi" w:cstheme="minorHAnsi"/>
          <w:sz w:val="24"/>
          <w:szCs w:val="24"/>
          <w:lang w:val="es-ES_tradnl" w:eastAsia="es-ES_tradnl"/>
        </w:rPr>
        <w:tab/>
      </w:r>
      <w:r w:rsidR="00C51425">
        <w:rPr>
          <w:rFonts w:asciiTheme="minorHAnsi" w:hAnsiTheme="minorHAnsi" w:cstheme="minorHAnsi"/>
          <w:sz w:val="24"/>
          <w:szCs w:val="24"/>
          <w:lang w:val="es-ES_tradnl" w:eastAsia="es-ES_tradnl"/>
        </w:rPr>
        <w:t xml:space="preserve"> </w:t>
      </w:r>
      <w:r w:rsidR="00FF677E" w:rsidRPr="00BD558C">
        <w:rPr>
          <w:rFonts w:asciiTheme="minorHAnsi" w:hAnsiTheme="minorHAnsi" w:cstheme="minorHAnsi"/>
          <w:sz w:val="24"/>
          <w:szCs w:val="24"/>
          <w:lang w:val="es-ES_tradnl" w:eastAsia="es-ES_tradnl"/>
        </w:rPr>
        <w:t xml:space="preserve">% a la baja: </w:t>
      </w:r>
    </w:p>
    <w:p w14:paraId="5A50A3C7" w14:textId="77777777" w:rsidR="00FF677E" w:rsidRPr="00BD558C" w:rsidRDefault="00FF677E" w:rsidP="00FF677E">
      <w:pPr>
        <w:pStyle w:val="Prrafodelista"/>
        <w:spacing w:before="120" w:after="0" w:line="240" w:lineRule="auto"/>
        <w:ind w:left="1800"/>
        <w:rPr>
          <w:rFonts w:asciiTheme="minorHAnsi" w:hAnsiTheme="minorHAnsi" w:cstheme="minorHAnsi"/>
          <w:sz w:val="24"/>
          <w:szCs w:val="24"/>
          <w:lang w:val="es-ES_tradnl" w:eastAsia="es-ES_tradnl"/>
        </w:rPr>
      </w:pPr>
    </w:p>
    <w:p w14:paraId="62A7EFA5" w14:textId="77777777" w:rsidR="00FF677E" w:rsidRPr="00BD558C" w:rsidRDefault="00FF677E" w:rsidP="00FF677E">
      <w:pPr>
        <w:pStyle w:val="Prrafodelista"/>
        <w:numPr>
          <w:ilvl w:val="1"/>
          <w:numId w:val="6"/>
        </w:numPr>
        <w:spacing w:before="120" w:after="0" w:line="240" w:lineRule="auto"/>
        <w:rPr>
          <w:rFonts w:asciiTheme="minorHAnsi" w:hAnsiTheme="minorHAnsi" w:cstheme="minorHAnsi"/>
          <w:sz w:val="24"/>
          <w:szCs w:val="24"/>
          <w:lang w:val="es-ES_tradnl" w:eastAsia="es-ES_tradnl"/>
        </w:rPr>
      </w:pPr>
      <w:r w:rsidRPr="00BD558C">
        <w:rPr>
          <w:rFonts w:asciiTheme="minorHAnsi" w:hAnsiTheme="minorHAnsi" w:cstheme="minorHAnsi"/>
          <w:sz w:val="24"/>
          <w:szCs w:val="24"/>
          <w:lang w:val="es-ES_tradnl" w:eastAsia="es-ES_tradnl"/>
        </w:rPr>
        <w:t>Situaciones en las que se puede producir la modificación:</w:t>
      </w:r>
    </w:p>
    <w:p w14:paraId="5FA16B6D" w14:textId="77777777" w:rsidR="00FF677E" w:rsidRPr="00BD558C" w:rsidRDefault="00FF677E" w:rsidP="00FF677E">
      <w:pPr>
        <w:pStyle w:val="Prrafodelista"/>
        <w:spacing w:before="120" w:after="0" w:line="240" w:lineRule="auto"/>
        <w:ind w:left="1080"/>
        <w:rPr>
          <w:rFonts w:asciiTheme="minorHAnsi" w:hAnsiTheme="minorHAnsi" w:cstheme="minorHAnsi"/>
          <w:sz w:val="24"/>
          <w:szCs w:val="24"/>
          <w:lang w:val="es-ES_tradnl" w:eastAsia="es-ES_tradnl"/>
        </w:rPr>
      </w:pPr>
    </w:p>
    <w:p w14:paraId="4EA3104F" w14:textId="77777777" w:rsidR="00EF2F8C" w:rsidRDefault="00EF2F8C" w:rsidP="00EF2F8C">
      <w:pPr>
        <w:pStyle w:val="Prrafodelista"/>
        <w:spacing w:before="120" w:after="0" w:line="240" w:lineRule="auto"/>
        <w:ind w:left="1080"/>
        <w:jc w:val="both"/>
        <w:rPr>
          <w:rFonts w:asciiTheme="minorHAnsi" w:hAnsiTheme="minorHAnsi" w:cstheme="minorHAnsi"/>
          <w:sz w:val="24"/>
          <w:szCs w:val="24"/>
          <w:lang w:val="es-ES_tradnl" w:eastAsia="es-ES_tradnl"/>
        </w:rPr>
      </w:pPr>
      <w:r w:rsidRPr="0099667C">
        <w:rPr>
          <w:rFonts w:asciiTheme="minorHAnsi" w:hAnsiTheme="minorHAnsi" w:cstheme="minorHAnsi"/>
          <w:sz w:val="24"/>
          <w:szCs w:val="24"/>
          <w:lang w:val="es-ES_tradnl" w:eastAsia="es-ES_tradnl"/>
        </w:rPr>
        <w:t>Cuando por necesidades imprevistas de la explotación la estimación realizada se haya quedado por debajo de la necesidad real, y no sea posible la renovación en tiempo de la contratación siguiente.</w:t>
      </w:r>
      <w:r w:rsidRPr="00BD558C">
        <w:rPr>
          <w:rFonts w:asciiTheme="minorHAnsi" w:hAnsiTheme="minorHAnsi" w:cstheme="minorHAnsi"/>
          <w:sz w:val="24"/>
          <w:szCs w:val="24"/>
          <w:lang w:val="es-ES_tradnl" w:eastAsia="es-ES_tradnl"/>
        </w:rPr>
        <w:t xml:space="preserve"> </w:t>
      </w:r>
    </w:p>
    <w:p w14:paraId="60B58D20" w14:textId="77777777" w:rsidR="00FF677E" w:rsidRPr="00BD558C" w:rsidRDefault="00FF677E" w:rsidP="00FF677E">
      <w:pPr>
        <w:pStyle w:val="Prrafodelista"/>
        <w:spacing w:before="120" w:after="0" w:line="240" w:lineRule="auto"/>
        <w:jc w:val="both"/>
        <w:rPr>
          <w:rFonts w:asciiTheme="minorHAnsi" w:hAnsiTheme="minorHAnsi" w:cstheme="minorHAnsi"/>
          <w:sz w:val="24"/>
          <w:szCs w:val="24"/>
          <w:u w:val="single"/>
          <w:lang w:val="es-ES_tradnl"/>
        </w:rPr>
      </w:pPr>
    </w:p>
    <w:p w14:paraId="2FF3EA14" w14:textId="77777777" w:rsidR="00FF677E" w:rsidRPr="00BD558C" w:rsidRDefault="00FF677E" w:rsidP="00FF677E">
      <w:pPr>
        <w:pStyle w:val="Prrafodelista"/>
        <w:numPr>
          <w:ilvl w:val="0"/>
          <w:numId w:val="4"/>
        </w:numPr>
        <w:spacing w:before="120" w:after="0" w:line="240" w:lineRule="auto"/>
        <w:jc w:val="both"/>
        <w:rPr>
          <w:rFonts w:asciiTheme="minorHAnsi" w:hAnsiTheme="minorHAnsi" w:cstheme="minorHAnsi"/>
          <w:sz w:val="24"/>
          <w:szCs w:val="24"/>
          <w:u w:val="single"/>
          <w:lang w:val="es-ES_tradnl"/>
        </w:rPr>
      </w:pPr>
      <w:r w:rsidRPr="00BD558C">
        <w:rPr>
          <w:rFonts w:asciiTheme="minorHAnsi" w:hAnsiTheme="minorHAnsi" w:cstheme="minorHAnsi"/>
          <w:b/>
          <w:sz w:val="24"/>
          <w:szCs w:val="24"/>
          <w:u w:val="single"/>
          <w:lang w:val="es-ES_tradnl"/>
        </w:rPr>
        <w:t>División en lotes:</w:t>
      </w:r>
    </w:p>
    <w:p w14:paraId="3B67D8DB" w14:textId="77777777" w:rsidR="00FF677E" w:rsidRPr="00BD558C" w:rsidRDefault="0097179C" w:rsidP="00FF677E">
      <w:pPr>
        <w:pStyle w:val="indice"/>
        <w:numPr>
          <w:ilvl w:val="0"/>
          <w:numId w:val="0"/>
        </w:numPr>
        <w:spacing w:before="120" w:after="0"/>
        <w:ind w:left="708"/>
        <w:rPr>
          <w:rFonts w:asciiTheme="minorHAnsi" w:hAnsiTheme="minorHAnsi" w:cstheme="minorHAnsi"/>
          <w:b w:val="0"/>
          <w:color w:val="auto"/>
          <w:lang w:val="es-ES_tradnl"/>
        </w:rPr>
      </w:pPr>
      <w:sdt>
        <w:sdtPr>
          <w:rPr>
            <w:rFonts w:asciiTheme="minorHAnsi" w:hAnsiTheme="minorHAnsi" w:cstheme="minorHAnsi"/>
            <w:b w:val="0"/>
            <w:color w:val="auto"/>
            <w:lang w:val="es-ES_tradnl"/>
          </w:rPr>
          <w:id w:val="-2053219176"/>
          <w14:checkbox>
            <w14:checked w14:val="0"/>
            <w14:checkedState w14:val="2612" w14:font="MS Gothic"/>
            <w14:uncheckedState w14:val="2610" w14:font="MS Gothic"/>
          </w14:checkbox>
        </w:sdtPr>
        <w:sdtEndPr/>
        <w:sdtContent>
          <w:r w:rsidR="00FF677E" w:rsidRPr="00BD558C">
            <w:rPr>
              <w:rFonts w:ascii="Segoe UI Symbol" w:eastAsia="MS Gothic" w:hAnsi="Segoe UI Symbol" w:cs="Segoe UI Symbol"/>
              <w:b w:val="0"/>
              <w:color w:val="auto"/>
              <w:lang w:val="es-ES_tradnl"/>
            </w:rPr>
            <w:t>☐</w:t>
          </w:r>
        </w:sdtContent>
      </w:sdt>
      <w:r w:rsidR="00FF677E" w:rsidRPr="00BD558C">
        <w:rPr>
          <w:rFonts w:asciiTheme="minorHAnsi" w:hAnsiTheme="minorHAnsi" w:cstheme="minorHAnsi"/>
          <w:b w:val="0"/>
          <w:color w:val="auto"/>
          <w:lang w:val="es-ES_tradnl"/>
        </w:rPr>
        <w:t xml:space="preserve">  SÍ se divide en lotes</w:t>
      </w:r>
    </w:p>
    <w:p w14:paraId="19F7305D" w14:textId="77777777" w:rsidR="00FF677E" w:rsidRPr="00BD558C" w:rsidRDefault="0097179C" w:rsidP="00FF677E">
      <w:pPr>
        <w:pStyle w:val="Prrafodelista"/>
        <w:spacing w:before="120" w:after="0" w:line="240" w:lineRule="auto"/>
        <w:contextualSpacing w:val="0"/>
        <w:jc w:val="both"/>
        <w:rPr>
          <w:rFonts w:asciiTheme="minorHAnsi" w:hAnsiTheme="minorHAnsi" w:cstheme="minorHAnsi"/>
          <w:sz w:val="24"/>
          <w:szCs w:val="24"/>
          <w:lang w:val="es-ES_tradnl"/>
        </w:rPr>
      </w:pPr>
      <w:sdt>
        <w:sdtPr>
          <w:rPr>
            <w:rFonts w:asciiTheme="minorHAnsi" w:hAnsiTheme="minorHAnsi" w:cstheme="minorHAnsi"/>
            <w:sz w:val="24"/>
            <w:szCs w:val="24"/>
            <w:lang w:val="es-ES_tradnl"/>
          </w:rPr>
          <w:id w:val="-191536405"/>
          <w14:checkbox>
            <w14:checked w14:val="1"/>
            <w14:checkedState w14:val="2612" w14:font="MS Gothic"/>
            <w14:uncheckedState w14:val="2610" w14:font="MS Gothic"/>
          </w14:checkbox>
        </w:sdtPr>
        <w:sdtEndPr/>
        <w:sdtContent>
          <w:r w:rsidR="00FF677E" w:rsidRPr="00BD558C">
            <w:rPr>
              <w:rFonts w:ascii="Segoe UI Symbol" w:eastAsia="MS Gothic" w:hAnsi="Segoe UI Symbol" w:cs="Segoe UI Symbol"/>
              <w:sz w:val="24"/>
              <w:szCs w:val="24"/>
              <w:lang w:val="es-ES_tradnl"/>
            </w:rPr>
            <w:t>☒</w:t>
          </w:r>
        </w:sdtContent>
      </w:sdt>
      <w:r w:rsidR="00FF677E" w:rsidRPr="00BD558C">
        <w:rPr>
          <w:rFonts w:asciiTheme="minorHAnsi" w:hAnsiTheme="minorHAnsi" w:cstheme="minorHAnsi"/>
          <w:sz w:val="24"/>
          <w:szCs w:val="24"/>
          <w:lang w:val="es-ES_tradnl"/>
        </w:rPr>
        <w:t xml:space="preserve">  NO se divide en lotes </w:t>
      </w:r>
    </w:p>
    <w:p w14:paraId="3B071B5B" w14:textId="77777777" w:rsidR="00FF677E" w:rsidRDefault="00FF677E" w:rsidP="00FF677E">
      <w:pPr>
        <w:pStyle w:val="Prrafodelista"/>
        <w:spacing w:before="120" w:after="0" w:line="240" w:lineRule="auto"/>
        <w:jc w:val="both"/>
        <w:rPr>
          <w:rFonts w:asciiTheme="minorHAnsi" w:hAnsiTheme="minorHAnsi" w:cstheme="minorHAnsi"/>
          <w:sz w:val="24"/>
          <w:szCs w:val="24"/>
        </w:rPr>
      </w:pPr>
    </w:p>
    <w:p w14:paraId="1AB1350C" w14:textId="77777777" w:rsidR="00FF677E" w:rsidRDefault="00FF677E" w:rsidP="00FF677E">
      <w:pPr>
        <w:pStyle w:val="Prrafodelista"/>
        <w:spacing w:before="120"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No procede la división en lotes al tratarse de contratista único. </w:t>
      </w:r>
    </w:p>
    <w:p w14:paraId="1B4CCFAC" w14:textId="77777777" w:rsidR="00FF677E" w:rsidRPr="001D6A7A" w:rsidRDefault="00FF677E" w:rsidP="00FF677E">
      <w:pPr>
        <w:pStyle w:val="Prrafodelista"/>
        <w:spacing w:before="120" w:after="0" w:line="240" w:lineRule="auto"/>
        <w:jc w:val="both"/>
        <w:rPr>
          <w:rFonts w:asciiTheme="minorHAnsi" w:hAnsiTheme="minorHAnsi" w:cstheme="minorHAnsi"/>
          <w:sz w:val="24"/>
          <w:szCs w:val="24"/>
        </w:rPr>
      </w:pPr>
    </w:p>
    <w:p w14:paraId="6CC7C9CE" w14:textId="77777777" w:rsidR="00FF677E" w:rsidRPr="00BD558C" w:rsidRDefault="00FF677E" w:rsidP="00FF677E">
      <w:pPr>
        <w:numPr>
          <w:ilvl w:val="0"/>
          <w:numId w:val="1"/>
        </w:numPr>
        <w:spacing w:before="120" w:after="0" w:line="240" w:lineRule="auto"/>
        <w:ind w:hanging="357"/>
        <w:jc w:val="both"/>
        <w:rPr>
          <w:rFonts w:cstheme="minorHAnsi"/>
          <w:i/>
          <w:sz w:val="24"/>
          <w:szCs w:val="24"/>
          <w:lang w:val="es-ES_tradnl"/>
        </w:rPr>
      </w:pPr>
      <w:r w:rsidRPr="00BD558C">
        <w:rPr>
          <w:rFonts w:cstheme="minorHAnsi"/>
          <w:b/>
          <w:sz w:val="24"/>
          <w:szCs w:val="24"/>
          <w:u w:val="single"/>
          <w:lang w:val="es-ES_tradnl"/>
        </w:rPr>
        <w:t>Duración del contrato</w:t>
      </w:r>
      <w:r w:rsidRPr="00BD558C">
        <w:rPr>
          <w:rFonts w:cstheme="minorHAnsi"/>
          <w:sz w:val="24"/>
          <w:szCs w:val="24"/>
          <w:lang w:val="es-ES_tradnl"/>
        </w:rPr>
        <w:t xml:space="preserve">: </w:t>
      </w:r>
    </w:p>
    <w:p w14:paraId="4795D940" w14:textId="77777777" w:rsidR="00FF677E" w:rsidRPr="00BD558C" w:rsidRDefault="00FF677E" w:rsidP="00FF677E">
      <w:pPr>
        <w:spacing w:before="120" w:after="0" w:line="240" w:lineRule="auto"/>
        <w:ind w:left="720"/>
        <w:jc w:val="both"/>
        <w:rPr>
          <w:rFonts w:cstheme="minorHAnsi"/>
          <w:sz w:val="24"/>
          <w:szCs w:val="24"/>
          <w:lang w:val="es-ES_tradnl"/>
        </w:rPr>
      </w:pPr>
      <w:r w:rsidRPr="00BD558C">
        <w:rPr>
          <w:rFonts w:cstheme="minorHAnsi"/>
          <w:sz w:val="24"/>
          <w:szCs w:val="24"/>
          <w:lang w:val="es-ES_tradnl"/>
        </w:rPr>
        <w:t>- Vigencia inicial: Veinticuatro (24) meses.</w:t>
      </w:r>
    </w:p>
    <w:p w14:paraId="5ABC3800" w14:textId="77777777" w:rsidR="00FF677E" w:rsidRPr="00BD558C" w:rsidRDefault="00FF677E" w:rsidP="00FF677E">
      <w:pPr>
        <w:pStyle w:val="indice"/>
        <w:numPr>
          <w:ilvl w:val="0"/>
          <w:numId w:val="5"/>
        </w:numPr>
        <w:spacing w:before="120" w:after="0"/>
        <w:ind w:left="1276" w:hanging="283"/>
        <w:rPr>
          <w:rFonts w:asciiTheme="minorHAnsi" w:eastAsia="Calibri" w:hAnsiTheme="minorHAnsi" w:cstheme="minorHAnsi"/>
          <w:b w:val="0"/>
          <w:color w:val="auto"/>
          <w:lang w:val="es-ES_tradnl"/>
        </w:rPr>
      </w:pPr>
      <w:r w:rsidRPr="00BD558C">
        <w:rPr>
          <w:rFonts w:asciiTheme="minorHAnsi" w:eastAsia="Calibri" w:hAnsiTheme="minorHAnsi" w:cstheme="minorHAnsi"/>
          <w:b w:val="0"/>
          <w:color w:val="auto"/>
          <w:lang w:val="es-ES_tradnl"/>
        </w:rPr>
        <w:t>Prórrogas:</w:t>
      </w:r>
    </w:p>
    <w:p w14:paraId="01BD4A58" w14:textId="77777777" w:rsidR="00FF677E" w:rsidRPr="00BD558C" w:rsidRDefault="0097179C" w:rsidP="00FF677E">
      <w:pPr>
        <w:pStyle w:val="indice"/>
        <w:numPr>
          <w:ilvl w:val="0"/>
          <w:numId w:val="0"/>
        </w:numPr>
        <w:spacing w:before="120" w:after="0"/>
        <w:ind w:left="568" w:firstLine="708"/>
        <w:rPr>
          <w:rFonts w:asciiTheme="minorHAnsi" w:eastAsia="Calibri" w:hAnsiTheme="minorHAnsi" w:cstheme="minorHAnsi"/>
          <w:b w:val="0"/>
          <w:color w:val="auto"/>
          <w:lang w:val="es-ES_tradnl"/>
        </w:rPr>
      </w:pPr>
      <w:sdt>
        <w:sdtPr>
          <w:rPr>
            <w:rFonts w:asciiTheme="minorHAnsi" w:hAnsiTheme="minorHAnsi" w:cstheme="minorHAnsi"/>
            <w:b w:val="0"/>
            <w:color w:val="auto"/>
            <w:lang w:val="es-ES_tradnl"/>
          </w:rPr>
          <w:id w:val="-1150740459"/>
          <w14:checkbox>
            <w14:checked w14:val="1"/>
            <w14:checkedState w14:val="2612" w14:font="MS Gothic"/>
            <w14:uncheckedState w14:val="2610" w14:font="MS Gothic"/>
          </w14:checkbox>
        </w:sdtPr>
        <w:sdtEndPr/>
        <w:sdtContent>
          <w:r w:rsidR="00FF677E" w:rsidRPr="00BD558C">
            <w:rPr>
              <w:rFonts w:ascii="Segoe UI Symbol" w:eastAsia="MS Gothic" w:hAnsi="Segoe UI Symbol" w:cs="Segoe UI Symbol"/>
              <w:b w:val="0"/>
              <w:color w:val="auto"/>
              <w:lang w:val="es-ES_tradnl"/>
            </w:rPr>
            <w:t>☒</w:t>
          </w:r>
        </w:sdtContent>
      </w:sdt>
      <w:r w:rsidR="00FF677E" w:rsidRPr="00BD558C">
        <w:rPr>
          <w:rFonts w:asciiTheme="minorHAnsi" w:eastAsia="Calibri" w:hAnsiTheme="minorHAnsi" w:cstheme="minorHAnsi"/>
          <w:b w:val="0"/>
          <w:color w:val="auto"/>
          <w:lang w:val="es-ES_tradnl"/>
        </w:rPr>
        <w:t xml:space="preserve"> NO</w:t>
      </w:r>
    </w:p>
    <w:p w14:paraId="55D9CC7D" w14:textId="77777777" w:rsidR="00FF677E" w:rsidRPr="00BD558C" w:rsidRDefault="0097179C" w:rsidP="00FF677E">
      <w:pPr>
        <w:pStyle w:val="indice"/>
        <w:numPr>
          <w:ilvl w:val="0"/>
          <w:numId w:val="0"/>
        </w:numPr>
        <w:spacing w:before="120" w:after="0"/>
        <w:ind w:left="568" w:firstLine="708"/>
        <w:rPr>
          <w:rFonts w:asciiTheme="minorHAnsi" w:eastAsia="Calibri" w:hAnsiTheme="minorHAnsi" w:cstheme="minorHAnsi"/>
          <w:b w:val="0"/>
          <w:color w:val="auto"/>
          <w:lang w:val="es-ES_tradnl"/>
        </w:rPr>
      </w:pPr>
      <w:sdt>
        <w:sdtPr>
          <w:rPr>
            <w:rFonts w:asciiTheme="minorHAnsi" w:hAnsiTheme="minorHAnsi" w:cstheme="minorHAnsi"/>
            <w:b w:val="0"/>
            <w:color w:val="auto"/>
            <w:lang w:val="es-ES_tradnl"/>
          </w:rPr>
          <w:id w:val="1277915021"/>
          <w14:checkbox>
            <w14:checked w14:val="0"/>
            <w14:checkedState w14:val="2612" w14:font="MS Gothic"/>
            <w14:uncheckedState w14:val="2610" w14:font="MS Gothic"/>
          </w14:checkbox>
        </w:sdtPr>
        <w:sdtEndPr/>
        <w:sdtContent>
          <w:r w:rsidR="00FF677E" w:rsidRPr="00BD558C">
            <w:rPr>
              <w:rFonts w:ascii="Segoe UI Symbol" w:eastAsia="MS Gothic" w:hAnsi="Segoe UI Symbol" w:cs="Segoe UI Symbol"/>
              <w:b w:val="0"/>
              <w:color w:val="auto"/>
              <w:lang w:val="es-ES_tradnl"/>
            </w:rPr>
            <w:t>☐</w:t>
          </w:r>
        </w:sdtContent>
      </w:sdt>
      <w:r w:rsidR="00FF677E" w:rsidRPr="00BD558C">
        <w:rPr>
          <w:rFonts w:asciiTheme="minorHAnsi" w:eastAsia="Calibri" w:hAnsiTheme="minorHAnsi" w:cstheme="minorHAnsi"/>
          <w:b w:val="0"/>
          <w:color w:val="auto"/>
          <w:lang w:val="es-ES_tradnl"/>
        </w:rPr>
        <w:t xml:space="preserve"> Sí</w:t>
      </w:r>
    </w:p>
    <w:p w14:paraId="1F86ABEF" w14:textId="77777777" w:rsidR="00FF677E" w:rsidRDefault="00FF677E" w:rsidP="00FF677E">
      <w:pPr>
        <w:spacing w:before="120" w:after="0" w:line="240" w:lineRule="auto"/>
        <w:ind w:left="720"/>
        <w:jc w:val="both"/>
        <w:rPr>
          <w:rFonts w:cstheme="minorHAnsi"/>
          <w:sz w:val="24"/>
          <w:szCs w:val="24"/>
          <w:lang w:val="es-ES_tradnl"/>
        </w:rPr>
      </w:pPr>
    </w:p>
    <w:p w14:paraId="0C7EB61C" w14:textId="77777777" w:rsidR="00FF677E" w:rsidRPr="00BD558C" w:rsidRDefault="00FF677E" w:rsidP="00FF677E">
      <w:pPr>
        <w:numPr>
          <w:ilvl w:val="0"/>
          <w:numId w:val="1"/>
        </w:numPr>
        <w:spacing w:before="120" w:after="0" w:line="240" w:lineRule="auto"/>
        <w:ind w:hanging="357"/>
        <w:jc w:val="both"/>
        <w:rPr>
          <w:rFonts w:cstheme="minorHAnsi"/>
          <w:b/>
          <w:sz w:val="24"/>
          <w:szCs w:val="24"/>
          <w:u w:val="single"/>
          <w:lang w:val="es-ES_tradnl"/>
        </w:rPr>
      </w:pPr>
      <w:r w:rsidRPr="00BD558C">
        <w:rPr>
          <w:rFonts w:cstheme="minorHAnsi"/>
          <w:b/>
          <w:sz w:val="24"/>
          <w:szCs w:val="24"/>
          <w:u w:val="single"/>
          <w:lang w:val="es-ES_tradnl"/>
        </w:rPr>
        <w:t>Clasificación del contrato según las Instrucciones Internas:</w:t>
      </w:r>
    </w:p>
    <w:p w14:paraId="741D122E" w14:textId="77777777" w:rsidR="00FF677E" w:rsidRPr="00BD558C" w:rsidRDefault="0097179C" w:rsidP="00FF677E">
      <w:pPr>
        <w:spacing w:before="120" w:after="0" w:line="240" w:lineRule="auto"/>
        <w:ind w:left="720"/>
        <w:jc w:val="both"/>
        <w:rPr>
          <w:rFonts w:cstheme="minorHAnsi"/>
          <w:b/>
          <w:sz w:val="24"/>
          <w:szCs w:val="24"/>
          <w:u w:val="single"/>
          <w:lang w:val="es-ES_tradnl"/>
        </w:rPr>
      </w:pPr>
      <w:sdt>
        <w:sdtPr>
          <w:rPr>
            <w:rFonts w:cstheme="minorHAnsi"/>
            <w:b/>
            <w:sz w:val="24"/>
            <w:szCs w:val="24"/>
            <w:lang w:val="es-ES_tradnl"/>
          </w:rPr>
          <w:id w:val="-1417554012"/>
          <w14:checkbox>
            <w14:checked w14:val="1"/>
            <w14:checkedState w14:val="2612" w14:font="MS Gothic"/>
            <w14:uncheckedState w14:val="2610" w14:font="MS Gothic"/>
          </w14:checkbox>
        </w:sdtPr>
        <w:sdtEndPr/>
        <w:sdtContent>
          <w:r w:rsidR="00FF677E">
            <w:rPr>
              <w:rFonts w:ascii="MS Gothic" w:eastAsia="MS Gothic" w:hAnsi="MS Gothic" w:cstheme="minorHAnsi" w:hint="eastAsia"/>
              <w:b/>
              <w:sz w:val="24"/>
              <w:szCs w:val="24"/>
              <w:lang w:val="es-ES_tradnl"/>
            </w:rPr>
            <w:t>☒</w:t>
          </w:r>
        </w:sdtContent>
      </w:sdt>
      <w:r w:rsidR="00FF677E" w:rsidRPr="00BD558C">
        <w:rPr>
          <w:rFonts w:cstheme="minorHAnsi"/>
          <w:sz w:val="24"/>
          <w:szCs w:val="24"/>
          <w:lang w:val="es-ES_tradnl"/>
        </w:rPr>
        <w:t xml:space="preserve"> Sujeto a LCSP (Ley 9/2017)</w:t>
      </w:r>
    </w:p>
    <w:p w14:paraId="1A4F6FE4" w14:textId="77777777" w:rsidR="00FF677E" w:rsidRDefault="0097179C" w:rsidP="00FF677E">
      <w:pPr>
        <w:pStyle w:val="Prrafodelista"/>
        <w:spacing w:before="120" w:after="0" w:line="240" w:lineRule="auto"/>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1287882384"/>
          <w14:checkbox>
            <w14:checked w14:val="0"/>
            <w14:checkedState w14:val="2612" w14:font="MS Gothic"/>
            <w14:uncheckedState w14:val="2610" w14:font="MS Gothic"/>
          </w14:checkbox>
        </w:sdtPr>
        <w:sdtEndPr/>
        <w:sdtContent>
          <w:r w:rsidR="00FF677E" w:rsidRPr="00BD558C">
            <w:rPr>
              <w:rFonts w:ascii="Segoe UI Symbol" w:eastAsia="MS Gothic" w:hAnsi="Segoe UI Symbol" w:cs="Segoe UI Symbol"/>
              <w:b/>
              <w:sz w:val="24"/>
              <w:szCs w:val="24"/>
              <w:lang w:val="es-ES_tradnl"/>
            </w:rPr>
            <w:t>☐</w:t>
          </w:r>
        </w:sdtContent>
      </w:sdt>
      <w:r w:rsidR="00FF677E" w:rsidRPr="00BD558C">
        <w:rPr>
          <w:rFonts w:asciiTheme="minorHAnsi" w:hAnsiTheme="minorHAnsi" w:cstheme="minorHAnsi"/>
          <w:sz w:val="24"/>
          <w:szCs w:val="24"/>
          <w:lang w:val="es-ES_tradnl"/>
        </w:rPr>
        <w:t xml:space="preserve"> Sujeto a LCSE (Ley 31/2007)</w:t>
      </w:r>
    </w:p>
    <w:p w14:paraId="748436FF" w14:textId="77777777" w:rsidR="00FF677E" w:rsidRPr="00BD558C" w:rsidRDefault="00FF677E" w:rsidP="00FF677E">
      <w:pPr>
        <w:pStyle w:val="Prrafodelista"/>
        <w:spacing w:before="120" w:after="0" w:line="240" w:lineRule="auto"/>
        <w:jc w:val="both"/>
        <w:rPr>
          <w:rFonts w:asciiTheme="minorHAnsi" w:hAnsiTheme="minorHAnsi" w:cstheme="minorHAnsi"/>
          <w:sz w:val="24"/>
          <w:szCs w:val="24"/>
          <w:lang w:val="es-ES_tradnl"/>
        </w:rPr>
      </w:pPr>
    </w:p>
    <w:p w14:paraId="0F3EC52F" w14:textId="77777777" w:rsidR="00FF677E" w:rsidRPr="00BD558C" w:rsidRDefault="00FF677E" w:rsidP="00FF677E">
      <w:pPr>
        <w:pStyle w:val="Prrafodelista"/>
        <w:numPr>
          <w:ilvl w:val="0"/>
          <w:numId w:val="1"/>
        </w:numPr>
        <w:spacing w:before="120" w:after="0" w:line="240" w:lineRule="auto"/>
        <w:ind w:hanging="357"/>
        <w:jc w:val="both"/>
        <w:rPr>
          <w:rFonts w:asciiTheme="minorHAnsi" w:hAnsiTheme="minorHAnsi" w:cstheme="minorHAnsi"/>
          <w:i/>
          <w:sz w:val="24"/>
          <w:szCs w:val="24"/>
          <w:lang w:val="es-ES_tradnl"/>
        </w:rPr>
      </w:pPr>
      <w:r w:rsidRPr="00BD558C">
        <w:rPr>
          <w:rFonts w:asciiTheme="minorHAnsi" w:hAnsiTheme="minorHAnsi" w:cstheme="minorHAnsi"/>
          <w:b/>
          <w:sz w:val="24"/>
          <w:szCs w:val="24"/>
          <w:u w:val="single"/>
          <w:lang w:val="es-ES_tradnl"/>
        </w:rPr>
        <w:t>Naturaleza del contrato:</w:t>
      </w:r>
      <w:r w:rsidRPr="00BD558C">
        <w:rPr>
          <w:rFonts w:asciiTheme="minorHAnsi" w:hAnsiTheme="minorHAnsi" w:cstheme="minorHAnsi"/>
          <w:i/>
          <w:sz w:val="24"/>
          <w:szCs w:val="24"/>
          <w:lang w:val="es-ES_tradnl"/>
        </w:rPr>
        <w:t xml:space="preserve"> </w:t>
      </w:r>
    </w:p>
    <w:p w14:paraId="761F48F4" w14:textId="77777777" w:rsidR="00FF677E" w:rsidRPr="00BD558C" w:rsidRDefault="0097179C" w:rsidP="00FF677E">
      <w:pPr>
        <w:pStyle w:val="Prrafodelista"/>
        <w:spacing w:before="120" w:after="0" w:line="240" w:lineRule="auto"/>
        <w:ind w:left="363" w:firstLine="360"/>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1419061520"/>
          <w14:checkbox>
            <w14:checked w14:val="0"/>
            <w14:checkedState w14:val="2612" w14:font="MS Gothic"/>
            <w14:uncheckedState w14:val="2610" w14:font="MS Gothic"/>
          </w14:checkbox>
        </w:sdtPr>
        <w:sdtEndPr/>
        <w:sdtContent>
          <w:r w:rsidR="00FF677E" w:rsidRPr="00BD558C">
            <w:rPr>
              <w:rFonts w:ascii="Segoe UI Symbol" w:eastAsia="MS Gothic" w:hAnsi="Segoe UI Symbol" w:cs="Segoe UI Symbol"/>
              <w:b/>
              <w:sz w:val="24"/>
              <w:szCs w:val="24"/>
              <w:lang w:val="es-ES_tradnl"/>
            </w:rPr>
            <w:t>☐</w:t>
          </w:r>
        </w:sdtContent>
      </w:sdt>
      <w:r w:rsidR="00FF677E" w:rsidRPr="00BD558C">
        <w:rPr>
          <w:rFonts w:asciiTheme="minorHAnsi" w:hAnsiTheme="minorHAnsi" w:cstheme="minorHAnsi"/>
          <w:sz w:val="24"/>
          <w:szCs w:val="24"/>
          <w:lang w:val="es-ES_tradnl"/>
        </w:rPr>
        <w:t xml:space="preserve"> Servicios</w:t>
      </w:r>
    </w:p>
    <w:p w14:paraId="293EB147" w14:textId="77777777" w:rsidR="00FF677E" w:rsidRPr="00BD558C" w:rsidRDefault="0097179C" w:rsidP="00FF677E">
      <w:pPr>
        <w:pStyle w:val="Prrafodelista"/>
        <w:spacing w:before="120" w:after="0" w:line="240" w:lineRule="auto"/>
        <w:ind w:left="363" w:firstLine="360"/>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1286087204"/>
          <w14:checkbox>
            <w14:checked w14:val="1"/>
            <w14:checkedState w14:val="2612" w14:font="MS Gothic"/>
            <w14:uncheckedState w14:val="2610" w14:font="MS Gothic"/>
          </w14:checkbox>
        </w:sdtPr>
        <w:sdtEndPr/>
        <w:sdtContent>
          <w:r w:rsidR="00FF677E">
            <w:rPr>
              <w:rFonts w:ascii="MS Gothic" w:eastAsia="MS Gothic" w:hAnsi="MS Gothic" w:cstheme="minorHAnsi" w:hint="eastAsia"/>
              <w:b/>
              <w:sz w:val="24"/>
              <w:szCs w:val="24"/>
              <w:lang w:val="es-ES_tradnl"/>
            </w:rPr>
            <w:t>☒</w:t>
          </w:r>
        </w:sdtContent>
      </w:sdt>
      <w:r w:rsidR="00FF677E" w:rsidRPr="00BD558C">
        <w:rPr>
          <w:rFonts w:asciiTheme="minorHAnsi" w:hAnsiTheme="minorHAnsi" w:cstheme="minorHAnsi"/>
          <w:sz w:val="24"/>
          <w:szCs w:val="24"/>
          <w:lang w:val="es-ES_tradnl"/>
        </w:rPr>
        <w:t xml:space="preserve"> Suministros</w:t>
      </w:r>
    </w:p>
    <w:p w14:paraId="6523B55A" w14:textId="77777777" w:rsidR="00FF677E" w:rsidRPr="00BD558C" w:rsidRDefault="0097179C" w:rsidP="00FF677E">
      <w:pPr>
        <w:pStyle w:val="Prrafodelista"/>
        <w:spacing w:before="120" w:after="0" w:line="240" w:lineRule="auto"/>
        <w:ind w:left="363" w:firstLine="360"/>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479839126"/>
          <w14:checkbox>
            <w14:checked w14:val="0"/>
            <w14:checkedState w14:val="2612" w14:font="MS Gothic"/>
            <w14:uncheckedState w14:val="2610" w14:font="MS Gothic"/>
          </w14:checkbox>
        </w:sdtPr>
        <w:sdtEndPr/>
        <w:sdtContent>
          <w:r w:rsidR="00FF677E" w:rsidRPr="00BD558C">
            <w:rPr>
              <w:rFonts w:ascii="Segoe UI Symbol" w:eastAsia="MS Gothic" w:hAnsi="Segoe UI Symbol" w:cs="Segoe UI Symbol"/>
              <w:b/>
              <w:sz w:val="24"/>
              <w:szCs w:val="24"/>
              <w:lang w:val="es-ES_tradnl"/>
            </w:rPr>
            <w:t>☐</w:t>
          </w:r>
        </w:sdtContent>
      </w:sdt>
      <w:r w:rsidR="00FF677E" w:rsidRPr="00BD558C">
        <w:rPr>
          <w:rFonts w:asciiTheme="minorHAnsi" w:hAnsiTheme="minorHAnsi" w:cstheme="minorHAnsi"/>
          <w:sz w:val="24"/>
          <w:szCs w:val="24"/>
          <w:lang w:val="es-ES_tradnl"/>
        </w:rPr>
        <w:t xml:space="preserve"> Obras</w:t>
      </w:r>
    </w:p>
    <w:p w14:paraId="25F11F41" w14:textId="77777777" w:rsidR="00FF677E" w:rsidRPr="00BD558C" w:rsidRDefault="00FF677E" w:rsidP="00FF677E">
      <w:pPr>
        <w:pStyle w:val="Prrafodelista"/>
        <w:spacing w:before="120" w:after="0" w:line="240" w:lineRule="auto"/>
        <w:jc w:val="both"/>
        <w:rPr>
          <w:rFonts w:asciiTheme="minorHAnsi" w:hAnsiTheme="minorHAnsi" w:cstheme="minorHAnsi"/>
          <w:sz w:val="24"/>
          <w:szCs w:val="24"/>
          <w:lang w:val="es-ES_tradnl"/>
        </w:rPr>
      </w:pPr>
    </w:p>
    <w:p w14:paraId="2E48C71F" w14:textId="77777777" w:rsidR="00FF677E" w:rsidRPr="00BD558C" w:rsidRDefault="00FF677E" w:rsidP="00FF677E">
      <w:pPr>
        <w:numPr>
          <w:ilvl w:val="0"/>
          <w:numId w:val="1"/>
        </w:numPr>
        <w:spacing w:before="120" w:after="0" w:line="240" w:lineRule="auto"/>
        <w:ind w:hanging="357"/>
        <w:jc w:val="both"/>
        <w:rPr>
          <w:rFonts w:cstheme="minorHAnsi"/>
          <w:b/>
          <w:i/>
          <w:sz w:val="24"/>
          <w:szCs w:val="24"/>
          <w:u w:val="single"/>
          <w:lang w:val="es-ES_tradnl"/>
        </w:rPr>
      </w:pPr>
      <w:r w:rsidRPr="00BD558C">
        <w:rPr>
          <w:rFonts w:cstheme="minorHAnsi"/>
          <w:b/>
          <w:sz w:val="24"/>
          <w:szCs w:val="24"/>
          <w:u w:val="single"/>
          <w:lang w:val="es-ES_tradnl"/>
        </w:rPr>
        <w:t>Procedimiento de licitación:</w:t>
      </w:r>
    </w:p>
    <w:p w14:paraId="390BC72E" w14:textId="77777777" w:rsidR="00FF677E" w:rsidRPr="00BD558C" w:rsidRDefault="0097179C" w:rsidP="00FF677E">
      <w:pPr>
        <w:spacing w:before="120" w:after="0" w:line="240" w:lineRule="auto"/>
        <w:ind w:left="363" w:firstLine="360"/>
        <w:jc w:val="both"/>
        <w:rPr>
          <w:rFonts w:cstheme="minorHAnsi"/>
          <w:sz w:val="24"/>
          <w:szCs w:val="24"/>
          <w:lang w:val="es-ES_tradnl"/>
        </w:rPr>
      </w:pPr>
      <w:sdt>
        <w:sdtPr>
          <w:rPr>
            <w:rFonts w:cstheme="minorHAnsi"/>
            <w:b/>
            <w:sz w:val="24"/>
            <w:szCs w:val="24"/>
            <w:lang w:val="es-ES_tradnl"/>
          </w:rPr>
          <w:id w:val="-1626847830"/>
          <w14:checkbox>
            <w14:checked w14:val="0"/>
            <w14:checkedState w14:val="2612" w14:font="MS Gothic"/>
            <w14:uncheckedState w14:val="2610" w14:font="MS Gothic"/>
          </w14:checkbox>
        </w:sdtPr>
        <w:sdtEndPr/>
        <w:sdtContent>
          <w:r w:rsidR="00FF677E">
            <w:rPr>
              <w:rFonts w:ascii="MS Gothic" w:eastAsia="MS Gothic" w:hAnsi="MS Gothic" w:cstheme="minorHAnsi" w:hint="eastAsia"/>
              <w:b/>
              <w:sz w:val="24"/>
              <w:szCs w:val="24"/>
              <w:lang w:val="es-ES_tradnl"/>
            </w:rPr>
            <w:t>☐</w:t>
          </w:r>
        </w:sdtContent>
      </w:sdt>
      <w:r w:rsidR="00FF677E" w:rsidRPr="00BD558C">
        <w:rPr>
          <w:rFonts w:cstheme="minorHAnsi"/>
          <w:sz w:val="24"/>
          <w:szCs w:val="24"/>
          <w:lang w:val="es-ES_tradnl"/>
        </w:rPr>
        <w:t xml:space="preserve">   Procedimiento Abierto</w:t>
      </w:r>
    </w:p>
    <w:p w14:paraId="13E4FE2A" w14:textId="77777777" w:rsidR="00FF677E" w:rsidRPr="00BD558C" w:rsidRDefault="0097179C" w:rsidP="00FF677E">
      <w:pPr>
        <w:spacing w:before="120" w:after="0" w:line="240" w:lineRule="auto"/>
        <w:ind w:left="363" w:firstLine="360"/>
        <w:jc w:val="both"/>
        <w:rPr>
          <w:rFonts w:cstheme="minorHAnsi"/>
          <w:sz w:val="24"/>
          <w:szCs w:val="24"/>
          <w:lang w:val="es-ES_tradnl"/>
        </w:rPr>
      </w:pPr>
      <w:sdt>
        <w:sdtPr>
          <w:rPr>
            <w:rFonts w:cstheme="minorHAnsi"/>
            <w:b/>
            <w:sz w:val="24"/>
            <w:szCs w:val="24"/>
            <w:lang w:val="es-ES_tradnl"/>
          </w:rPr>
          <w:id w:val="-1938667067"/>
          <w14:checkbox>
            <w14:checked w14:val="0"/>
            <w14:checkedState w14:val="2612" w14:font="MS Gothic"/>
            <w14:uncheckedState w14:val="2610" w14:font="MS Gothic"/>
          </w14:checkbox>
        </w:sdtPr>
        <w:sdtEndPr/>
        <w:sdtContent>
          <w:r w:rsidR="00FF677E" w:rsidRPr="00BD558C">
            <w:rPr>
              <w:rFonts w:ascii="Segoe UI Symbol" w:eastAsia="MS Gothic" w:hAnsi="Segoe UI Symbol" w:cs="Segoe UI Symbol"/>
              <w:b/>
              <w:sz w:val="24"/>
              <w:szCs w:val="24"/>
              <w:lang w:val="es-ES_tradnl"/>
            </w:rPr>
            <w:t>☐</w:t>
          </w:r>
        </w:sdtContent>
      </w:sdt>
      <w:r w:rsidR="00FF677E" w:rsidRPr="00BD558C">
        <w:rPr>
          <w:rFonts w:cstheme="minorHAnsi"/>
          <w:sz w:val="24"/>
          <w:szCs w:val="24"/>
          <w:lang w:val="es-ES_tradnl"/>
        </w:rPr>
        <w:t xml:space="preserve">   Procedimiento Abierto Simplificado</w:t>
      </w:r>
    </w:p>
    <w:p w14:paraId="52F74B8D" w14:textId="77777777" w:rsidR="00FF677E" w:rsidRPr="00BD558C" w:rsidRDefault="0097179C" w:rsidP="00FF677E">
      <w:pPr>
        <w:spacing w:before="120" w:after="0" w:line="240" w:lineRule="auto"/>
        <w:ind w:left="363" w:firstLine="360"/>
        <w:jc w:val="both"/>
        <w:rPr>
          <w:rFonts w:cstheme="minorHAnsi"/>
          <w:sz w:val="24"/>
          <w:szCs w:val="24"/>
          <w:lang w:val="es-ES_tradnl"/>
        </w:rPr>
      </w:pPr>
      <w:sdt>
        <w:sdtPr>
          <w:rPr>
            <w:rFonts w:cstheme="minorHAnsi"/>
            <w:b/>
            <w:sz w:val="24"/>
            <w:szCs w:val="24"/>
            <w:lang w:val="es-ES_tradnl"/>
          </w:rPr>
          <w:id w:val="1942258779"/>
          <w14:checkbox>
            <w14:checked w14:val="0"/>
            <w14:checkedState w14:val="2612" w14:font="MS Gothic"/>
            <w14:uncheckedState w14:val="2610" w14:font="MS Gothic"/>
          </w14:checkbox>
        </w:sdtPr>
        <w:sdtEndPr/>
        <w:sdtContent>
          <w:r w:rsidR="00FF677E" w:rsidRPr="00BD558C">
            <w:rPr>
              <w:rFonts w:ascii="Segoe UI Symbol" w:eastAsia="MS Gothic" w:hAnsi="Segoe UI Symbol" w:cs="Segoe UI Symbol"/>
              <w:b/>
              <w:sz w:val="24"/>
              <w:szCs w:val="24"/>
              <w:lang w:val="es-ES_tradnl"/>
            </w:rPr>
            <w:t>☐</w:t>
          </w:r>
        </w:sdtContent>
      </w:sdt>
      <w:r w:rsidR="00FF677E" w:rsidRPr="00BD558C">
        <w:rPr>
          <w:rFonts w:cstheme="minorHAnsi"/>
          <w:sz w:val="24"/>
          <w:szCs w:val="24"/>
          <w:lang w:val="es-ES_tradnl"/>
        </w:rPr>
        <w:t xml:space="preserve">   Procedimiento Abierto Súper-Simplificado</w:t>
      </w:r>
    </w:p>
    <w:p w14:paraId="741A4632" w14:textId="77777777" w:rsidR="00FF677E" w:rsidRPr="00BD558C" w:rsidRDefault="0097179C" w:rsidP="00FF677E">
      <w:pPr>
        <w:spacing w:before="120" w:after="0" w:line="240" w:lineRule="auto"/>
        <w:ind w:left="363" w:firstLine="360"/>
        <w:jc w:val="both"/>
        <w:rPr>
          <w:rFonts w:cstheme="minorHAnsi"/>
          <w:color w:val="FF0000"/>
          <w:sz w:val="24"/>
          <w:szCs w:val="24"/>
          <w:lang w:val="es-ES_tradnl"/>
        </w:rPr>
      </w:pPr>
      <w:sdt>
        <w:sdtPr>
          <w:rPr>
            <w:rFonts w:cstheme="minorHAnsi"/>
            <w:b/>
            <w:sz w:val="24"/>
            <w:szCs w:val="24"/>
            <w:lang w:val="es-ES_tradnl"/>
          </w:rPr>
          <w:id w:val="1037173355"/>
          <w14:checkbox>
            <w14:checked w14:val="0"/>
            <w14:checkedState w14:val="2612" w14:font="MS Gothic"/>
            <w14:uncheckedState w14:val="2610" w14:font="MS Gothic"/>
          </w14:checkbox>
        </w:sdtPr>
        <w:sdtEndPr/>
        <w:sdtContent>
          <w:r w:rsidR="00FF677E" w:rsidRPr="00BD558C">
            <w:rPr>
              <w:rFonts w:ascii="Segoe UI Symbol" w:eastAsia="MS Gothic" w:hAnsi="Segoe UI Symbol" w:cs="Segoe UI Symbol"/>
              <w:b/>
              <w:sz w:val="24"/>
              <w:szCs w:val="24"/>
              <w:lang w:val="es-ES_tradnl"/>
            </w:rPr>
            <w:t>☐</w:t>
          </w:r>
        </w:sdtContent>
      </w:sdt>
      <w:r w:rsidR="00FF677E" w:rsidRPr="00BD558C">
        <w:rPr>
          <w:rFonts w:cstheme="minorHAnsi"/>
          <w:sz w:val="24"/>
          <w:szCs w:val="24"/>
          <w:lang w:val="es-ES_tradnl"/>
        </w:rPr>
        <w:t xml:space="preserve">   Procedimiento con negociación y concurrencia</w:t>
      </w:r>
    </w:p>
    <w:p w14:paraId="2F03F489" w14:textId="3277E504" w:rsidR="00FF677E" w:rsidRDefault="0097179C" w:rsidP="00FF677E">
      <w:pPr>
        <w:spacing w:before="120" w:after="0" w:line="240" w:lineRule="auto"/>
        <w:ind w:left="1134" w:hanging="411"/>
        <w:jc w:val="both"/>
        <w:rPr>
          <w:rFonts w:cstheme="minorHAnsi"/>
          <w:sz w:val="24"/>
          <w:szCs w:val="24"/>
          <w:lang w:val="es-ES_tradnl"/>
        </w:rPr>
      </w:pPr>
      <w:sdt>
        <w:sdtPr>
          <w:rPr>
            <w:rFonts w:cstheme="minorHAnsi"/>
            <w:b/>
            <w:sz w:val="24"/>
            <w:szCs w:val="24"/>
            <w:lang w:val="es-ES_tradnl"/>
          </w:rPr>
          <w:id w:val="1299490998"/>
          <w14:checkbox>
            <w14:checked w14:val="1"/>
            <w14:checkedState w14:val="2612" w14:font="MS Gothic"/>
            <w14:uncheckedState w14:val="2610" w14:font="MS Gothic"/>
          </w14:checkbox>
        </w:sdtPr>
        <w:sdtEndPr/>
        <w:sdtContent>
          <w:r w:rsidR="00FF677E">
            <w:rPr>
              <w:rFonts w:ascii="MS Gothic" w:eastAsia="MS Gothic" w:hAnsi="MS Gothic" w:cstheme="minorHAnsi" w:hint="eastAsia"/>
              <w:b/>
              <w:sz w:val="24"/>
              <w:szCs w:val="24"/>
              <w:lang w:val="es-ES_tradnl"/>
            </w:rPr>
            <w:t>☒</w:t>
          </w:r>
        </w:sdtContent>
      </w:sdt>
      <w:r w:rsidR="00FF677E" w:rsidRPr="00BD558C">
        <w:rPr>
          <w:rFonts w:cstheme="minorHAnsi"/>
          <w:sz w:val="24"/>
          <w:szCs w:val="24"/>
          <w:lang w:val="es-ES_tradnl"/>
        </w:rPr>
        <w:t xml:space="preserve"> Procedimiento negociado sin publicidad y sin concurrencia (contratista único)</w:t>
      </w:r>
    </w:p>
    <w:p w14:paraId="3C99942F" w14:textId="6F70F1B5" w:rsidR="00F326AA" w:rsidRDefault="00F326AA" w:rsidP="00FF677E">
      <w:pPr>
        <w:spacing w:before="120" w:after="0" w:line="240" w:lineRule="auto"/>
        <w:ind w:left="1134" w:hanging="411"/>
        <w:jc w:val="both"/>
        <w:rPr>
          <w:rFonts w:cstheme="minorHAnsi"/>
          <w:sz w:val="24"/>
          <w:szCs w:val="24"/>
          <w:lang w:val="es-ES_tradnl"/>
        </w:rPr>
      </w:pPr>
    </w:p>
    <w:p w14:paraId="5AF5A384" w14:textId="77777777" w:rsidR="00910F3C" w:rsidRPr="00BD558C" w:rsidRDefault="00910F3C" w:rsidP="00FF677E">
      <w:pPr>
        <w:spacing w:before="120" w:after="0" w:line="240" w:lineRule="auto"/>
        <w:ind w:left="1134" w:hanging="411"/>
        <w:jc w:val="both"/>
        <w:rPr>
          <w:rFonts w:cstheme="minorHAnsi"/>
          <w:sz w:val="24"/>
          <w:szCs w:val="24"/>
          <w:lang w:val="es-ES_tradnl"/>
        </w:rPr>
      </w:pPr>
    </w:p>
    <w:p w14:paraId="45C8F5B9" w14:textId="77777777" w:rsidR="00FF677E" w:rsidRPr="00BD558C" w:rsidRDefault="00FF677E" w:rsidP="00FF677E">
      <w:pPr>
        <w:numPr>
          <w:ilvl w:val="0"/>
          <w:numId w:val="1"/>
        </w:numPr>
        <w:spacing w:before="120" w:after="0" w:line="240" w:lineRule="auto"/>
        <w:ind w:hanging="357"/>
        <w:jc w:val="both"/>
        <w:rPr>
          <w:rFonts w:cstheme="minorHAnsi"/>
          <w:b/>
          <w:i/>
          <w:sz w:val="24"/>
          <w:szCs w:val="24"/>
          <w:u w:val="single"/>
          <w:lang w:val="es-ES_tradnl"/>
        </w:rPr>
      </w:pPr>
      <w:r w:rsidRPr="00BD558C">
        <w:rPr>
          <w:rFonts w:cstheme="minorHAnsi"/>
          <w:b/>
          <w:sz w:val="24"/>
          <w:szCs w:val="24"/>
          <w:u w:val="single"/>
          <w:lang w:val="es-ES_tradnl"/>
        </w:rPr>
        <w:t>Criterio de adjudicación:</w:t>
      </w:r>
      <w:r w:rsidRPr="00BD558C">
        <w:rPr>
          <w:rFonts w:cstheme="minorHAnsi"/>
          <w:sz w:val="24"/>
          <w:szCs w:val="24"/>
          <w:lang w:val="es-ES_tradnl"/>
        </w:rPr>
        <w:t xml:space="preserve"> </w:t>
      </w:r>
    </w:p>
    <w:p w14:paraId="49879EC3" w14:textId="77777777" w:rsidR="00FF677E" w:rsidRPr="00BD558C" w:rsidRDefault="0097179C" w:rsidP="00FF677E">
      <w:pPr>
        <w:pStyle w:val="Prrafodelista"/>
        <w:spacing w:before="120" w:after="0" w:line="240" w:lineRule="auto"/>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77412100"/>
          <w14:checkbox>
            <w14:checked w14:val="0"/>
            <w14:checkedState w14:val="2612" w14:font="MS Gothic"/>
            <w14:uncheckedState w14:val="2610" w14:font="MS Gothic"/>
          </w14:checkbox>
        </w:sdtPr>
        <w:sdtEndPr/>
        <w:sdtContent>
          <w:r w:rsidR="00FF677E" w:rsidRPr="00BD558C">
            <w:rPr>
              <w:rFonts w:ascii="Segoe UI Symbol" w:eastAsia="MS Gothic" w:hAnsi="Segoe UI Symbol" w:cs="Segoe UI Symbol"/>
              <w:b/>
              <w:sz w:val="24"/>
              <w:szCs w:val="24"/>
              <w:lang w:val="es-ES_tradnl"/>
            </w:rPr>
            <w:t>☐</w:t>
          </w:r>
        </w:sdtContent>
      </w:sdt>
      <w:r w:rsidR="00FF677E" w:rsidRPr="00BD558C">
        <w:rPr>
          <w:rFonts w:asciiTheme="minorHAnsi" w:hAnsiTheme="minorHAnsi" w:cstheme="minorHAnsi"/>
          <w:sz w:val="24"/>
          <w:szCs w:val="24"/>
          <w:lang w:val="es-ES_tradnl"/>
        </w:rPr>
        <w:t xml:space="preserve">   Pluralidad de criterios en base a la mejor relación </w:t>
      </w:r>
      <w:r w:rsidR="00FF677E" w:rsidRPr="00BD558C">
        <w:rPr>
          <w:rFonts w:asciiTheme="minorHAnsi" w:hAnsiTheme="minorHAnsi" w:cstheme="minorHAnsi"/>
          <w:b/>
          <w:sz w:val="24"/>
          <w:szCs w:val="24"/>
          <w:u w:val="single"/>
          <w:lang w:val="es-ES_tradnl"/>
        </w:rPr>
        <w:t>calidad-precio</w:t>
      </w:r>
      <w:r w:rsidR="00FF677E" w:rsidRPr="00BD558C">
        <w:rPr>
          <w:rFonts w:asciiTheme="minorHAnsi" w:hAnsiTheme="minorHAnsi" w:cstheme="minorHAnsi"/>
          <w:sz w:val="24"/>
          <w:szCs w:val="24"/>
          <w:lang w:val="es-ES_tradnl"/>
        </w:rPr>
        <w:t xml:space="preserve"> </w:t>
      </w:r>
    </w:p>
    <w:p w14:paraId="72E26F89" w14:textId="77777777" w:rsidR="00FF677E" w:rsidRPr="00BD558C" w:rsidRDefault="0097179C" w:rsidP="00FF677E">
      <w:pPr>
        <w:pStyle w:val="Prrafodelista"/>
        <w:spacing w:before="120" w:after="0" w:line="240" w:lineRule="auto"/>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2084593617"/>
          <w14:checkbox>
            <w14:checked w14:val="0"/>
            <w14:checkedState w14:val="2612" w14:font="MS Gothic"/>
            <w14:uncheckedState w14:val="2610" w14:font="MS Gothic"/>
          </w14:checkbox>
        </w:sdtPr>
        <w:sdtEndPr/>
        <w:sdtContent>
          <w:r w:rsidR="00FF677E" w:rsidRPr="00BD558C">
            <w:rPr>
              <w:rFonts w:ascii="Segoe UI Symbol" w:eastAsia="MS Gothic" w:hAnsi="Segoe UI Symbol" w:cs="Segoe UI Symbol"/>
              <w:b/>
              <w:sz w:val="24"/>
              <w:szCs w:val="24"/>
              <w:lang w:val="es-ES_tradnl"/>
            </w:rPr>
            <w:t>☐</w:t>
          </w:r>
        </w:sdtContent>
      </w:sdt>
      <w:r w:rsidR="00FF677E">
        <w:rPr>
          <w:rFonts w:asciiTheme="minorHAnsi" w:hAnsiTheme="minorHAnsi" w:cstheme="minorHAnsi"/>
          <w:sz w:val="24"/>
          <w:szCs w:val="24"/>
          <w:lang w:val="es-ES_tradnl"/>
        </w:rPr>
        <w:t xml:space="preserve">  </w:t>
      </w:r>
      <w:r w:rsidR="00FF677E" w:rsidRPr="00BD558C">
        <w:rPr>
          <w:rFonts w:asciiTheme="minorHAnsi" w:hAnsiTheme="minorHAnsi" w:cstheme="minorHAnsi"/>
          <w:sz w:val="24"/>
          <w:szCs w:val="24"/>
          <w:lang w:val="es-ES_tradnl"/>
        </w:rPr>
        <w:t>Pluralidad de criterios en base a la mejor relación coste-eficacia (sobre la base del precio o coste)</w:t>
      </w:r>
    </w:p>
    <w:p w14:paraId="73DDCCA8" w14:textId="77777777" w:rsidR="00FF677E" w:rsidRPr="00BD558C" w:rsidRDefault="0097179C" w:rsidP="00FF677E">
      <w:pPr>
        <w:pStyle w:val="Prrafodelista"/>
        <w:spacing w:before="120" w:after="0" w:line="240" w:lineRule="auto"/>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2110077860"/>
          <w14:checkbox>
            <w14:checked w14:val="1"/>
            <w14:checkedState w14:val="2612" w14:font="MS Gothic"/>
            <w14:uncheckedState w14:val="2610" w14:font="MS Gothic"/>
          </w14:checkbox>
        </w:sdtPr>
        <w:sdtEndPr/>
        <w:sdtContent>
          <w:r w:rsidR="00FF677E" w:rsidRPr="00BD558C">
            <w:rPr>
              <w:rFonts w:ascii="Segoe UI Symbol" w:eastAsia="MS Gothic" w:hAnsi="Segoe UI Symbol" w:cs="Segoe UI Symbol"/>
              <w:b/>
              <w:sz w:val="24"/>
              <w:szCs w:val="24"/>
              <w:lang w:val="es-ES_tradnl"/>
            </w:rPr>
            <w:t>☒</w:t>
          </w:r>
        </w:sdtContent>
      </w:sdt>
      <w:r w:rsidR="00FF677E" w:rsidRPr="00BD558C">
        <w:rPr>
          <w:rFonts w:asciiTheme="minorHAnsi" w:hAnsiTheme="minorHAnsi" w:cstheme="minorHAnsi"/>
          <w:sz w:val="24"/>
          <w:szCs w:val="24"/>
          <w:lang w:val="es-ES_tradnl"/>
        </w:rPr>
        <w:t xml:space="preserve">   Único criterio (precio o criterio basado en rentabilidad)</w:t>
      </w:r>
    </w:p>
    <w:p w14:paraId="1F014CD5" w14:textId="77777777" w:rsidR="00FF677E" w:rsidRDefault="00FF677E" w:rsidP="00FF677E">
      <w:pPr>
        <w:pStyle w:val="Prrafodelista"/>
        <w:spacing w:before="120" w:after="0" w:line="240" w:lineRule="auto"/>
        <w:jc w:val="both"/>
        <w:rPr>
          <w:rFonts w:asciiTheme="minorHAnsi" w:hAnsiTheme="minorHAnsi" w:cstheme="minorHAnsi"/>
          <w:sz w:val="24"/>
          <w:szCs w:val="24"/>
        </w:rPr>
      </w:pPr>
    </w:p>
    <w:p w14:paraId="0FED4E57" w14:textId="77777777" w:rsidR="00FF677E" w:rsidRPr="00EF2F8C" w:rsidRDefault="00FF677E" w:rsidP="00EF2F8C">
      <w:pPr>
        <w:spacing w:after="120" w:line="312" w:lineRule="auto"/>
        <w:ind w:firstLine="708"/>
        <w:jc w:val="both"/>
        <w:rPr>
          <w:sz w:val="24"/>
          <w:szCs w:val="24"/>
          <w:lang w:eastAsia="ja-JP"/>
        </w:rPr>
      </w:pPr>
      <w:r w:rsidRPr="00EF2F8C">
        <w:rPr>
          <w:sz w:val="24"/>
          <w:szCs w:val="24"/>
          <w:lang w:eastAsia="ja-JP"/>
        </w:rPr>
        <w:t xml:space="preserve">No procede la pluralidad de criterios al tratarse de contratista único. </w:t>
      </w:r>
    </w:p>
    <w:p w14:paraId="1DE3139C" w14:textId="77777777" w:rsidR="00EF2F8C" w:rsidRDefault="00EF2F8C" w:rsidP="00EF2F8C">
      <w:pPr>
        <w:pStyle w:val="Prrafodelista"/>
        <w:spacing w:before="120" w:after="120" w:line="240" w:lineRule="auto"/>
        <w:jc w:val="both"/>
        <w:rPr>
          <w:rFonts w:asciiTheme="minorHAnsi" w:hAnsiTheme="minorHAnsi" w:cstheme="minorHAnsi"/>
          <w:sz w:val="24"/>
          <w:szCs w:val="24"/>
        </w:rPr>
      </w:pPr>
    </w:p>
    <w:p w14:paraId="2B73FD66" w14:textId="77777777" w:rsidR="00FF677E" w:rsidRPr="00BD558C" w:rsidRDefault="00FF677E" w:rsidP="00EF2F8C">
      <w:pPr>
        <w:pStyle w:val="Prrafodelista"/>
        <w:numPr>
          <w:ilvl w:val="0"/>
          <w:numId w:val="4"/>
        </w:numPr>
        <w:spacing w:before="120" w:after="120" w:line="240" w:lineRule="auto"/>
        <w:jc w:val="both"/>
        <w:rPr>
          <w:rFonts w:asciiTheme="minorHAnsi" w:hAnsiTheme="minorHAnsi" w:cstheme="minorHAnsi"/>
          <w:b/>
          <w:sz w:val="24"/>
          <w:szCs w:val="24"/>
          <w:u w:val="single"/>
          <w:lang w:val="es-ES_tradnl"/>
        </w:rPr>
      </w:pPr>
      <w:r w:rsidRPr="00BD558C">
        <w:rPr>
          <w:rFonts w:asciiTheme="minorHAnsi" w:hAnsiTheme="minorHAnsi" w:cstheme="minorHAnsi"/>
          <w:b/>
          <w:sz w:val="24"/>
          <w:szCs w:val="24"/>
          <w:u w:val="single"/>
          <w:lang w:val="es-ES_tradnl"/>
        </w:rPr>
        <w:t>Procedimiento de subasta electrónica o petición sucesiva de ofertas:</w:t>
      </w:r>
    </w:p>
    <w:p w14:paraId="1BCCEE99" w14:textId="77777777" w:rsidR="00FF677E" w:rsidRPr="00BD558C" w:rsidRDefault="0097179C" w:rsidP="00EF2F8C">
      <w:pPr>
        <w:pStyle w:val="Prrafodelista"/>
        <w:spacing w:before="120" w:after="120" w:line="240" w:lineRule="auto"/>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552383514"/>
          <w14:checkbox>
            <w14:checked w14:val="1"/>
            <w14:checkedState w14:val="2612" w14:font="MS Gothic"/>
            <w14:uncheckedState w14:val="2610" w14:font="MS Gothic"/>
          </w14:checkbox>
        </w:sdtPr>
        <w:sdtEndPr/>
        <w:sdtContent>
          <w:r w:rsidR="00FF677E">
            <w:rPr>
              <w:rFonts w:ascii="MS Gothic" w:eastAsia="MS Gothic" w:hAnsi="MS Gothic" w:cstheme="minorHAnsi" w:hint="eastAsia"/>
              <w:b/>
              <w:sz w:val="24"/>
              <w:szCs w:val="24"/>
              <w:lang w:val="es-ES_tradnl"/>
            </w:rPr>
            <w:t>☒</w:t>
          </w:r>
        </w:sdtContent>
      </w:sdt>
      <w:r w:rsidR="00FF677E" w:rsidRPr="00BD558C">
        <w:rPr>
          <w:rFonts w:asciiTheme="minorHAnsi" w:hAnsiTheme="minorHAnsi" w:cstheme="minorHAnsi"/>
          <w:sz w:val="24"/>
          <w:szCs w:val="24"/>
          <w:lang w:val="es-ES_tradnl"/>
        </w:rPr>
        <w:t xml:space="preserve"> NO</w:t>
      </w:r>
    </w:p>
    <w:p w14:paraId="1FEA346F" w14:textId="77777777" w:rsidR="00FF677E" w:rsidRPr="00BD558C" w:rsidRDefault="0097179C" w:rsidP="00FF677E">
      <w:pPr>
        <w:pStyle w:val="Prrafodelista"/>
        <w:spacing w:before="120" w:after="0" w:line="240" w:lineRule="auto"/>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1145320766"/>
          <w14:checkbox>
            <w14:checked w14:val="0"/>
            <w14:checkedState w14:val="2612" w14:font="MS Gothic"/>
            <w14:uncheckedState w14:val="2610" w14:font="MS Gothic"/>
          </w14:checkbox>
        </w:sdtPr>
        <w:sdtEndPr/>
        <w:sdtContent>
          <w:r w:rsidR="00FF677E">
            <w:rPr>
              <w:rFonts w:ascii="MS Gothic" w:eastAsia="MS Gothic" w:hAnsi="MS Gothic" w:cstheme="minorHAnsi" w:hint="eastAsia"/>
              <w:b/>
              <w:sz w:val="24"/>
              <w:szCs w:val="24"/>
              <w:lang w:val="es-ES_tradnl"/>
            </w:rPr>
            <w:t>☐</w:t>
          </w:r>
        </w:sdtContent>
      </w:sdt>
      <w:r w:rsidR="00FF677E" w:rsidRPr="00BD558C">
        <w:rPr>
          <w:rFonts w:asciiTheme="minorHAnsi" w:hAnsiTheme="minorHAnsi" w:cstheme="minorHAnsi"/>
          <w:sz w:val="24"/>
          <w:szCs w:val="24"/>
          <w:lang w:val="es-ES_tradnl"/>
        </w:rPr>
        <w:t xml:space="preserve"> SÍ</w:t>
      </w:r>
    </w:p>
    <w:p w14:paraId="76EA396C" w14:textId="77777777" w:rsidR="00FF677E" w:rsidRPr="00BD558C" w:rsidRDefault="0097179C" w:rsidP="00FF677E">
      <w:pPr>
        <w:pStyle w:val="Prrafodelista"/>
        <w:spacing w:before="120" w:after="0" w:line="240" w:lineRule="auto"/>
        <w:ind w:firstLine="696"/>
        <w:jc w:val="both"/>
        <w:rPr>
          <w:rFonts w:asciiTheme="minorHAnsi" w:hAnsiTheme="minorHAnsi" w:cstheme="minorHAnsi"/>
          <w:spacing w:val="-3"/>
          <w:sz w:val="24"/>
          <w:szCs w:val="24"/>
        </w:rPr>
      </w:pPr>
      <w:sdt>
        <w:sdtPr>
          <w:rPr>
            <w:rFonts w:asciiTheme="minorHAnsi" w:hAnsiTheme="minorHAnsi" w:cstheme="minorHAnsi"/>
            <w:b/>
            <w:sz w:val="24"/>
            <w:szCs w:val="24"/>
            <w:lang w:val="es-ES_tradnl"/>
          </w:rPr>
          <w:id w:val="-1757974329"/>
          <w14:checkbox>
            <w14:checked w14:val="0"/>
            <w14:checkedState w14:val="2612" w14:font="MS Gothic"/>
            <w14:uncheckedState w14:val="2610" w14:font="MS Gothic"/>
          </w14:checkbox>
        </w:sdtPr>
        <w:sdtEndPr/>
        <w:sdtContent>
          <w:r w:rsidR="00FF677E">
            <w:rPr>
              <w:rFonts w:ascii="MS Gothic" w:eastAsia="MS Gothic" w:hAnsi="MS Gothic" w:cstheme="minorHAnsi" w:hint="eastAsia"/>
              <w:b/>
              <w:sz w:val="24"/>
              <w:szCs w:val="24"/>
              <w:lang w:val="es-ES_tradnl"/>
            </w:rPr>
            <w:t>☐</w:t>
          </w:r>
        </w:sdtContent>
      </w:sdt>
      <w:r w:rsidR="00FF677E" w:rsidRPr="00BD558C">
        <w:rPr>
          <w:rFonts w:asciiTheme="minorHAnsi" w:hAnsiTheme="minorHAnsi" w:cstheme="minorHAnsi"/>
          <w:sz w:val="24"/>
          <w:szCs w:val="24"/>
          <w:lang w:val="es-ES_tradnl"/>
        </w:rPr>
        <w:t xml:space="preserve"> Petición sucesiva de ofertas </w:t>
      </w:r>
    </w:p>
    <w:p w14:paraId="12A9DFCB" w14:textId="77777777" w:rsidR="00FF677E" w:rsidRPr="00BD558C" w:rsidRDefault="0097179C" w:rsidP="00FF677E">
      <w:pPr>
        <w:pStyle w:val="Prrafodelista"/>
        <w:spacing w:before="120" w:after="0" w:line="240" w:lineRule="auto"/>
        <w:ind w:firstLine="696"/>
        <w:jc w:val="both"/>
        <w:rPr>
          <w:rFonts w:asciiTheme="minorHAnsi" w:hAnsiTheme="minorHAnsi" w:cstheme="minorHAnsi"/>
          <w:spacing w:val="-3"/>
          <w:sz w:val="24"/>
          <w:szCs w:val="24"/>
        </w:rPr>
      </w:pPr>
      <w:sdt>
        <w:sdtPr>
          <w:rPr>
            <w:rFonts w:asciiTheme="minorHAnsi" w:hAnsiTheme="minorHAnsi" w:cstheme="minorHAnsi"/>
            <w:b/>
            <w:sz w:val="24"/>
            <w:szCs w:val="24"/>
            <w:lang w:val="es-ES_tradnl"/>
          </w:rPr>
          <w:id w:val="-1668317451"/>
          <w14:checkbox>
            <w14:checked w14:val="0"/>
            <w14:checkedState w14:val="2612" w14:font="MS Gothic"/>
            <w14:uncheckedState w14:val="2610" w14:font="MS Gothic"/>
          </w14:checkbox>
        </w:sdtPr>
        <w:sdtEndPr/>
        <w:sdtContent>
          <w:r w:rsidR="00FF677E" w:rsidRPr="00BD558C">
            <w:rPr>
              <w:rFonts w:ascii="Segoe UI Symbol" w:eastAsia="MS Gothic" w:hAnsi="Segoe UI Symbol" w:cs="Segoe UI Symbol"/>
              <w:b/>
              <w:sz w:val="24"/>
              <w:szCs w:val="24"/>
              <w:lang w:val="es-ES_tradnl"/>
            </w:rPr>
            <w:t>☐</w:t>
          </w:r>
        </w:sdtContent>
      </w:sdt>
      <w:r w:rsidR="00FF677E" w:rsidRPr="00BD558C">
        <w:rPr>
          <w:rFonts w:asciiTheme="minorHAnsi" w:hAnsiTheme="minorHAnsi" w:cstheme="minorHAnsi"/>
          <w:sz w:val="24"/>
          <w:szCs w:val="24"/>
          <w:lang w:val="es-ES_tradnl"/>
        </w:rPr>
        <w:t xml:space="preserve"> Subasta</w:t>
      </w:r>
      <w:r w:rsidR="00FF677E" w:rsidRPr="00BD558C">
        <w:rPr>
          <w:rFonts w:asciiTheme="minorHAnsi" w:hAnsiTheme="minorHAnsi" w:cstheme="minorHAnsi"/>
          <w:spacing w:val="-3"/>
          <w:sz w:val="24"/>
          <w:szCs w:val="24"/>
        </w:rPr>
        <w:t xml:space="preserve"> electrónica</w:t>
      </w:r>
    </w:p>
    <w:p w14:paraId="19FB3675" w14:textId="77777777" w:rsidR="00FF677E" w:rsidRPr="00BD558C" w:rsidRDefault="00FF677E" w:rsidP="00FF677E">
      <w:pPr>
        <w:numPr>
          <w:ilvl w:val="0"/>
          <w:numId w:val="1"/>
        </w:numPr>
        <w:spacing w:before="120" w:after="0" w:line="240" w:lineRule="auto"/>
        <w:ind w:hanging="357"/>
        <w:jc w:val="both"/>
        <w:rPr>
          <w:rFonts w:cstheme="minorHAnsi"/>
          <w:b/>
          <w:sz w:val="24"/>
          <w:szCs w:val="24"/>
          <w:u w:val="single"/>
          <w:lang w:val="es-ES_tradnl"/>
        </w:rPr>
      </w:pPr>
      <w:r w:rsidRPr="00BD558C">
        <w:rPr>
          <w:rFonts w:cstheme="minorHAnsi"/>
          <w:b/>
          <w:sz w:val="24"/>
          <w:szCs w:val="24"/>
          <w:u w:val="single"/>
          <w:lang w:val="es-ES_tradnl"/>
        </w:rPr>
        <w:t>Servicio responsable de la ejecución del contrato:</w:t>
      </w:r>
    </w:p>
    <w:p w14:paraId="5564D376" w14:textId="77777777" w:rsidR="00FF677E" w:rsidRPr="00BD558C" w:rsidRDefault="00FF677E" w:rsidP="00FF677E">
      <w:pPr>
        <w:pStyle w:val="Prrafodelista"/>
        <w:spacing w:before="120" w:after="0" w:line="240" w:lineRule="auto"/>
        <w:jc w:val="both"/>
        <w:rPr>
          <w:rFonts w:asciiTheme="minorHAnsi" w:hAnsiTheme="minorHAnsi" w:cstheme="minorHAnsi"/>
          <w:sz w:val="24"/>
          <w:szCs w:val="24"/>
          <w:lang w:val="es-ES_tradnl"/>
        </w:rPr>
      </w:pPr>
      <w:r w:rsidRPr="00BD558C">
        <w:rPr>
          <w:rFonts w:asciiTheme="minorHAnsi" w:hAnsiTheme="minorHAnsi" w:cstheme="minorHAnsi"/>
          <w:sz w:val="24"/>
          <w:szCs w:val="24"/>
          <w:lang w:val="es-ES_tradnl"/>
        </w:rPr>
        <w:t>Servicio de Compras.</w:t>
      </w:r>
    </w:p>
    <w:p w14:paraId="18112F1C" w14:textId="77777777" w:rsidR="00FF677E" w:rsidRPr="00BD558C" w:rsidRDefault="00FF677E" w:rsidP="00FF677E">
      <w:pPr>
        <w:pStyle w:val="Prrafodelista"/>
        <w:spacing w:before="120" w:after="0" w:line="240" w:lineRule="auto"/>
        <w:jc w:val="both"/>
        <w:rPr>
          <w:rFonts w:asciiTheme="minorHAnsi" w:hAnsiTheme="minorHAnsi" w:cstheme="minorHAnsi"/>
          <w:sz w:val="24"/>
          <w:szCs w:val="24"/>
          <w:lang w:val="es-ES_tradnl"/>
        </w:rPr>
      </w:pPr>
    </w:p>
    <w:p w14:paraId="66490575" w14:textId="77777777" w:rsidR="00FF677E" w:rsidRPr="00BD558C" w:rsidRDefault="00FF677E" w:rsidP="00FF677E">
      <w:pPr>
        <w:numPr>
          <w:ilvl w:val="0"/>
          <w:numId w:val="1"/>
        </w:numPr>
        <w:spacing w:before="120" w:after="0" w:line="240" w:lineRule="auto"/>
        <w:ind w:hanging="357"/>
        <w:jc w:val="both"/>
        <w:rPr>
          <w:rFonts w:cstheme="minorHAnsi"/>
          <w:b/>
          <w:sz w:val="24"/>
          <w:szCs w:val="24"/>
          <w:u w:val="single"/>
          <w:lang w:val="es-ES_tradnl"/>
        </w:rPr>
      </w:pPr>
      <w:r w:rsidRPr="00BD558C">
        <w:rPr>
          <w:rFonts w:cstheme="minorHAnsi"/>
          <w:b/>
          <w:sz w:val="24"/>
          <w:szCs w:val="24"/>
          <w:u w:val="single"/>
          <w:lang w:val="es-ES_tradnl"/>
        </w:rPr>
        <w:t xml:space="preserve">Fondos FEDER: </w:t>
      </w:r>
    </w:p>
    <w:p w14:paraId="1A6353DD" w14:textId="77777777" w:rsidR="00FF677E" w:rsidRPr="00BD558C" w:rsidRDefault="0097179C" w:rsidP="00FF677E">
      <w:pPr>
        <w:spacing w:before="120" w:after="0" w:line="240" w:lineRule="auto"/>
        <w:ind w:left="363" w:firstLine="360"/>
        <w:jc w:val="both"/>
        <w:rPr>
          <w:rFonts w:cstheme="minorHAnsi"/>
          <w:b/>
          <w:sz w:val="24"/>
          <w:szCs w:val="24"/>
          <w:lang w:val="es-ES_tradnl"/>
        </w:rPr>
      </w:pPr>
      <w:sdt>
        <w:sdtPr>
          <w:rPr>
            <w:rFonts w:cstheme="minorHAnsi"/>
            <w:b/>
            <w:sz w:val="24"/>
            <w:szCs w:val="24"/>
            <w:lang w:val="es-ES_tradnl"/>
          </w:rPr>
          <w:id w:val="-1624067475"/>
          <w14:checkbox>
            <w14:checked w14:val="1"/>
            <w14:checkedState w14:val="2612" w14:font="MS Gothic"/>
            <w14:uncheckedState w14:val="2610" w14:font="MS Gothic"/>
          </w14:checkbox>
        </w:sdtPr>
        <w:sdtEndPr/>
        <w:sdtContent>
          <w:r w:rsidR="00FF677E" w:rsidRPr="00BD558C">
            <w:rPr>
              <w:rFonts w:ascii="Segoe UI Symbol" w:eastAsia="MS Gothic" w:hAnsi="Segoe UI Symbol" w:cs="Segoe UI Symbol"/>
              <w:b/>
              <w:sz w:val="24"/>
              <w:szCs w:val="24"/>
              <w:lang w:val="es-ES_tradnl"/>
            </w:rPr>
            <w:t>☒</w:t>
          </w:r>
        </w:sdtContent>
      </w:sdt>
      <w:r w:rsidR="00FF677E" w:rsidRPr="00BD558C">
        <w:rPr>
          <w:rFonts w:cstheme="minorHAnsi"/>
          <w:sz w:val="24"/>
          <w:szCs w:val="24"/>
          <w:lang w:val="es-ES_tradnl"/>
        </w:rPr>
        <w:t xml:space="preserve">   Contrato no financiable con fondos FEDER</w:t>
      </w:r>
    </w:p>
    <w:p w14:paraId="6F951083" w14:textId="77777777" w:rsidR="00FF677E" w:rsidRPr="00BD558C" w:rsidRDefault="0097179C" w:rsidP="00FF677E">
      <w:pPr>
        <w:spacing w:before="120" w:after="0" w:line="240" w:lineRule="auto"/>
        <w:ind w:left="363" w:firstLine="360"/>
        <w:jc w:val="both"/>
        <w:rPr>
          <w:rFonts w:cstheme="minorHAnsi"/>
          <w:sz w:val="24"/>
          <w:szCs w:val="24"/>
          <w:lang w:val="es-ES_tradnl"/>
        </w:rPr>
      </w:pPr>
      <w:sdt>
        <w:sdtPr>
          <w:rPr>
            <w:rFonts w:cstheme="minorHAnsi"/>
            <w:b/>
            <w:sz w:val="24"/>
            <w:szCs w:val="24"/>
            <w:lang w:val="es-ES_tradnl"/>
          </w:rPr>
          <w:id w:val="1985426797"/>
          <w14:checkbox>
            <w14:checked w14:val="0"/>
            <w14:checkedState w14:val="2612" w14:font="MS Gothic"/>
            <w14:uncheckedState w14:val="2610" w14:font="MS Gothic"/>
          </w14:checkbox>
        </w:sdtPr>
        <w:sdtEndPr/>
        <w:sdtContent>
          <w:r w:rsidR="00FF677E" w:rsidRPr="00BD558C">
            <w:rPr>
              <w:rFonts w:ascii="Segoe UI Symbol" w:eastAsia="MS Gothic" w:hAnsi="Segoe UI Symbol" w:cs="Segoe UI Symbol"/>
              <w:b/>
              <w:sz w:val="24"/>
              <w:szCs w:val="24"/>
              <w:lang w:val="es-ES_tradnl"/>
            </w:rPr>
            <w:t>☐</w:t>
          </w:r>
        </w:sdtContent>
      </w:sdt>
      <w:r w:rsidR="00FF677E" w:rsidRPr="00BD558C">
        <w:rPr>
          <w:rFonts w:cstheme="minorHAnsi"/>
          <w:sz w:val="24"/>
          <w:szCs w:val="24"/>
          <w:lang w:val="es-ES_tradnl"/>
        </w:rPr>
        <w:t xml:space="preserve">   Contrato financiable con fondos FEDER</w:t>
      </w:r>
    </w:p>
    <w:p w14:paraId="44A75984" w14:textId="77777777" w:rsidR="00FF677E" w:rsidRPr="00BD558C" w:rsidRDefault="00FF677E" w:rsidP="00FF677E">
      <w:pPr>
        <w:pStyle w:val="Prrafodelista"/>
        <w:spacing w:before="120" w:after="0" w:line="240" w:lineRule="auto"/>
        <w:jc w:val="both"/>
        <w:rPr>
          <w:rFonts w:asciiTheme="minorHAnsi" w:hAnsiTheme="minorHAnsi" w:cstheme="minorHAnsi"/>
          <w:sz w:val="24"/>
          <w:szCs w:val="24"/>
          <w:lang w:val="es-ES_tradnl"/>
        </w:rPr>
      </w:pPr>
    </w:p>
    <w:p w14:paraId="6321F465" w14:textId="77777777" w:rsidR="00FF677E" w:rsidRPr="00BD558C" w:rsidRDefault="00FF677E" w:rsidP="00FF677E">
      <w:pPr>
        <w:numPr>
          <w:ilvl w:val="0"/>
          <w:numId w:val="1"/>
        </w:numPr>
        <w:spacing w:before="120" w:after="0" w:line="240" w:lineRule="auto"/>
        <w:ind w:hanging="357"/>
        <w:jc w:val="both"/>
        <w:rPr>
          <w:rFonts w:cstheme="minorHAnsi"/>
          <w:sz w:val="24"/>
          <w:szCs w:val="24"/>
          <w:lang w:val="es-ES_tradnl"/>
        </w:rPr>
      </w:pPr>
      <w:r w:rsidRPr="00BD558C">
        <w:rPr>
          <w:rFonts w:cstheme="minorHAnsi"/>
          <w:b/>
          <w:sz w:val="24"/>
          <w:szCs w:val="24"/>
          <w:u w:val="single"/>
          <w:lang w:val="es-ES_tradnl"/>
        </w:rPr>
        <w:t xml:space="preserve">Confidencialidad de los Pliegos de Prescripciones Técnicas: </w:t>
      </w:r>
    </w:p>
    <w:p w14:paraId="28A99F8F" w14:textId="77777777" w:rsidR="00FF677E" w:rsidRPr="00BD558C" w:rsidRDefault="0097179C" w:rsidP="00FF677E">
      <w:pPr>
        <w:spacing w:before="120" w:after="0" w:line="240" w:lineRule="auto"/>
        <w:ind w:left="720"/>
        <w:jc w:val="both"/>
        <w:rPr>
          <w:rFonts w:cstheme="minorHAnsi"/>
          <w:sz w:val="24"/>
          <w:szCs w:val="24"/>
          <w:lang w:val="es-ES_tradnl"/>
        </w:rPr>
      </w:pPr>
      <w:sdt>
        <w:sdtPr>
          <w:rPr>
            <w:rFonts w:cstheme="minorHAnsi"/>
            <w:b/>
            <w:sz w:val="24"/>
            <w:szCs w:val="24"/>
            <w:lang w:val="es-ES_tradnl"/>
          </w:rPr>
          <w:id w:val="1606612577"/>
          <w14:checkbox>
            <w14:checked w14:val="1"/>
            <w14:checkedState w14:val="2612" w14:font="MS Gothic"/>
            <w14:uncheckedState w14:val="2610" w14:font="MS Gothic"/>
          </w14:checkbox>
        </w:sdtPr>
        <w:sdtEndPr/>
        <w:sdtContent>
          <w:r w:rsidR="00FF677E">
            <w:rPr>
              <w:rFonts w:ascii="MS Gothic" w:eastAsia="MS Gothic" w:hAnsi="MS Gothic" w:cstheme="minorHAnsi" w:hint="eastAsia"/>
              <w:b/>
              <w:sz w:val="24"/>
              <w:szCs w:val="24"/>
              <w:lang w:val="es-ES_tradnl"/>
            </w:rPr>
            <w:t>☒</w:t>
          </w:r>
        </w:sdtContent>
      </w:sdt>
      <w:r w:rsidR="00FF677E" w:rsidRPr="00BD558C">
        <w:rPr>
          <w:rFonts w:cstheme="minorHAnsi"/>
          <w:sz w:val="24"/>
          <w:szCs w:val="24"/>
          <w:lang w:val="es-ES_tradnl"/>
        </w:rPr>
        <w:t xml:space="preserve">  NO</w:t>
      </w:r>
    </w:p>
    <w:p w14:paraId="0E5AF4C3" w14:textId="77777777" w:rsidR="00FF677E" w:rsidRPr="00BD558C" w:rsidRDefault="0097179C" w:rsidP="00FF677E">
      <w:pPr>
        <w:pStyle w:val="Prrafodelista"/>
        <w:spacing w:before="120" w:after="0" w:line="240" w:lineRule="auto"/>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694002689"/>
          <w14:checkbox>
            <w14:checked w14:val="0"/>
            <w14:checkedState w14:val="2612" w14:font="MS Gothic"/>
            <w14:uncheckedState w14:val="2610" w14:font="MS Gothic"/>
          </w14:checkbox>
        </w:sdtPr>
        <w:sdtEndPr/>
        <w:sdtContent>
          <w:r w:rsidR="00FF677E" w:rsidRPr="00BD558C">
            <w:rPr>
              <w:rFonts w:ascii="Segoe UI Symbol" w:eastAsia="MS Gothic" w:hAnsi="Segoe UI Symbol" w:cs="Segoe UI Symbol"/>
              <w:b/>
              <w:sz w:val="24"/>
              <w:szCs w:val="24"/>
              <w:lang w:val="es-ES_tradnl"/>
            </w:rPr>
            <w:t>☐</w:t>
          </w:r>
        </w:sdtContent>
      </w:sdt>
      <w:r w:rsidR="00FF677E" w:rsidRPr="00BD558C">
        <w:rPr>
          <w:rFonts w:asciiTheme="minorHAnsi" w:hAnsiTheme="minorHAnsi" w:cstheme="minorHAnsi"/>
          <w:sz w:val="24"/>
          <w:szCs w:val="24"/>
          <w:lang w:val="es-ES_tradnl"/>
        </w:rPr>
        <w:t xml:space="preserve">  SÍ</w:t>
      </w:r>
    </w:p>
    <w:p w14:paraId="526C9F13" w14:textId="77777777" w:rsidR="00FF677E" w:rsidRPr="00BD558C" w:rsidRDefault="0097179C" w:rsidP="00FF677E">
      <w:pPr>
        <w:pStyle w:val="Prrafodelista"/>
        <w:spacing w:before="120" w:after="0" w:line="240" w:lineRule="auto"/>
        <w:ind w:firstLine="696"/>
        <w:jc w:val="both"/>
        <w:rPr>
          <w:rFonts w:asciiTheme="minorHAnsi" w:hAnsiTheme="minorHAnsi" w:cstheme="minorHAnsi"/>
          <w:spacing w:val="-3"/>
          <w:sz w:val="24"/>
          <w:szCs w:val="24"/>
        </w:rPr>
      </w:pPr>
      <w:sdt>
        <w:sdtPr>
          <w:rPr>
            <w:rFonts w:asciiTheme="minorHAnsi" w:hAnsiTheme="minorHAnsi" w:cstheme="minorHAnsi"/>
            <w:b/>
            <w:sz w:val="24"/>
            <w:szCs w:val="24"/>
            <w:lang w:val="es-ES_tradnl"/>
          </w:rPr>
          <w:id w:val="449526195"/>
          <w14:checkbox>
            <w14:checked w14:val="0"/>
            <w14:checkedState w14:val="2612" w14:font="MS Gothic"/>
            <w14:uncheckedState w14:val="2610" w14:font="MS Gothic"/>
          </w14:checkbox>
        </w:sdtPr>
        <w:sdtEndPr/>
        <w:sdtContent>
          <w:r w:rsidR="00FF677E" w:rsidRPr="00BD558C">
            <w:rPr>
              <w:rFonts w:ascii="Segoe UI Symbol" w:eastAsia="MS Gothic" w:hAnsi="Segoe UI Symbol" w:cs="Segoe UI Symbol"/>
              <w:b/>
              <w:sz w:val="24"/>
              <w:szCs w:val="24"/>
              <w:lang w:val="es-ES_tradnl"/>
            </w:rPr>
            <w:t>☐</w:t>
          </w:r>
        </w:sdtContent>
      </w:sdt>
      <w:r w:rsidR="00FF677E" w:rsidRPr="00BD558C">
        <w:rPr>
          <w:rFonts w:asciiTheme="minorHAnsi" w:hAnsiTheme="minorHAnsi" w:cstheme="minorHAnsi"/>
          <w:sz w:val="24"/>
          <w:szCs w:val="24"/>
          <w:lang w:val="es-ES_tradnl"/>
        </w:rPr>
        <w:t xml:space="preserve"> En su totalidad.</w:t>
      </w:r>
    </w:p>
    <w:p w14:paraId="2C1F8B9F" w14:textId="77777777" w:rsidR="00FF677E" w:rsidRPr="00BD558C" w:rsidRDefault="0097179C" w:rsidP="00FF677E">
      <w:pPr>
        <w:pStyle w:val="Prrafodelista"/>
        <w:spacing w:before="120" w:after="0" w:line="240" w:lineRule="auto"/>
        <w:ind w:firstLine="696"/>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509672245"/>
          <w14:checkbox>
            <w14:checked w14:val="0"/>
            <w14:checkedState w14:val="2612" w14:font="MS Gothic"/>
            <w14:uncheckedState w14:val="2610" w14:font="MS Gothic"/>
          </w14:checkbox>
        </w:sdtPr>
        <w:sdtEndPr/>
        <w:sdtContent>
          <w:r w:rsidR="00FF677E" w:rsidRPr="00BD558C">
            <w:rPr>
              <w:rFonts w:ascii="Segoe UI Symbol" w:eastAsia="MS Gothic" w:hAnsi="Segoe UI Symbol" w:cs="Segoe UI Symbol"/>
              <w:b/>
              <w:sz w:val="24"/>
              <w:szCs w:val="24"/>
              <w:lang w:val="es-ES_tradnl"/>
            </w:rPr>
            <w:t>☐</w:t>
          </w:r>
        </w:sdtContent>
      </w:sdt>
      <w:r w:rsidR="00FF677E" w:rsidRPr="00BD558C">
        <w:rPr>
          <w:rFonts w:asciiTheme="minorHAnsi" w:hAnsiTheme="minorHAnsi" w:cstheme="minorHAnsi"/>
          <w:sz w:val="24"/>
          <w:szCs w:val="24"/>
          <w:lang w:val="es-ES_tradnl"/>
        </w:rPr>
        <w:t xml:space="preserve"> En parte del contenido.</w:t>
      </w:r>
    </w:p>
    <w:p w14:paraId="513C25EE" w14:textId="77777777" w:rsidR="00FF677E" w:rsidRPr="00BD558C" w:rsidRDefault="00FF677E" w:rsidP="00FF677E">
      <w:pPr>
        <w:spacing w:before="120" w:after="120" w:line="240" w:lineRule="auto"/>
        <w:jc w:val="both"/>
        <w:rPr>
          <w:rFonts w:cstheme="minorHAnsi"/>
          <w:b/>
          <w:sz w:val="24"/>
          <w:szCs w:val="24"/>
          <w:u w:val="single"/>
          <w:lang w:val="es-ES_tradnl"/>
        </w:rPr>
      </w:pPr>
    </w:p>
    <w:p w14:paraId="0B880D21" w14:textId="77777777" w:rsidR="00FF677E" w:rsidRPr="00D61155" w:rsidRDefault="00FF677E" w:rsidP="00FF677E">
      <w:pPr>
        <w:keepNext/>
        <w:numPr>
          <w:ilvl w:val="0"/>
          <w:numId w:val="2"/>
        </w:numPr>
        <w:tabs>
          <w:tab w:val="clear" w:pos="360"/>
          <w:tab w:val="num" w:pos="502"/>
        </w:tabs>
        <w:spacing w:before="240" w:after="240" w:line="240" w:lineRule="auto"/>
        <w:jc w:val="both"/>
        <w:outlineLvl w:val="0"/>
        <w:rPr>
          <w:rFonts w:eastAsia="Times New Roman" w:cs="Calibri"/>
          <w:b/>
          <w:bCs/>
          <w:sz w:val="24"/>
          <w:szCs w:val="24"/>
          <w:lang w:eastAsia="ja-JP"/>
        </w:rPr>
      </w:pPr>
      <w:bookmarkStart w:id="2" w:name="_Toc348608668"/>
      <w:r w:rsidRPr="00D61155">
        <w:rPr>
          <w:rFonts w:eastAsia="Times New Roman" w:cs="Calibri"/>
          <w:b/>
          <w:bCs/>
          <w:sz w:val="24"/>
          <w:szCs w:val="24"/>
          <w:lang w:eastAsia="ja-JP"/>
        </w:rPr>
        <w:t>SITUACIÓN ACTUAL DE</w:t>
      </w:r>
      <w:r>
        <w:rPr>
          <w:rFonts w:eastAsia="Times New Roman" w:cs="Calibri"/>
          <w:b/>
          <w:bCs/>
          <w:sz w:val="24"/>
          <w:szCs w:val="24"/>
          <w:lang w:eastAsia="ja-JP"/>
        </w:rPr>
        <w:t xml:space="preserve"> </w:t>
      </w:r>
      <w:r w:rsidRPr="00D61155">
        <w:rPr>
          <w:rFonts w:eastAsia="Times New Roman" w:cs="Calibri"/>
          <w:b/>
          <w:bCs/>
          <w:sz w:val="24"/>
          <w:szCs w:val="24"/>
          <w:lang w:eastAsia="ja-JP"/>
        </w:rPr>
        <w:t>L</w:t>
      </w:r>
      <w:r>
        <w:rPr>
          <w:rFonts w:eastAsia="Times New Roman" w:cs="Calibri"/>
          <w:b/>
          <w:bCs/>
          <w:sz w:val="24"/>
          <w:szCs w:val="24"/>
          <w:lang w:eastAsia="ja-JP"/>
        </w:rPr>
        <w:t>OS REPUESTOS</w:t>
      </w:r>
    </w:p>
    <w:p w14:paraId="7D6C7384" w14:textId="77777777" w:rsidR="00FF677E" w:rsidRPr="00EF2F8C" w:rsidRDefault="00FF677E" w:rsidP="00EF2F8C">
      <w:pPr>
        <w:spacing w:after="120" w:line="312" w:lineRule="auto"/>
        <w:jc w:val="both"/>
        <w:rPr>
          <w:sz w:val="24"/>
          <w:szCs w:val="24"/>
          <w:lang w:eastAsia="ja-JP"/>
        </w:rPr>
      </w:pPr>
      <w:r w:rsidRPr="00EF2F8C">
        <w:rPr>
          <w:sz w:val="24"/>
          <w:szCs w:val="24"/>
          <w:lang w:eastAsia="ja-JP"/>
        </w:rPr>
        <w:t>En la siguiente tabla, se muestra la situación actual de los repuestos:</w:t>
      </w:r>
    </w:p>
    <w:tbl>
      <w:tblPr>
        <w:tblW w:w="858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1602"/>
        <w:gridCol w:w="1604"/>
        <w:gridCol w:w="2125"/>
        <w:gridCol w:w="1596"/>
        <w:gridCol w:w="1662"/>
      </w:tblGrid>
      <w:tr w:rsidR="00FF677E" w:rsidRPr="00F907CD" w14:paraId="0063CBA3" w14:textId="77777777" w:rsidTr="00A67F51">
        <w:trPr>
          <w:trHeight w:val="1545"/>
          <w:jc w:val="center"/>
        </w:trPr>
        <w:tc>
          <w:tcPr>
            <w:tcW w:w="1623" w:type="dxa"/>
            <w:shd w:val="clear" w:color="000000" w:fill="99CCFF"/>
            <w:vAlign w:val="center"/>
            <w:hideMark/>
          </w:tcPr>
          <w:p w14:paraId="44988890" w14:textId="77777777" w:rsidR="00FF677E" w:rsidRPr="00F907CD" w:rsidRDefault="00FF677E" w:rsidP="00A67F51">
            <w:pPr>
              <w:spacing w:after="0" w:line="240" w:lineRule="auto"/>
              <w:jc w:val="center"/>
              <w:rPr>
                <w:rFonts w:eastAsia="Times New Roman"/>
                <w:b/>
                <w:bCs/>
                <w:color w:val="000000"/>
                <w:sz w:val="20"/>
                <w:szCs w:val="20"/>
                <w:lang w:eastAsia="es-ES"/>
              </w:rPr>
            </w:pPr>
            <w:r w:rsidRPr="00F907CD">
              <w:rPr>
                <w:rFonts w:eastAsia="Times New Roman"/>
                <w:b/>
                <w:bCs/>
                <w:color w:val="000000"/>
                <w:sz w:val="20"/>
                <w:szCs w:val="20"/>
                <w:lang w:val="es-ES_tradnl" w:eastAsia="es-ES"/>
              </w:rPr>
              <w:t>REFERENCIA</w:t>
            </w:r>
          </w:p>
        </w:tc>
        <w:tc>
          <w:tcPr>
            <w:tcW w:w="1624" w:type="dxa"/>
            <w:shd w:val="clear" w:color="000000" w:fill="99CCFF"/>
            <w:vAlign w:val="center"/>
            <w:hideMark/>
          </w:tcPr>
          <w:p w14:paraId="2ABBCEA9" w14:textId="77777777" w:rsidR="00FF677E" w:rsidRPr="00F907CD" w:rsidRDefault="00FF677E" w:rsidP="00A67F51">
            <w:pPr>
              <w:spacing w:after="0" w:line="240" w:lineRule="auto"/>
              <w:jc w:val="center"/>
              <w:rPr>
                <w:rFonts w:eastAsia="Times New Roman"/>
                <w:b/>
                <w:bCs/>
                <w:color w:val="000000"/>
                <w:sz w:val="20"/>
                <w:szCs w:val="20"/>
                <w:lang w:eastAsia="es-ES"/>
              </w:rPr>
            </w:pPr>
            <w:r w:rsidRPr="00F907CD">
              <w:rPr>
                <w:rFonts w:eastAsia="Times New Roman"/>
                <w:b/>
                <w:bCs/>
                <w:color w:val="000000"/>
                <w:sz w:val="20"/>
                <w:szCs w:val="20"/>
                <w:lang w:val="es-ES_tradnl" w:eastAsia="es-ES"/>
              </w:rPr>
              <w:t>COBERTURA ESTIMADA</w:t>
            </w:r>
          </w:p>
        </w:tc>
        <w:tc>
          <w:tcPr>
            <w:tcW w:w="2174" w:type="dxa"/>
            <w:shd w:val="clear" w:color="000000" w:fill="99CCFF"/>
            <w:vAlign w:val="center"/>
            <w:hideMark/>
          </w:tcPr>
          <w:p w14:paraId="01F3F4C7" w14:textId="77777777" w:rsidR="00FF677E" w:rsidRPr="00F907CD" w:rsidRDefault="00FF677E" w:rsidP="00A67F51">
            <w:pPr>
              <w:spacing w:after="0" w:line="240" w:lineRule="auto"/>
              <w:jc w:val="center"/>
              <w:rPr>
                <w:rFonts w:eastAsia="Times New Roman"/>
                <w:b/>
                <w:bCs/>
                <w:color w:val="000000"/>
                <w:sz w:val="20"/>
                <w:szCs w:val="20"/>
                <w:lang w:eastAsia="es-ES"/>
              </w:rPr>
            </w:pPr>
            <w:r w:rsidRPr="00F907CD">
              <w:rPr>
                <w:rFonts w:eastAsia="Times New Roman"/>
                <w:b/>
                <w:bCs/>
                <w:color w:val="000000"/>
                <w:sz w:val="20"/>
                <w:szCs w:val="20"/>
                <w:lang w:val="es-ES_tradnl" w:eastAsia="es-ES"/>
              </w:rPr>
              <w:t xml:space="preserve">FECHA PREVISTA ENTRADA EN VIGOR NUEVO CONTRATO </w:t>
            </w:r>
          </w:p>
        </w:tc>
        <w:tc>
          <w:tcPr>
            <w:tcW w:w="1619" w:type="dxa"/>
            <w:shd w:val="clear" w:color="000000" w:fill="99CCFF"/>
            <w:vAlign w:val="center"/>
            <w:hideMark/>
          </w:tcPr>
          <w:p w14:paraId="07021F6F" w14:textId="77777777" w:rsidR="00FF677E" w:rsidRPr="00F907CD" w:rsidRDefault="00FF677E" w:rsidP="00A67F51">
            <w:pPr>
              <w:spacing w:after="0" w:line="240" w:lineRule="auto"/>
              <w:jc w:val="center"/>
              <w:rPr>
                <w:rFonts w:eastAsia="Times New Roman"/>
                <w:b/>
                <w:bCs/>
                <w:color w:val="000000"/>
                <w:sz w:val="20"/>
                <w:szCs w:val="20"/>
                <w:lang w:eastAsia="es-ES"/>
              </w:rPr>
            </w:pPr>
            <w:r w:rsidRPr="00F907CD">
              <w:rPr>
                <w:rFonts w:eastAsia="Times New Roman"/>
                <w:b/>
                <w:bCs/>
                <w:color w:val="000000"/>
                <w:sz w:val="20"/>
                <w:szCs w:val="20"/>
                <w:lang w:val="es-ES_tradnl" w:eastAsia="es-ES"/>
              </w:rPr>
              <w:t>PLAZO ENTREGA ESTIMADO (SEMANAS)</w:t>
            </w:r>
          </w:p>
        </w:tc>
        <w:tc>
          <w:tcPr>
            <w:tcW w:w="1549" w:type="dxa"/>
            <w:shd w:val="clear" w:color="000000" w:fill="99CCFF"/>
            <w:vAlign w:val="center"/>
          </w:tcPr>
          <w:p w14:paraId="777C8E16" w14:textId="77777777" w:rsidR="00FF677E" w:rsidRPr="00F907CD" w:rsidRDefault="00FF677E" w:rsidP="00A67F51">
            <w:pPr>
              <w:spacing w:after="0" w:line="240" w:lineRule="auto"/>
              <w:jc w:val="center"/>
              <w:rPr>
                <w:rFonts w:eastAsia="Times New Roman"/>
                <w:b/>
                <w:bCs/>
                <w:color w:val="000000"/>
                <w:sz w:val="20"/>
                <w:szCs w:val="20"/>
                <w:lang w:eastAsia="es-ES"/>
              </w:rPr>
            </w:pPr>
            <w:r>
              <w:rPr>
                <w:rFonts w:eastAsia="Times New Roman"/>
                <w:b/>
                <w:bCs/>
                <w:color w:val="000000"/>
                <w:sz w:val="20"/>
                <w:szCs w:val="20"/>
                <w:lang w:val="es-ES_tradnl" w:eastAsia="es-ES"/>
              </w:rPr>
              <w:t>NECESIDAD EXTRAORDINARIO</w:t>
            </w:r>
          </w:p>
        </w:tc>
      </w:tr>
      <w:tr w:rsidR="00FF677E" w:rsidRPr="00F907CD" w14:paraId="3C2F12B2" w14:textId="77777777" w:rsidTr="00A67F51">
        <w:trPr>
          <w:trHeight w:val="722"/>
          <w:jc w:val="center"/>
        </w:trPr>
        <w:tc>
          <w:tcPr>
            <w:tcW w:w="1623" w:type="dxa"/>
            <w:shd w:val="clear" w:color="auto" w:fill="auto"/>
            <w:vAlign w:val="center"/>
            <w:hideMark/>
          </w:tcPr>
          <w:p w14:paraId="0F87D4E7" w14:textId="77777777" w:rsidR="00FF677E" w:rsidRPr="00F907CD" w:rsidRDefault="00FF677E" w:rsidP="00A67F51">
            <w:pPr>
              <w:spacing w:after="0" w:line="240" w:lineRule="auto"/>
              <w:jc w:val="center"/>
              <w:rPr>
                <w:rFonts w:eastAsia="Times New Roman"/>
                <w:color w:val="000000"/>
                <w:lang w:eastAsia="es-ES"/>
              </w:rPr>
            </w:pPr>
            <w:r>
              <w:rPr>
                <w:rFonts w:eastAsia="Times New Roman"/>
                <w:color w:val="000000"/>
                <w:lang w:eastAsia="es-ES"/>
              </w:rPr>
              <w:t>VARIAS</w:t>
            </w:r>
          </w:p>
        </w:tc>
        <w:tc>
          <w:tcPr>
            <w:tcW w:w="1624" w:type="dxa"/>
            <w:shd w:val="clear" w:color="auto" w:fill="auto"/>
            <w:vAlign w:val="center"/>
            <w:hideMark/>
          </w:tcPr>
          <w:p w14:paraId="68FF6D98" w14:textId="77777777" w:rsidR="00FF677E" w:rsidRPr="00F907CD" w:rsidRDefault="00FF677E" w:rsidP="00A67F51">
            <w:pPr>
              <w:spacing w:after="0" w:line="240" w:lineRule="auto"/>
              <w:jc w:val="center"/>
              <w:rPr>
                <w:rFonts w:eastAsia="Times New Roman"/>
                <w:color w:val="000000"/>
                <w:sz w:val="20"/>
                <w:szCs w:val="20"/>
                <w:lang w:eastAsia="es-ES"/>
              </w:rPr>
            </w:pPr>
            <w:r>
              <w:rPr>
                <w:rFonts w:eastAsia="Times New Roman"/>
                <w:color w:val="000000"/>
                <w:sz w:val="20"/>
                <w:szCs w:val="20"/>
                <w:lang w:eastAsia="es-ES"/>
              </w:rPr>
              <w:t>OCTUBRE 2018</w:t>
            </w:r>
          </w:p>
        </w:tc>
        <w:tc>
          <w:tcPr>
            <w:tcW w:w="2174" w:type="dxa"/>
            <w:shd w:val="clear" w:color="auto" w:fill="auto"/>
            <w:vAlign w:val="center"/>
            <w:hideMark/>
          </w:tcPr>
          <w:p w14:paraId="2A1C59F6" w14:textId="599D4275" w:rsidR="00FF677E" w:rsidRPr="00F907CD" w:rsidRDefault="00910F3C" w:rsidP="00A67F51">
            <w:pPr>
              <w:spacing w:after="0" w:line="240" w:lineRule="auto"/>
              <w:jc w:val="center"/>
              <w:rPr>
                <w:rFonts w:eastAsia="Times New Roman"/>
                <w:color w:val="000000"/>
                <w:sz w:val="20"/>
                <w:szCs w:val="20"/>
                <w:lang w:eastAsia="es-ES"/>
              </w:rPr>
            </w:pPr>
            <w:r>
              <w:rPr>
                <w:rFonts w:eastAsia="Times New Roman"/>
                <w:color w:val="000000"/>
                <w:sz w:val="20"/>
                <w:szCs w:val="20"/>
                <w:lang w:eastAsia="es-ES"/>
              </w:rPr>
              <w:t>OCTUBRE</w:t>
            </w:r>
            <w:r w:rsidR="00FF677E">
              <w:rPr>
                <w:rFonts w:eastAsia="Times New Roman"/>
                <w:color w:val="000000"/>
                <w:sz w:val="20"/>
                <w:szCs w:val="20"/>
                <w:lang w:eastAsia="es-ES"/>
              </w:rPr>
              <w:t xml:space="preserve"> 2018</w:t>
            </w:r>
          </w:p>
        </w:tc>
        <w:tc>
          <w:tcPr>
            <w:tcW w:w="1619" w:type="dxa"/>
            <w:shd w:val="clear" w:color="auto" w:fill="auto"/>
            <w:vAlign w:val="center"/>
            <w:hideMark/>
          </w:tcPr>
          <w:p w14:paraId="1CB3F415" w14:textId="77777777" w:rsidR="00FF677E" w:rsidRPr="00F907CD" w:rsidRDefault="00FF677E" w:rsidP="00A67F51">
            <w:pPr>
              <w:spacing w:after="0" w:line="240" w:lineRule="auto"/>
              <w:jc w:val="center"/>
              <w:rPr>
                <w:rFonts w:eastAsia="Times New Roman"/>
                <w:color w:val="000000"/>
                <w:sz w:val="20"/>
                <w:szCs w:val="20"/>
                <w:lang w:eastAsia="es-ES"/>
              </w:rPr>
            </w:pPr>
            <w:r>
              <w:rPr>
                <w:rFonts w:eastAsia="Times New Roman"/>
                <w:color w:val="000000"/>
                <w:sz w:val="20"/>
                <w:szCs w:val="20"/>
                <w:lang w:eastAsia="es-ES"/>
              </w:rPr>
              <w:t>8 - 12 SEMANAS</w:t>
            </w:r>
          </w:p>
        </w:tc>
        <w:tc>
          <w:tcPr>
            <w:tcW w:w="1549" w:type="dxa"/>
            <w:vAlign w:val="center"/>
          </w:tcPr>
          <w:p w14:paraId="3EA78892" w14:textId="6CD87592" w:rsidR="00FF677E" w:rsidRPr="00F907CD" w:rsidRDefault="00910F3C" w:rsidP="00A67F51">
            <w:pPr>
              <w:spacing w:after="0" w:line="240" w:lineRule="auto"/>
              <w:jc w:val="center"/>
              <w:rPr>
                <w:rFonts w:eastAsia="Times New Roman"/>
                <w:color w:val="000000"/>
                <w:sz w:val="20"/>
                <w:szCs w:val="20"/>
                <w:lang w:eastAsia="es-ES"/>
              </w:rPr>
            </w:pPr>
            <w:r>
              <w:rPr>
                <w:rFonts w:eastAsia="Times New Roman"/>
                <w:color w:val="000000"/>
                <w:sz w:val="20"/>
                <w:szCs w:val="20"/>
                <w:lang w:eastAsia="es-ES"/>
              </w:rPr>
              <w:t>DEPENDE</w:t>
            </w:r>
          </w:p>
        </w:tc>
      </w:tr>
    </w:tbl>
    <w:p w14:paraId="06C57790" w14:textId="6DB3E547" w:rsidR="00FF677E" w:rsidRPr="00F326AA" w:rsidRDefault="00FF677E" w:rsidP="00F326AA">
      <w:pPr>
        <w:widowControl w:val="0"/>
        <w:spacing w:after="120" w:line="312" w:lineRule="auto"/>
        <w:jc w:val="center"/>
        <w:rPr>
          <w:rFonts w:eastAsia="Times New Roman"/>
          <w:b/>
          <w:lang w:val="es-ES_tradnl" w:eastAsia="es-ES"/>
        </w:rPr>
      </w:pPr>
      <w:r w:rsidRPr="00D61155">
        <w:rPr>
          <w:rFonts w:eastAsia="Times New Roman"/>
          <w:b/>
          <w:lang w:val="es-ES_tradnl" w:eastAsia="es-ES"/>
        </w:rPr>
        <w:t xml:space="preserve">Tabla </w:t>
      </w:r>
      <w:r>
        <w:rPr>
          <w:rFonts w:eastAsia="Times New Roman"/>
          <w:b/>
          <w:lang w:val="es-ES_tradnl" w:eastAsia="es-ES"/>
        </w:rPr>
        <w:t>1</w:t>
      </w:r>
      <w:r w:rsidRPr="00D61155">
        <w:rPr>
          <w:rFonts w:eastAsia="Times New Roman"/>
          <w:b/>
          <w:lang w:val="es-ES_tradnl" w:eastAsia="es-ES"/>
        </w:rPr>
        <w:t>. Situación actual de</w:t>
      </w:r>
      <w:r>
        <w:rPr>
          <w:rFonts w:eastAsia="Times New Roman"/>
          <w:b/>
          <w:lang w:val="es-ES_tradnl" w:eastAsia="es-ES"/>
        </w:rPr>
        <w:t xml:space="preserve"> </w:t>
      </w:r>
      <w:r w:rsidRPr="00D61155">
        <w:rPr>
          <w:rFonts w:eastAsia="Times New Roman"/>
          <w:b/>
          <w:lang w:val="es-ES_tradnl" w:eastAsia="es-ES"/>
        </w:rPr>
        <w:t>l</w:t>
      </w:r>
      <w:r>
        <w:rPr>
          <w:rFonts w:eastAsia="Times New Roman"/>
          <w:b/>
          <w:lang w:val="es-ES_tradnl" w:eastAsia="es-ES"/>
        </w:rPr>
        <w:t>os</w:t>
      </w:r>
      <w:r w:rsidRPr="00D61155">
        <w:rPr>
          <w:rFonts w:eastAsia="Times New Roman"/>
          <w:b/>
          <w:lang w:val="es-ES_tradnl" w:eastAsia="es-ES"/>
        </w:rPr>
        <w:t xml:space="preserve"> </w:t>
      </w:r>
      <w:r>
        <w:rPr>
          <w:rFonts w:eastAsia="Times New Roman"/>
          <w:b/>
          <w:lang w:val="es-ES_tradnl" w:eastAsia="es-ES"/>
        </w:rPr>
        <w:t>repuestos</w:t>
      </w:r>
    </w:p>
    <w:p w14:paraId="60887167" w14:textId="77777777" w:rsidR="00FF677E" w:rsidRPr="0047594D" w:rsidRDefault="00FF677E" w:rsidP="00FF677E">
      <w:pPr>
        <w:pStyle w:val="indice"/>
        <w:rPr>
          <w:color w:val="auto"/>
          <w:lang w:val="es-ES"/>
        </w:rPr>
      </w:pPr>
      <w:r w:rsidRPr="0047594D">
        <w:rPr>
          <w:color w:val="auto"/>
          <w:lang w:val="es-ES"/>
        </w:rPr>
        <w:t>ANTECEDENTES Y JUSTIFICACIÓN DE LA NECESIDAD</w:t>
      </w:r>
    </w:p>
    <w:p w14:paraId="6D736F0E" w14:textId="77777777" w:rsidR="00FF677E" w:rsidRPr="002F670A" w:rsidRDefault="00FF677E" w:rsidP="00FF677E">
      <w:pPr>
        <w:pStyle w:val="indicenivel2"/>
        <w:rPr>
          <w:rFonts w:ascii="Calibri" w:hAnsi="Calibri" w:cs="Calibri"/>
          <w:color w:val="auto"/>
          <w:u w:val="single"/>
        </w:rPr>
      </w:pPr>
      <w:r w:rsidRPr="0047594D">
        <w:rPr>
          <w:rFonts w:asciiTheme="minorHAnsi" w:hAnsiTheme="minorHAnsi" w:cstheme="minorHAnsi"/>
          <w:color w:val="auto"/>
          <w:u w:val="single"/>
        </w:rPr>
        <w:t>Antecedentes:</w:t>
      </w:r>
    </w:p>
    <w:p w14:paraId="007868D9" w14:textId="77777777" w:rsidR="00FF677E" w:rsidRDefault="00FF677E" w:rsidP="00FF677E">
      <w:pPr>
        <w:spacing w:after="120" w:line="312" w:lineRule="auto"/>
        <w:jc w:val="both"/>
        <w:rPr>
          <w:sz w:val="24"/>
          <w:szCs w:val="24"/>
          <w:lang w:eastAsia="ja-JP"/>
        </w:rPr>
      </w:pPr>
      <w:r w:rsidRPr="00727DA3">
        <w:rPr>
          <w:sz w:val="24"/>
          <w:szCs w:val="24"/>
          <w:lang w:eastAsia="ja-JP"/>
        </w:rPr>
        <w:t xml:space="preserve">A </w:t>
      </w:r>
      <w:r w:rsidR="00E95201" w:rsidRPr="00727DA3">
        <w:rPr>
          <w:sz w:val="24"/>
          <w:szCs w:val="24"/>
          <w:lang w:eastAsia="ja-JP"/>
        </w:rPr>
        <w:t>continuación,</w:t>
      </w:r>
      <w:r w:rsidRPr="00727DA3">
        <w:rPr>
          <w:sz w:val="24"/>
          <w:szCs w:val="24"/>
          <w:lang w:eastAsia="ja-JP"/>
        </w:rPr>
        <w:t xml:space="preserve"> se detalla el análisis realizado de las últimas contrataciones de los diferentes repuestos, siendo el periodo de estudio </w:t>
      </w:r>
      <w:r>
        <w:rPr>
          <w:sz w:val="24"/>
          <w:szCs w:val="24"/>
          <w:lang w:eastAsia="ja-JP"/>
        </w:rPr>
        <w:t>los últimos 24 meses</w:t>
      </w:r>
      <w:r w:rsidRPr="00727DA3">
        <w:rPr>
          <w:sz w:val="24"/>
          <w:szCs w:val="24"/>
          <w:lang w:eastAsia="ja-JP"/>
        </w:rPr>
        <w:t>. Los datos obtenidos se muestran en la siguiente tabla</w:t>
      </w:r>
      <w:r>
        <w:rPr>
          <w:sz w:val="24"/>
          <w:szCs w:val="24"/>
          <w:lang w:eastAsia="ja-JP"/>
        </w:rPr>
        <w:t>:</w:t>
      </w:r>
    </w:p>
    <w:tbl>
      <w:tblPr>
        <w:tblW w:w="7678" w:type="dxa"/>
        <w:jc w:val="center"/>
        <w:tblCellMar>
          <w:left w:w="70" w:type="dxa"/>
          <w:right w:w="70" w:type="dxa"/>
        </w:tblCellMar>
        <w:tblLook w:val="04A0" w:firstRow="1" w:lastRow="0" w:firstColumn="1" w:lastColumn="0" w:noHBand="0" w:noVBand="1"/>
      </w:tblPr>
      <w:tblGrid>
        <w:gridCol w:w="6226"/>
        <w:gridCol w:w="1452"/>
      </w:tblGrid>
      <w:tr w:rsidR="00FF677E" w:rsidRPr="00F907CD" w14:paraId="08E60DE1" w14:textId="77777777" w:rsidTr="00A67F51">
        <w:trPr>
          <w:trHeight w:val="945"/>
          <w:jc w:val="center"/>
        </w:trPr>
        <w:tc>
          <w:tcPr>
            <w:tcW w:w="7678" w:type="dxa"/>
            <w:gridSpan w:val="2"/>
            <w:tcBorders>
              <w:top w:val="single" w:sz="8" w:space="0" w:color="4F81BD"/>
              <w:left w:val="single" w:sz="8" w:space="0" w:color="4F81BD"/>
              <w:bottom w:val="single" w:sz="8" w:space="0" w:color="4F81BD"/>
              <w:right w:val="single" w:sz="8" w:space="0" w:color="4F81BD"/>
            </w:tcBorders>
            <w:shd w:val="clear" w:color="000000" w:fill="0F243E"/>
            <w:vAlign w:val="center"/>
            <w:hideMark/>
          </w:tcPr>
          <w:p w14:paraId="265AEA95" w14:textId="77777777" w:rsidR="00FF677E" w:rsidRPr="00F907CD" w:rsidRDefault="00FF677E" w:rsidP="00A67F51">
            <w:pPr>
              <w:spacing w:after="0" w:line="240" w:lineRule="auto"/>
              <w:jc w:val="center"/>
              <w:rPr>
                <w:rFonts w:eastAsia="Times New Roman"/>
                <w:b/>
                <w:bCs/>
                <w:color w:val="FFFFFF"/>
                <w:sz w:val="24"/>
                <w:szCs w:val="24"/>
                <w:lang w:eastAsia="es-ES"/>
              </w:rPr>
            </w:pPr>
            <w:r w:rsidRPr="00F907CD">
              <w:rPr>
                <w:rFonts w:eastAsia="Times New Roman"/>
                <w:b/>
                <w:bCs/>
                <w:color w:val="FFFFFF"/>
                <w:sz w:val="24"/>
                <w:szCs w:val="24"/>
                <w:lang w:eastAsia="es-ES"/>
              </w:rPr>
              <w:t xml:space="preserve">ANÁLISIS CONTRATACIONES PRECEDENTES </w:t>
            </w:r>
          </w:p>
        </w:tc>
      </w:tr>
      <w:tr w:rsidR="00FF677E" w:rsidRPr="00F907CD" w14:paraId="4423DD71" w14:textId="77777777" w:rsidTr="00A67F51">
        <w:trPr>
          <w:trHeight w:val="420"/>
          <w:jc w:val="center"/>
        </w:trPr>
        <w:tc>
          <w:tcPr>
            <w:tcW w:w="6226" w:type="dxa"/>
            <w:tcBorders>
              <w:top w:val="nil"/>
              <w:left w:val="single" w:sz="8" w:space="0" w:color="4F81BD"/>
              <w:bottom w:val="single" w:sz="8" w:space="0" w:color="4F81BD"/>
              <w:right w:val="single" w:sz="8" w:space="0" w:color="4F81BD"/>
            </w:tcBorders>
            <w:shd w:val="clear" w:color="000000" w:fill="DBE5F1"/>
            <w:noWrap/>
            <w:vAlign w:val="center"/>
            <w:hideMark/>
          </w:tcPr>
          <w:p w14:paraId="7CAF351B" w14:textId="77777777" w:rsidR="00FF677E" w:rsidRPr="00F907CD" w:rsidRDefault="00FF677E" w:rsidP="00A67F51">
            <w:pPr>
              <w:spacing w:after="0" w:line="240" w:lineRule="auto"/>
              <w:jc w:val="both"/>
              <w:rPr>
                <w:rFonts w:eastAsia="Times New Roman"/>
                <w:b/>
                <w:bCs/>
                <w:color w:val="1F497D"/>
                <w:sz w:val="24"/>
                <w:szCs w:val="24"/>
                <w:lang w:eastAsia="es-ES"/>
              </w:rPr>
            </w:pPr>
            <w:r w:rsidRPr="00F907CD">
              <w:rPr>
                <w:rFonts w:eastAsia="Times New Roman"/>
                <w:b/>
                <w:bCs/>
                <w:color w:val="1F497D"/>
                <w:sz w:val="24"/>
                <w:szCs w:val="24"/>
                <w:lang w:eastAsia="es-ES"/>
              </w:rPr>
              <w:t>Nº de repuestos objeto de la agrupación</w:t>
            </w:r>
          </w:p>
        </w:tc>
        <w:tc>
          <w:tcPr>
            <w:tcW w:w="1452" w:type="dxa"/>
            <w:tcBorders>
              <w:top w:val="nil"/>
              <w:left w:val="nil"/>
              <w:bottom w:val="single" w:sz="8" w:space="0" w:color="4F81BD"/>
              <w:right w:val="single" w:sz="8" w:space="0" w:color="4F81BD"/>
            </w:tcBorders>
            <w:shd w:val="clear" w:color="000000" w:fill="DBE5F1"/>
            <w:noWrap/>
            <w:vAlign w:val="center"/>
            <w:hideMark/>
          </w:tcPr>
          <w:p w14:paraId="6895567D" w14:textId="77777777" w:rsidR="00FF677E" w:rsidRPr="00F907CD" w:rsidRDefault="00FF677E" w:rsidP="00A67F51">
            <w:pPr>
              <w:spacing w:after="0" w:line="240" w:lineRule="auto"/>
              <w:jc w:val="center"/>
              <w:rPr>
                <w:rFonts w:eastAsia="Times New Roman"/>
                <w:color w:val="1F497D"/>
                <w:sz w:val="24"/>
                <w:szCs w:val="24"/>
                <w:lang w:eastAsia="es-ES"/>
              </w:rPr>
            </w:pPr>
            <w:r>
              <w:rPr>
                <w:rFonts w:eastAsia="Times New Roman"/>
                <w:color w:val="1F497D"/>
                <w:sz w:val="24"/>
                <w:szCs w:val="24"/>
                <w:lang w:eastAsia="es-ES"/>
              </w:rPr>
              <w:t>101</w:t>
            </w:r>
          </w:p>
        </w:tc>
      </w:tr>
      <w:tr w:rsidR="00FF677E" w:rsidRPr="00F907CD" w14:paraId="0634F76E" w14:textId="77777777" w:rsidTr="00A67F51">
        <w:trPr>
          <w:trHeight w:val="420"/>
          <w:jc w:val="center"/>
        </w:trPr>
        <w:tc>
          <w:tcPr>
            <w:tcW w:w="6226" w:type="dxa"/>
            <w:tcBorders>
              <w:top w:val="nil"/>
              <w:left w:val="single" w:sz="8" w:space="0" w:color="4F81BD"/>
              <w:bottom w:val="single" w:sz="8" w:space="0" w:color="4F81BD"/>
              <w:right w:val="single" w:sz="8" w:space="0" w:color="4F81BD"/>
            </w:tcBorders>
            <w:shd w:val="clear" w:color="000000" w:fill="DBE5F1"/>
            <w:noWrap/>
            <w:vAlign w:val="center"/>
            <w:hideMark/>
          </w:tcPr>
          <w:p w14:paraId="2EF2FE56" w14:textId="77777777" w:rsidR="00FF677E" w:rsidRPr="00F907CD" w:rsidRDefault="00FF677E" w:rsidP="00A67F51">
            <w:pPr>
              <w:spacing w:after="0" w:line="240" w:lineRule="auto"/>
              <w:jc w:val="both"/>
              <w:rPr>
                <w:rFonts w:eastAsia="Times New Roman"/>
                <w:b/>
                <w:bCs/>
                <w:color w:val="1F497D"/>
                <w:sz w:val="24"/>
                <w:szCs w:val="24"/>
                <w:lang w:eastAsia="es-ES"/>
              </w:rPr>
            </w:pPr>
            <w:r w:rsidRPr="00F907CD">
              <w:rPr>
                <w:rFonts w:eastAsia="Times New Roman"/>
                <w:b/>
                <w:bCs/>
                <w:color w:val="1F497D"/>
                <w:sz w:val="24"/>
                <w:szCs w:val="24"/>
                <w:lang w:eastAsia="es-ES"/>
              </w:rPr>
              <w:t>Nº de SC realizadas en el periodo</w:t>
            </w:r>
          </w:p>
        </w:tc>
        <w:tc>
          <w:tcPr>
            <w:tcW w:w="1452" w:type="dxa"/>
            <w:tcBorders>
              <w:top w:val="nil"/>
              <w:left w:val="nil"/>
              <w:bottom w:val="single" w:sz="8" w:space="0" w:color="4F81BD"/>
              <w:right w:val="single" w:sz="8" w:space="0" w:color="4F81BD"/>
            </w:tcBorders>
            <w:shd w:val="clear" w:color="000000" w:fill="DBE5F1"/>
            <w:noWrap/>
            <w:vAlign w:val="center"/>
            <w:hideMark/>
          </w:tcPr>
          <w:p w14:paraId="3B13EB41" w14:textId="77777777" w:rsidR="00FF677E" w:rsidRPr="00F907CD" w:rsidRDefault="00FF677E" w:rsidP="00A67F51">
            <w:pPr>
              <w:spacing w:after="0" w:line="240" w:lineRule="auto"/>
              <w:jc w:val="center"/>
              <w:rPr>
                <w:rFonts w:eastAsia="Times New Roman"/>
                <w:color w:val="1F497D"/>
                <w:sz w:val="24"/>
                <w:szCs w:val="24"/>
                <w:lang w:eastAsia="es-ES"/>
              </w:rPr>
            </w:pPr>
            <w:r>
              <w:rPr>
                <w:rFonts w:eastAsia="Times New Roman"/>
                <w:color w:val="1F497D"/>
                <w:sz w:val="24"/>
                <w:szCs w:val="24"/>
                <w:lang w:eastAsia="es-ES"/>
              </w:rPr>
              <w:t>17</w:t>
            </w:r>
          </w:p>
        </w:tc>
      </w:tr>
      <w:tr w:rsidR="00FF677E" w:rsidRPr="00F907CD" w14:paraId="123CBE81" w14:textId="77777777" w:rsidTr="00A67F51">
        <w:trPr>
          <w:trHeight w:val="420"/>
          <w:jc w:val="center"/>
        </w:trPr>
        <w:tc>
          <w:tcPr>
            <w:tcW w:w="6226" w:type="dxa"/>
            <w:tcBorders>
              <w:top w:val="nil"/>
              <w:left w:val="single" w:sz="8" w:space="0" w:color="4F81BD"/>
              <w:bottom w:val="single" w:sz="8" w:space="0" w:color="4F81BD"/>
              <w:right w:val="single" w:sz="8" w:space="0" w:color="4F81BD"/>
            </w:tcBorders>
            <w:shd w:val="clear" w:color="auto" w:fill="auto"/>
            <w:noWrap/>
            <w:vAlign w:val="center"/>
            <w:hideMark/>
          </w:tcPr>
          <w:p w14:paraId="3904F022" w14:textId="77777777" w:rsidR="00FF677E" w:rsidRPr="00F907CD" w:rsidRDefault="00FF677E" w:rsidP="00A67F51">
            <w:pPr>
              <w:spacing w:after="0" w:line="240" w:lineRule="auto"/>
              <w:rPr>
                <w:rFonts w:eastAsia="Times New Roman"/>
                <w:color w:val="1F497D"/>
                <w:sz w:val="24"/>
                <w:szCs w:val="24"/>
                <w:lang w:eastAsia="es-ES"/>
              </w:rPr>
            </w:pPr>
            <w:r>
              <w:rPr>
                <w:rFonts w:eastAsia="Times New Roman"/>
                <w:color w:val="1F497D"/>
                <w:sz w:val="24"/>
                <w:szCs w:val="24"/>
                <w:lang w:eastAsia="es-ES"/>
              </w:rPr>
              <w:t>Nº de SC  Menores &lt; 18.000 €</w:t>
            </w:r>
          </w:p>
        </w:tc>
        <w:tc>
          <w:tcPr>
            <w:tcW w:w="1452" w:type="dxa"/>
            <w:tcBorders>
              <w:top w:val="nil"/>
              <w:left w:val="nil"/>
              <w:bottom w:val="single" w:sz="8" w:space="0" w:color="4F81BD"/>
              <w:right w:val="single" w:sz="8" w:space="0" w:color="4F81BD"/>
            </w:tcBorders>
            <w:shd w:val="clear" w:color="auto" w:fill="auto"/>
            <w:noWrap/>
            <w:vAlign w:val="center"/>
            <w:hideMark/>
          </w:tcPr>
          <w:p w14:paraId="0D7D1289" w14:textId="77777777" w:rsidR="00FF677E" w:rsidRPr="00F907CD" w:rsidRDefault="00FF677E" w:rsidP="00A67F51">
            <w:pPr>
              <w:spacing w:after="0" w:line="240" w:lineRule="auto"/>
              <w:jc w:val="center"/>
              <w:rPr>
                <w:rFonts w:eastAsia="Times New Roman"/>
                <w:color w:val="1F497D"/>
                <w:sz w:val="24"/>
                <w:szCs w:val="24"/>
                <w:lang w:eastAsia="es-ES"/>
              </w:rPr>
            </w:pPr>
            <w:r>
              <w:rPr>
                <w:rFonts w:eastAsia="Times New Roman"/>
                <w:color w:val="1F497D"/>
                <w:sz w:val="24"/>
                <w:szCs w:val="24"/>
                <w:lang w:eastAsia="es-ES"/>
              </w:rPr>
              <w:t>14</w:t>
            </w:r>
          </w:p>
        </w:tc>
      </w:tr>
      <w:tr w:rsidR="00FF677E" w:rsidRPr="00F907CD" w14:paraId="098F1B96" w14:textId="77777777" w:rsidTr="00A67F51">
        <w:trPr>
          <w:trHeight w:val="420"/>
          <w:jc w:val="center"/>
        </w:trPr>
        <w:tc>
          <w:tcPr>
            <w:tcW w:w="6226" w:type="dxa"/>
            <w:tcBorders>
              <w:top w:val="nil"/>
              <w:left w:val="single" w:sz="8" w:space="0" w:color="4F81BD"/>
              <w:bottom w:val="single" w:sz="8" w:space="0" w:color="4F81BD"/>
              <w:right w:val="single" w:sz="8" w:space="0" w:color="4F81BD"/>
            </w:tcBorders>
            <w:shd w:val="clear" w:color="auto" w:fill="auto"/>
            <w:noWrap/>
            <w:vAlign w:val="center"/>
            <w:hideMark/>
          </w:tcPr>
          <w:p w14:paraId="3F651F33" w14:textId="77777777" w:rsidR="00FF677E" w:rsidRPr="00CC7158" w:rsidRDefault="00FF677E" w:rsidP="00A67F51">
            <w:pPr>
              <w:spacing w:after="0" w:line="240" w:lineRule="auto"/>
              <w:rPr>
                <w:rFonts w:eastAsia="Times New Roman"/>
                <w:color w:val="1F497D"/>
                <w:sz w:val="24"/>
                <w:szCs w:val="24"/>
                <w:highlight w:val="yellow"/>
                <w:lang w:eastAsia="es-ES"/>
              </w:rPr>
            </w:pPr>
            <w:r w:rsidRPr="00315837">
              <w:rPr>
                <w:rFonts w:eastAsia="Times New Roman"/>
                <w:color w:val="1F497D"/>
                <w:sz w:val="24"/>
                <w:szCs w:val="24"/>
                <w:lang w:eastAsia="es-ES"/>
              </w:rPr>
              <w:t xml:space="preserve">Nº de SC  Gestión Simplificada </w:t>
            </w:r>
          </w:p>
        </w:tc>
        <w:tc>
          <w:tcPr>
            <w:tcW w:w="1452" w:type="dxa"/>
            <w:tcBorders>
              <w:top w:val="nil"/>
              <w:left w:val="nil"/>
              <w:bottom w:val="single" w:sz="8" w:space="0" w:color="4F81BD"/>
              <w:right w:val="single" w:sz="8" w:space="0" w:color="4F81BD"/>
            </w:tcBorders>
            <w:shd w:val="clear" w:color="auto" w:fill="auto"/>
            <w:noWrap/>
            <w:vAlign w:val="center"/>
            <w:hideMark/>
          </w:tcPr>
          <w:p w14:paraId="256AB42E" w14:textId="77777777" w:rsidR="00FF677E" w:rsidRPr="00CC7158" w:rsidRDefault="00FF677E" w:rsidP="00A67F51">
            <w:pPr>
              <w:spacing w:after="0" w:line="240" w:lineRule="auto"/>
              <w:jc w:val="center"/>
              <w:rPr>
                <w:rFonts w:eastAsia="Times New Roman"/>
                <w:color w:val="1F497D"/>
                <w:sz w:val="24"/>
                <w:szCs w:val="24"/>
                <w:highlight w:val="yellow"/>
                <w:lang w:eastAsia="es-ES"/>
              </w:rPr>
            </w:pPr>
            <w:r>
              <w:rPr>
                <w:rFonts w:eastAsia="Times New Roman"/>
                <w:color w:val="1F497D"/>
                <w:sz w:val="24"/>
                <w:szCs w:val="24"/>
                <w:lang w:eastAsia="es-ES"/>
              </w:rPr>
              <w:t>2</w:t>
            </w:r>
          </w:p>
        </w:tc>
      </w:tr>
      <w:tr w:rsidR="00FF677E" w:rsidRPr="00F907CD" w14:paraId="3C74ED7F" w14:textId="77777777" w:rsidTr="00A67F51">
        <w:trPr>
          <w:trHeight w:val="420"/>
          <w:jc w:val="center"/>
        </w:trPr>
        <w:tc>
          <w:tcPr>
            <w:tcW w:w="6226" w:type="dxa"/>
            <w:tcBorders>
              <w:top w:val="nil"/>
              <w:left w:val="single" w:sz="8" w:space="0" w:color="4F81BD"/>
              <w:bottom w:val="single" w:sz="8" w:space="0" w:color="4F81BD"/>
              <w:right w:val="single" w:sz="8" w:space="0" w:color="4F81BD"/>
            </w:tcBorders>
            <w:shd w:val="clear" w:color="auto" w:fill="auto"/>
            <w:noWrap/>
            <w:vAlign w:val="center"/>
            <w:hideMark/>
          </w:tcPr>
          <w:p w14:paraId="5221F8EC" w14:textId="77777777" w:rsidR="00FF677E" w:rsidRPr="001B68D5" w:rsidRDefault="00FF677E" w:rsidP="00A67F51">
            <w:pPr>
              <w:spacing w:after="0" w:line="240" w:lineRule="auto"/>
              <w:rPr>
                <w:rFonts w:eastAsia="Times New Roman"/>
                <w:color w:val="1F497D"/>
                <w:sz w:val="24"/>
                <w:szCs w:val="24"/>
                <w:highlight w:val="yellow"/>
                <w:lang w:eastAsia="es-ES"/>
              </w:rPr>
            </w:pPr>
            <w:r w:rsidRPr="00315837">
              <w:rPr>
                <w:rFonts w:eastAsia="Times New Roman"/>
                <w:color w:val="1F497D"/>
                <w:sz w:val="24"/>
                <w:szCs w:val="24"/>
                <w:lang w:eastAsia="es-ES"/>
              </w:rPr>
              <w:t xml:space="preserve">Nº de SC  Gestión Ordinaria </w:t>
            </w:r>
          </w:p>
        </w:tc>
        <w:tc>
          <w:tcPr>
            <w:tcW w:w="1452" w:type="dxa"/>
            <w:tcBorders>
              <w:top w:val="nil"/>
              <w:left w:val="nil"/>
              <w:bottom w:val="single" w:sz="8" w:space="0" w:color="4F81BD"/>
              <w:right w:val="single" w:sz="8" w:space="0" w:color="4F81BD"/>
            </w:tcBorders>
            <w:shd w:val="clear" w:color="auto" w:fill="auto"/>
            <w:noWrap/>
            <w:vAlign w:val="center"/>
            <w:hideMark/>
          </w:tcPr>
          <w:p w14:paraId="7C574EBF" w14:textId="77777777" w:rsidR="00FF677E" w:rsidRPr="001B68D5" w:rsidRDefault="00FF677E" w:rsidP="00A67F51">
            <w:pPr>
              <w:spacing w:after="0" w:line="240" w:lineRule="auto"/>
              <w:jc w:val="center"/>
              <w:rPr>
                <w:rFonts w:eastAsia="Times New Roman"/>
                <w:color w:val="1F497D"/>
                <w:sz w:val="24"/>
                <w:szCs w:val="24"/>
                <w:highlight w:val="yellow"/>
                <w:lang w:eastAsia="es-ES"/>
              </w:rPr>
            </w:pPr>
            <w:r>
              <w:rPr>
                <w:rFonts w:eastAsia="Times New Roman"/>
                <w:color w:val="1F497D"/>
                <w:sz w:val="24"/>
                <w:szCs w:val="24"/>
                <w:lang w:eastAsia="es-ES"/>
              </w:rPr>
              <w:t>1</w:t>
            </w:r>
          </w:p>
        </w:tc>
      </w:tr>
      <w:tr w:rsidR="00FF677E" w:rsidRPr="00F907CD" w14:paraId="6DDD93B0" w14:textId="77777777" w:rsidTr="00A67F51">
        <w:trPr>
          <w:trHeight w:val="420"/>
          <w:jc w:val="center"/>
        </w:trPr>
        <w:tc>
          <w:tcPr>
            <w:tcW w:w="6226" w:type="dxa"/>
            <w:tcBorders>
              <w:top w:val="nil"/>
              <w:left w:val="single" w:sz="8" w:space="0" w:color="4F81BD"/>
              <w:bottom w:val="single" w:sz="8" w:space="0" w:color="4F81BD"/>
              <w:right w:val="single" w:sz="8" w:space="0" w:color="4F81BD"/>
            </w:tcBorders>
            <w:shd w:val="clear" w:color="000000" w:fill="DBE5F1"/>
            <w:noWrap/>
            <w:vAlign w:val="center"/>
            <w:hideMark/>
          </w:tcPr>
          <w:p w14:paraId="6CC80191" w14:textId="77777777" w:rsidR="00FF677E" w:rsidRPr="00F907CD" w:rsidRDefault="00FF677E" w:rsidP="00A67F51">
            <w:pPr>
              <w:spacing w:after="0" w:line="240" w:lineRule="auto"/>
              <w:rPr>
                <w:rFonts w:eastAsia="Times New Roman"/>
                <w:b/>
                <w:bCs/>
                <w:color w:val="1F497D"/>
                <w:sz w:val="24"/>
                <w:szCs w:val="24"/>
                <w:lang w:eastAsia="es-ES"/>
              </w:rPr>
            </w:pPr>
            <w:r w:rsidRPr="00F907CD">
              <w:rPr>
                <w:rFonts w:eastAsia="Times New Roman"/>
                <w:b/>
                <w:bCs/>
                <w:color w:val="1F497D"/>
                <w:sz w:val="24"/>
                <w:szCs w:val="24"/>
                <w:lang w:eastAsia="es-ES"/>
              </w:rPr>
              <w:t>Importe  total contratado en el periodo</w:t>
            </w:r>
          </w:p>
        </w:tc>
        <w:tc>
          <w:tcPr>
            <w:tcW w:w="1452" w:type="dxa"/>
            <w:tcBorders>
              <w:top w:val="nil"/>
              <w:left w:val="nil"/>
              <w:bottom w:val="single" w:sz="8" w:space="0" w:color="4F81BD"/>
              <w:right w:val="single" w:sz="8" w:space="0" w:color="4F81BD"/>
            </w:tcBorders>
            <w:shd w:val="clear" w:color="000000" w:fill="DBE5F1"/>
            <w:vAlign w:val="center"/>
            <w:hideMark/>
          </w:tcPr>
          <w:p w14:paraId="4FF10F1C" w14:textId="77777777" w:rsidR="00FF677E" w:rsidRPr="00F907CD" w:rsidRDefault="00FF677E" w:rsidP="00A67F51">
            <w:pPr>
              <w:spacing w:after="0" w:line="240" w:lineRule="auto"/>
              <w:jc w:val="center"/>
              <w:rPr>
                <w:rFonts w:eastAsia="Times New Roman"/>
                <w:color w:val="1F497D"/>
                <w:sz w:val="24"/>
                <w:szCs w:val="24"/>
                <w:lang w:eastAsia="es-ES"/>
              </w:rPr>
            </w:pPr>
            <w:r>
              <w:rPr>
                <w:rFonts w:eastAsia="Times New Roman"/>
                <w:color w:val="1F497D"/>
                <w:sz w:val="24"/>
                <w:szCs w:val="24"/>
                <w:lang w:eastAsia="es-ES"/>
              </w:rPr>
              <w:t>262.787,31</w:t>
            </w:r>
            <w:r w:rsidRPr="00F907CD">
              <w:rPr>
                <w:rFonts w:eastAsia="Times New Roman"/>
                <w:color w:val="1F497D"/>
                <w:sz w:val="24"/>
                <w:szCs w:val="24"/>
                <w:lang w:eastAsia="es-ES"/>
              </w:rPr>
              <w:t>€</w:t>
            </w:r>
          </w:p>
        </w:tc>
      </w:tr>
      <w:tr w:rsidR="00FF677E" w:rsidRPr="00F907CD" w14:paraId="6880465D" w14:textId="77777777" w:rsidTr="00A67F51">
        <w:trPr>
          <w:trHeight w:val="420"/>
          <w:jc w:val="center"/>
        </w:trPr>
        <w:tc>
          <w:tcPr>
            <w:tcW w:w="6226" w:type="dxa"/>
            <w:tcBorders>
              <w:top w:val="nil"/>
              <w:left w:val="single" w:sz="8" w:space="0" w:color="4F81BD"/>
              <w:bottom w:val="single" w:sz="8" w:space="0" w:color="4F81BD"/>
              <w:right w:val="single" w:sz="8" w:space="0" w:color="4F81BD"/>
            </w:tcBorders>
            <w:shd w:val="clear" w:color="auto" w:fill="auto"/>
            <w:noWrap/>
            <w:vAlign w:val="center"/>
            <w:hideMark/>
          </w:tcPr>
          <w:p w14:paraId="6877C411" w14:textId="77777777" w:rsidR="00FF677E" w:rsidRPr="00F907CD" w:rsidRDefault="00FF677E" w:rsidP="00A67F51">
            <w:pPr>
              <w:spacing w:after="0" w:line="240" w:lineRule="auto"/>
              <w:rPr>
                <w:rFonts w:eastAsia="Times New Roman"/>
                <w:color w:val="1F497D"/>
                <w:sz w:val="24"/>
                <w:szCs w:val="24"/>
                <w:lang w:eastAsia="es-ES"/>
              </w:rPr>
            </w:pPr>
            <w:r w:rsidRPr="00F907CD">
              <w:rPr>
                <w:rFonts w:eastAsia="Times New Roman"/>
                <w:color w:val="1F497D"/>
                <w:sz w:val="24"/>
                <w:szCs w:val="24"/>
                <w:lang w:eastAsia="es-ES"/>
              </w:rPr>
              <w:t>Impor</w:t>
            </w:r>
            <w:r>
              <w:rPr>
                <w:rFonts w:eastAsia="Times New Roman"/>
                <w:color w:val="1F497D"/>
                <w:sz w:val="24"/>
                <w:szCs w:val="24"/>
                <w:lang w:eastAsia="es-ES"/>
              </w:rPr>
              <w:t>te contratado SC  Menores   &lt; 18</w:t>
            </w:r>
            <w:r w:rsidRPr="00F907CD">
              <w:rPr>
                <w:rFonts w:eastAsia="Times New Roman"/>
                <w:color w:val="1F497D"/>
                <w:sz w:val="24"/>
                <w:szCs w:val="24"/>
                <w:lang w:eastAsia="es-ES"/>
              </w:rPr>
              <w:t>.000 €</w:t>
            </w:r>
          </w:p>
        </w:tc>
        <w:tc>
          <w:tcPr>
            <w:tcW w:w="1452" w:type="dxa"/>
            <w:tcBorders>
              <w:top w:val="nil"/>
              <w:left w:val="nil"/>
              <w:bottom w:val="single" w:sz="8" w:space="0" w:color="4F81BD"/>
              <w:right w:val="single" w:sz="8" w:space="0" w:color="4F81BD"/>
            </w:tcBorders>
            <w:shd w:val="clear" w:color="auto" w:fill="auto"/>
            <w:noWrap/>
            <w:vAlign w:val="center"/>
            <w:hideMark/>
          </w:tcPr>
          <w:p w14:paraId="55A9A734" w14:textId="77777777" w:rsidR="00FF677E" w:rsidRPr="00F907CD" w:rsidRDefault="00FF677E" w:rsidP="00A67F51">
            <w:pPr>
              <w:spacing w:after="0" w:line="240" w:lineRule="auto"/>
              <w:jc w:val="center"/>
              <w:rPr>
                <w:rFonts w:eastAsia="Times New Roman"/>
                <w:color w:val="1F497D"/>
                <w:sz w:val="24"/>
                <w:szCs w:val="24"/>
                <w:lang w:eastAsia="es-ES"/>
              </w:rPr>
            </w:pPr>
            <w:r>
              <w:rPr>
                <w:rFonts w:eastAsia="Times New Roman"/>
                <w:color w:val="1F497D"/>
                <w:sz w:val="24"/>
                <w:szCs w:val="24"/>
                <w:lang w:eastAsia="es-ES"/>
              </w:rPr>
              <w:t>44.583</w:t>
            </w:r>
            <w:r w:rsidRPr="00E807BA">
              <w:rPr>
                <w:rFonts w:eastAsia="Times New Roman"/>
                <w:color w:val="1F497D"/>
                <w:sz w:val="24"/>
                <w:szCs w:val="24"/>
                <w:lang w:eastAsia="es-ES"/>
              </w:rPr>
              <w:t>,</w:t>
            </w:r>
            <w:r>
              <w:rPr>
                <w:rFonts w:eastAsia="Times New Roman"/>
                <w:color w:val="1F497D"/>
                <w:sz w:val="24"/>
                <w:szCs w:val="24"/>
                <w:lang w:eastAsia="es-ES"/>
              </w:rPr>
              <w:t xml:space="preserve">70 </w:t>
            </w:r>
            <w:r w:rsidRPr="00F907CD">
              <w:rPr>
                <w:rFonts w:eastAsia="Times New Roman"/>
                <w:color w:val="1F497D"/>
                <w:sz w:val="24"/>
                <w:szCs w:val="24"/>
                <w:lang w:eastAsia="es-ES"/>
              </w:rPr>
              <w:t>€</w:t>
            </w:r>
          </w:p>
        </w:tc>
      </w:tr>
      <w:tr w:rsidR="00FF677E" w:rsidRPr="00F907CD" w14:paraId="7DD6B8E7" w14:textId="77777777" w:rsidTr="00A67F51">
        <w:trPr>
          <w:trHeight w:val="420"/>
          <w:jc w:val="center"/>
        </w:trPr>
        <w:tc>
          <w:tcPr>
            <w:tcW w:w="6226" w:type="dxa"/>
            <w:tcBorders>
              <w:top w:val="nil"/>
              <w:left w:val="single" w:sz="8" w:space="0" w:color="4F81BD"/>
              <w:bottom w:val="single" w:sz="8" w:space="0" w:color="4F81BD"/>
              <w:right w:val="single" w:sz="8" w:space="0" w:color="4F81BD"/>
            </w:tcBorders>
            <w:shd w:val="clear" w:color="auto" w:fill="auto"/>
            <w:noWrap/>
            <w:vAlign w:val="center"/>
            <w:hideMark/>
          </w:tcPr>
          <w:p w14:paraId="1C183AC6" w14:textId="77777777" w:rsidR="00FF677E" w:rsidRPr="00315837" w:rsidRDefault="00FF677E" w:rsidP="00A67F51">
            <w:pPr>
              <w:spacing w:after="0" w:line="240" w:lineRule="auto"/>
              <w:rPr>
                <w:rFonts w:eastAsia="Times New Roman"/>
                <w:color w:val="1F497D"/>
                <w:sz w:val="24"/>
                <w:szCs w:val="24"/>
                <w:lang w:eastAsia="es-ES"/>
              </w:rPr>
            </w:pPr>
            <w:r w:rsidRPr="00315837">
              <w:rPr>
                <w:rFonts w:eastAsia="Times New Roman"/>
                <w:color w:val="1F497D"/>
                <w:sz w:val="24"/>
                <w:szCs w:val="24"/>
                <w:lang w:eastAsia="es-ES"/>
              </w:rPr>
              <w:t>Importe contratado SC Gestión Simplificada</w:t>
            </w:r>
          </w:p>
        </w:tc>
        <w:tc>
          <w:tcPr>
            <w:tcW w:w="1452" w:type="dxa"/>
            <w:tcBorders>
              <w:top w:val="nil"/>
              <w:left w:val="nil"/>
              <w:bottom w:val="single" w:sz="8" w:space="0" w:color="4F81BD"/>
              <w:right w:val="single" w:sz="8" w:space="0" w:color="4F81BD"/>
            </w:tcBorders>
            <w:shd w:val="clear" w:color="auto" w:fill="auto"/>
            <w:noWrap/>
            <w:vAlign w:val="center"/>
            <w:hideMark/>
          </w:tcPr>
          <w:p w14:paraId="6893815D" w14:textId="77777777" w:rsidR="00FF677E" w:rsidRPr="00315837" w:rsidRDefault="00FF677E" w:rsidP="00A67F51">
            <w:pPr>
              <w:spacing w:after="0" w:line="240" w:lineRule="auto"/>
              <w:jc w:val="center"/>
              <w:rPr>
                <w:rFonts w:eastAsia="Times New Roman"/>
                <w:color w:val="1F497D"/>
                <w:sz w:val="24"/>
                <w:szCs w:val="24"/>
                <w:lang w:eastAsia="es-ES"/>
              </w:rPr>
            </w:pPr>
            <w:r>
              <w:rPr>
                <w:rFonts w:eastAsia="Times New Roman"/>
                <w:color w:val="1F497D"/>
                <w:sz w:val="24"/>
                <w:szCs w:val="24"/>
                <w:lang w:eastAsia="es-ES"/>
              </w:rPr>
              <w:t>61</w:t>
            </w:r>
            <w:r w:rsidRPr="00315837">
              <w:rPr>
                <w:rFonts w:eastAsia="Times New Roman"/>
                <w:color w:val="1F497D"/>
                <w:sz w:val="24"/>
                <w:szCs w:val="24"/>
                <w:lang w:eastAsia="es-ES"/>
              </w:rPr>
              <w:t>.</w:t>
            </w:r>
            <w:r>
              <w:rPr>
                <w:rFonts w:eastAsia="Times New Roman"/>
                <w:color w:val="1F497D"/>
                <w:sz w:val="24"/>
                <w:szCs w:val="24"/>
                <w:lang w:eastAsia="es-ES"/>
              </w:rPr>
              <w:t>329</w:t>
            </w:r>
            <w:r w:rsidRPr="00315837">
              <w:rPr>
                <w:rFonts w:eastAsia="Times New Roman"/>
                <w:color w:val="1F497D"/>
                <w:sz w:val="24"/>
                <w:szCs w:val="24"/>
                <w:lang w:eastAsia="es-ES"/>
              </w:rPr>
              <w:t>,</w:t>
            </w:r>
            <w:r>
              <w:rPr>
                <w:rFonts w:eastAsia="Times New Roman"/>
                <w:color w:val="1F497D"/>
                <w:sz w:val="24"/>
                <w:szCs w:val="24"/>
                <w:lang w:eastAsia="es-ES"/>
              </w:rPr>
              <w:t>55</w:t>
            </w:r>
            <w:r w:rsidRPr="00315837">
              <w:rPr>
                <w:rFonts w:eastAsia="Times New Roman"/>
                <w:color w:val="1F497D"/>
                <w:sz w:val="24"/>
                <w:szCs w:val="24"/>
                <w:lang w:eastAsia="es-ES"/>
              </w:rPr>
              <w:t xml:space="preserve"> €</w:t>
            </w:r>
          </w:p>
        </w:tc>
      </w:tr>
      <w:tr w:rsidR="00FF677E" w:rsidRPr="00F907CD" w14:paraId="782DADF0" w14:textId="77777777" w:rsidTr="00A67F51">
        <w:trPr>
          <w:trHeight w:val="420"/>
          <w:jc w:val="center"/>
        </w:trPr>
        <w:tc>
          <w:tcPr>
            <w:tcW w:w="6226" w:type="dxa"/>
            <w:tcBorders>
              <w:top w:val="nil"/>
              <w:left w:val="single" w:sz="8" w:space="0" w:color="4F81BD"/>
              <w:bottom w:val="single" w:sz="8" w:space="0" w:color="4F81BD"/>
              <w:right w:val="single" w:sz="8" w:space="0" w:color="4F81BD"/>
            </w:tcBorders>
            <w:shd w:val="clear" w:color="auto" w:fill="auto"/>
            <w:noWrap/>
            <w:vAlign w:val="center"/>
            <w:hideMark/>
          </w:tcPr>
          <w:p w14:paraId="31807A3E" w14:textId="77777777" w:rsidR="00FF677E" w:rsidRPr="00F907CD" w:rsidRDefault="00FF677E" w:rsidP="00A67F51">
            <w:pPr>
              <w:spacing w:after="0" w:line="240" w:lineRule="auto"/>
              <w:rPr>
                <w:rFonts w:eastAsia="Times New Roman"/>
                <w:color w:val="1F497D"/>
                <w:sz w:val="24"/>
                <w:szCs w:val="24"/>
                <w:lang w:eastAsia="es-ES"/>
              </w:rPr>
            </w:pPr>
            <w:r w:rsidRPr="00315837">
              <w:rPr>
                <w:rFonts w:eastAsia="Times New Roman"/>
                <w:color w:val="1F497D"/>
                <w:sz w:val="24"/>
                <w:szCs w:val="24"/>
                <w:lang w:eastAsia="es-ES"/>
              </w:rPr>
              <w:t xml:space="preserve">Nº de SC  Gestión Ordinaria </w:t>
            </w:r>
          </w:p>
        </w:tc>
        <w:tc>
          <w:tcPr>
            <w:tcW w:w="1452" w:type="dxa"/>
            <w:tcBorders>
              <w:top w:val="nil"/>
              <w:left w:val="nil"/>
              <w:bottom w:val="single" w:sz="8" w:space="0" w:color="4F81BD"/>
              <w:right w:val="single" w:sz="8" w:space="0" w:color="4F81BD"/>
            </w:tcBorders>
            <w:shd w:val="clear" w:color="auto" w:fill="auto"/>
            <w:noWrap/>
            <w:vAlign w:val="center"/>
            <w:hideMark/>
          </w:tcPr>
          <w:p w14:paraId="28DE6DF9" w14:textId="77777777" w:rsidR="00FF677E" w:rsidRPr="00F907CD" w:rsidRDefault="00FF677E" w:rsidP="00A67F51">
            <w:pPr>
              <w:spacing w:after="0" w:line="240" w:lineRule="auto"/>
              <w:jc w:val="center"/>
              <w:rPr>
                <w:rFonts w:eastAsia="Times New Roman"/>
                <w:color w:val="1F497D"/>
                <w:sz w:val="24"/>
                <w:szCs w:val="24"/>
                <w:lang w:eastAsia="es-ES"/>
              </w:rPr>
            </w:pPr>
            <w:r>
              <w:rPr>
                <w:rFonts w:eastAsia="Times New Roman"/>
                <w:color w:val="1F497D"/>
                <w:sz w:val="24"/>
                <w:szCs w:val="24"/>
                <w:lang w:eastAsia="es-ES"/>
              </w:rPr>
              <w:t>156</w:t>
            </w:r>
            <w:r w:rsidRPr="00315837">
              <w:rPr>
                <w:rFonts w:eastAsia="Times New Roman"/>
                <w:color w:val="1F497D"/>
                <w:sz w:val="24"/>
                <w:szCs w:val="24"/>
                <w:lang w:eastAsia="es-ES"/>
              </w:rPr>
              <w:t>.</w:t>
            </w:r>
            <w:r>
              <w:rPr>
                <w:rFonts w:eastAsia="Times New Roman"/>
                <w:color w:val="1F497D"/>
                <w:sz w:val="24"/>
                <w:szCs w:val="24"/>
                <w:lang w:eastAsia="es-ES"/>
              </w:rPr>
              <w:t>874</w:t>
            </w:r>
            <w:r w:rsidRPr="00315837">
              <w:rPr>
                <w:rFonts w:eastAsia="Times New Roman"/>
                <w:color w:val="1F497D"/>
                <w:sz w:val="24"/>
                <w:szCs w:val="24"/>
                <w:lang w:eastAsia="es-ES"/>
              </w:rPr>
              <w:t>,</w:t>
            </w:r>
            <w:r>
              <w:rPr>
                <w:rFonts w:eastAsia="Times New Roman"/>
                <w:color w:val="1F497D"/>
                <w:sz w:val="24"/>
                <w:szCs w:val="24"/>
                <w:lang w:eastAsia="es-ES"/>
              </w:rPr>
              <w:t>06</w:t>
            </w:r>
            <w:r w:rsidRPr="00315837">
              <w:rPr>
                <w:rFonts w:eastAsia="Times New Roman"/>
                <w:color w:val="1F497D"/>
                <w:sz w:val="24"/>
                <w:szCs w:val="24"/>
                <w:lang w:eastAsia="es-ES"/>
              </w:rPr>
              <w:t xml:space="preserve"> €</w:t>
            </w:r>
          </w:p>
        </w:tc>
      </w:tr>
    </w:tbl>
    <w:p w14:paraId="0B76D125" w14:textId="77777777" w:rsidR="00FF677E" w:rsidRDefault="00FF677E" w:rsidP="00FF677E">
      <w:pPr>
        <w:pStyle w:val="Nor"/>
        <w:widowControl w:val="0"/>
        <w:spacing w:before="0" w:line="312" w:lineRule="auto"/>
        <w:jc w:val="center"/>
        <w:rPr>
          <w:rFonts w:ascii="Calibri" w:hAnsi="Calibri" w:cs="Calibri"/>
          <w:b/>
          <w:sz w:val="20"/>
          <w:szCs w:val="16"/>
        </w:rPr>
      </w:pPr>
      <w:r w:rsidRPr="00D61155">
        <w:rPr>
          <w:rFonts w:ascii="Calibri" w:hAnsi="Calibri" w:cs="Calibri"/>
          <w:b/>
          <w:sz w:val="20"/>
          <w:szCs w:val="16"/>
        </w:rPr>
        <w:t xml:space="preserve">Tabla </w:t>
      </w:r>
      <w:r>
        <w:rPr>
          <w:rFonts w:ascii="Calibri" w:hAnsi="Calibri" w:cs="Calibri"/>
          <w:b/>
          <w:sz w:val="20"/>
          <w:szCs w:val="16"/>
        </w:rPr>
        <w:t>2</w:t>
      </w:r>
      <w:r w:rsidRPr="00D61155">
        <w:rPr>
          <w:rFonts w:ascii="Calibri" w:hAnsi="Calibri" w:cs="Calibri"/>
          <w:b/>
          <w:sz w:val="20"/>
          <w:szCs w:val="16"/>
        </w:rPr>
        <w:t>. Contrato</w:t>
      </w:r>
      <w:r>
        <w:rPr>
          <w:rFonts w:ascii="Calibri" w:hAnsi="Calibri" w:cs="Calibri"/>
          <w:b/>
          <w:sz w:val="20"/>
          <w:szCs w:val="16"/>
        </w:rPr>
        <w:t>s</w:t>
      </w:r>
      <w:r w:rsidRPr="00D61155">
        <w:rPr>
          <w:rFonts w:ascii="Calibri" w:hAnsi="Calibri" w:cs="Calibri"/>
          <w:b/>
          <w:sz w:val="20"/>
          <w:szCs w:val="16"/>
        </w:rPr>
        <w:t xml:space="preserve"> adjudicado</w:t>
      </w:r>
      <w:r>
        <w:rPr>
          <w:rFonts w:ascii="Calibri" w:hAnsi="Calibri" w:cs="Calibri"/>
          <w:b/>
          <w:sz w:val="20"/>
          <w:szCs w:val="16"/>
        </w:rPr>
        <w:t>s</w:t>
      </w:r>
      <w:r w:rsidRPr="00D61155">
        <w:rPr>
          <w:rFonts w:ascii="Calibri" w:hAnsi="Calibri" w:cs="Calibri"/>
          <w:b/>
          <w:sz w:val="20"/>
          <w:szCs w:val="16"/>
        </w:rPr>
        <w:t xml:space="preserve"> anteriormente.</w:t>
      </w:r>
    </w:p>
    <w:p w14:paraId="68421CC8" w14:textId="77777777" w:rsidR="00FF677E" w:rsidRDefault="00FF677E" w:rsidP="00FF677E">
      <w:pPr>
        <w:spacing w:after="120" w:line="312" w:lineRule="auto"/>
        <w:jc w:val="both"/>
        <w:rPr>
          <w:sz w:val="24"/>
          <w:szCs w:val="24"/>
          <w:lang w:eastAsia="ja-JP"/>
        </w:rPr>
      </w:pPr>
      <w:r w:rsidRPr="009B6682">
        <w:rPr>
          <w:sz w:val="24"/>
          <w:szCs w:val="24"/>
          <w:lang w:eastAsia="ja-JP"/>
        </w:rPr>
        <w:t xml:space="preserve">En el </w:t>
      </w:r>
      <w:r w:rsidR="00E95201" w:rsidRPr="009B6682">
        <w:rPr>
          <w:sz w:val="24"/>
          <w:szCs w:val="24"/>
          <w:lang w:eastAsia="ja-JP"/>
        </w:rPr>
        <w:t>contrato</w:t>
      </w:r>
      <w:r w:rsidRPr="009B6682">
        <w:rPr>
          <w:sz w:val="24"/>
          <w:szCs w:val="24"/>
          <w:lang w:eastAsia="ja-JP"/>
        </w:rPr>
        <w:t xml:space="preserve"> de gestión ordinaria</w:t>
      </w:r>
      <w:r>
        <w:rPr>
          <w:sz w:val="24"/>
          <w:szCs w:val="24"/>
          <w:lang w:eastAsia="ja-JP"/>
        </w:rPr>
        <w:t xml:space="preserve"> 5316000212 sólo se incluyeron setenta y cinco (75</w:t>
      </w:r>
      <w:r w:rsidRPr="009B6682">
        <w:rPr>
          <w:sz w:val="24"/>
          <w:szCs w:val="24"/>
          <w:lang w:eastAsia="ja-JP"/>
        </w:rPr>
        <w:t>) repuestos, pero en esta licitaci</w:t>
      </w:r>
      <w:r>
        <w:rPr>
          <w:sz w:val="24"/>
          <w:szCs w:val="24"/>
          <w:lang w:eastAsia="ja-JP"/>
        </w:rPr>
        <w:t>ón se han identificado ciento uno (101)</w:t>
      </w:r>
      <w:r w:rsidRPr="009B6682">
        <w:rPr>
          <w:sz w:val="24"/>
          <w:szCs w:val="24"/>
          <w:lang w:eastAsia="ja-JP"/>
        </w:rPr>
        <w:t xml:space="preserve"> repuestos</w:t>
      </w:r>
      <w:r>
        <w:rPr>
          <w:sz w:val="24"/>
          <w:szCs w:val="24"/>
          <w:lang w:eastAsia="ja-JP"/>
        </w:rPr>
        <w:t xml:space="preserve">. El valor estimado de esta licitación es muy superior a la anterior, esto es debido a que los años 2018, 2019 y 2020 van a ser años con revisiones de ciclo largo superiores a </w:t>
      </w:r>
      <w:r w:rsidR="00E95201">
        <w:rPr>
          <w:sz w:val="24"/>
          <w:szCs w:val="24"/>
          <w:lang w:eastAsia="ja-JP"/>
        </w:rPr>
        <w:t>toda la serie</w:t>
      </w:r>
      <w:r>
        <w:rPr>
          <w:sz w:val="24"/>
          <w:szCs w:val="24"/>
          <w:lang w:eastAsia="ja-JP"/>
        </w:rPr>
        <w:t xml:space="preserve"> histórica.</w:t>
      </w:r>
    </w:p>
    <w:p w14:paraId="4B57022B" w14:textId="77777777" w:rsidR="00EF2F8C" w:rsidRPr="009B6682" w:rsidRDefault="00EF2F8C" w:rsidP="00FF677E">
      <w:pPr>
        <w:spacing w:after="120" w:line="312" w:lineRule="auto"/>
        <w:jc w:val="both"/>
        <w:rPr>
          <w:sz w:val="24"/>
          <w:szCs w:val="24"/>
          <w:lang w:eastAsia="ja-JP"/>
        </w:rPr>
      </w:pPr>
    </w:p>
    <w:p w14:paraId="63FAF978" w14:textId="77777777" w:rsidR="00FF677E" w:rsidRPr="00002883" w:rsidRDefault="00FF677E" w:rsidP="00FF677E">
      <w:pPr>
        <w:pStyle w:val="indicenivel2"/>
        <w:rPr>
          <w:lang w:eastAsia="ja-JP"/>
        </w:rPr>
      </w:pPr>
      <w:r w:rsidRPr="00D124C0">
        <w:rPr>
          <w:rFonts w:asciiTheme="minorHAnsi" w:hAnsiTheme="minorHAnsi" w:cstheme="minorHAnsi"/>
          <w:color w:val="auto"/>
          <w:u w:val="single"/>
        </w:rPr>
        <w:t>Justificación y estimación de la necesidad:</w:t>
      </w:r>
    </w:p>
    <w:p w14:paraId="2E41663C" w14:textId="50911ABE" w:rsidR="00FF677E" w:rsidRDefault="00FF677E" w:rsidP="00FF677E">
      <w:pPr>
        <w:pStyle w:val="Nor"/>
        <w:widowControl w:val="0"/>
        <w:spacing w:line="312" w:lineRule="auto"/>
        <w:rPr>
          <w:rFonts w:ascii="Calibri" w:hAnsi="Calibri" w:cs="Calibri"/>
          <w:szCs w:val="20"/>
        </w:rPr>
      </w:pPr>
      <w:r>
        <w:rPr>
          <w:rFonts w:ascii="Calibri" w:hAnsi="Calibri" w:cs="Calibri"/>
          <w:szCs w:val="20"/>
        </w:rPr>
        <w:t xml:space="preserve">Los repuestos incluidos en la actual solicitud forman parte de diversos equipos montados en los vehículos del parque de material móvil de Metro de Madrid. La mayor parte de los repuestos forman parte del pantógrafo, cuya función es la de tomar la corriente de alimentación para el tren desde hilo de trabajo (catenaria). </w:t>
      </w:r>
    </w:p>
    <w:p w14:paraId="1DFBC605" w14:textId="77777777" w:rsidR="00FF677E" w:rsidRDefault="00FF677E" w:rsidP="00FF677E">
      <w:pPr>
        <w:pStyle w:val="Nor"/>
        <w:widowControl w:val="0"/>
        <w:spacing w:line="312" w:lineRule="auto"/>
        <w:rPr>
          <w:rFonts w:ascii="Calibri" w:hAnsi="Calibri" w:cs="Calibri"/>
          <w:szCs w:val="20"/>
        </w:rPr>
      </w:pPr>
      <w:r>
        <w:rPr>
          <w:rFonts w:ascii="Calibri" w:hAnsi="Calibri" w:cs="Calibri"/>
          <w:szCs w:val="20"/>
        </w:rPr>
        <w:t>Para que el pantógrafo siempre esté en contacto con el hilo de trabajo durante la circulación del tren su forma es de brazo articulado. Esta configuración le permite absorber y/o amortiguar las vibraciones y variaciones en la distancia entre el techo del tren donde va montado el pantógrafo y el hilo de trabajo, manteniendo en todo momento una fuerza de contacto constante.</w:t>
      </w:r>
    </w:p>
    <w:p w14:paraId="5EE86676" w14:textId="77777777" w:rsidR="00FF677E" w:rsidRDefault="00FF677E" w:rsidP="00FF677E">
      <w:pPr>
        <w:pStyle w:val="Nor"/>
        <w:widowControl w:val="0"/>
        <w:spacing w:line="312" w:lineRule="auto"/>
        <w:rPr>
          <w:rFonts w:ascii="Calibri" w:hAnsi="Calibri" w:cs="Calibri"/>
          <w:szCs w:val="20"/>
        </w:rPr>
      </w:pPr>
      <w:r>
        <w:rPr>
          <w:rFonts w:ascii="Calibri" w:hAnsi="Calibri" w:cs="Calibri"/>
          <w:szCs w:val="20"/>
        </w:rPr>
        <w:t>Otros repuestos incluidos en la actual solicitud son escobillas de contacto, trencillas y cables para conducir la corriente entre diferentes equipos o para cerrar el circuito de alimentación del tren a través de los ejes de ruedas hasta la vía.</w:t>
      </w:r>
    </w:p>
    <w:p w14:paraId="14AFA2FF" w14:textId="77777777" w:rsidR="00FF677E" w:rsidRPr="00EF2F8C" w:rsidRDefault="00FF677E" w:rsidP="00EF2F8C">
      <w:pPr>
        <w:pStyle w:val="Nor"/>
        <w:widowControl w:val="0"/>
        <w:spacing w:line="312" w:lineRule="auto"/>
        <w:rPr>
          <w:rFonts w:ascii="Calibri" w:hAnsi="Calibri" w:cs="Calibri"/>
          <w:szCs w:val="20"/>
        </w:rPr>
      </w:pPr>
      <w:r w:rsidRPr="00EF2F8C">
        <w:rPr>
          <w:rFonts w:ascii="Calibri" w:hAnsi="Calibri" w:cs="Calibri"/>
          <w:szCs w:val="20"/>
        </w:rPr>
        <w:t>Un caso específico de este tipo de repuestos son las escobillas, su forma de trabajo consiste en deslizarse por una superficie en movimiento, por lo que la fricción originada por su funcionamiento normal le produce un desgaste. Su sustitución se produce cuando el desgaste supera un determinado nivel.</w:t>
      </w:r>
    </w:p>
    <w:p w14:paraId="310CDA38" w14:textId="77777777" w:rsidR="00FF677E" w:rsidRPr="00EF2F8C" w:rsidRDefault="00FF677E" w:rsidP="00EF2F8C">
      <w:pPr>
        <w:pStyle w:val="Nor"/>
        <w:widowControl w:val="0"/>
        <w:spacing w:line="312" w:lineRule="auto"/>
        <w:rPr>
          <w:rFonts w:ascii="Calibri" w:hAnsi="Calibri" w:cs="Calibri"/>
          <w:szCs w:val="20"/>
        </w:rPr>
      </w:pPr>
      <w:r w:rsidRPr="00EF2F8C">
        <w:rPr>
          <w:rFonts w:ascii="Calibri" w:hAnsi="Calibri" w:cs="Calibri"/>
          <w:szCs w:val="20"/>
        </w:rPr>
        <w:t xml:space="preserve">Estos repuestos se utilizan en las diversas operaciones de mantenimiento de los trenes de las distintas series, tanto de mantenimiento preventivo como correctivo. </w:t>
      </w:r>
    </w:p>
    <w:p w14:paraId="551C580E" w14:textId="77777777" w:rsidR="00FF677E" w:rsidRPr="00EF2F8C" w:rsidRDefault="00FF677E" w:rsidP="00EF2F8C">
      <w:pPr>
        <w:pStyle w:val="Nor"/>
        <w:widowControl w:val="0"/>
        <w:spacing w:line="312" w:lineRule="auto"/>
        <w:rPr>
          <w:rFonts w:ascii="Calibri" w:hAnsi="Calibri" w:cs="Calibri"/>
          <w:szCs w:val="20"/>
        </w:rPr>
      </w:pPr>
      <w:r w:rsidRPr="00EF2F8C">
        <w:rPr>
          <w:rFonts w:ascii="Calibri" w:hAnsi="Calibri" w:cs="Calibri"/>
          <w:szCs w:val="20"/>
        </w:rPr>
        <w:t>Para calcular la cantidad necesaria de cada uno de los repuestos, se parte de dos fuentes de información:</w:t>
      </w:r>
    </w:p>
    <w:p w14:paraId="3B6AF664" w14:textId="77777777" w:rsidR="00EF2F8C" w:rsidRDefault="00FF677E" w:rsidP="00EF2F8C">
      <w:pPr>
        <w:pStyle w:val="Nor"/>
        <w:widowControl w:val="0"/>
        <w:numPr>
          <w:ilvl w:val="0"/>
          <w:numId w:val="10"/>
        </w:numPr>
        <w:spacing w:line="312" w:lineRule="auto"/>
        <w:rPr>
          <w:rFonts w:ascii="Calibri" w:hAnsi="Calibri" w:cs="Calibri"/>
          <w:szCs w:val="20"/>
        </w:rPr>
      </w:pPr>
      <w:r w:rsidRPr="00EF2F8C">
        <w:rPr>
          <w:rFonts w:ascii="Calibri" w:hAnsi="Calibri" w:cs="Calibri"/>
          <w:szCs w:val="20"/>
        </w:rPr>
        <w:t xml:space="preserve">Número de unidades de cada serie de tren que tienen planificado su mantenimiento de ciclo largo (RCL) dentro del periodo en estudio, veinticuatro (24) meses y su tasa de sustitución. Esta información ha sido facilitada por el Servicio de Ingeniería de Mantenimiento </w:t>
      </w:r>
      <w:r w:rsidR="00EF2F8C">
        <w:rPr>
          <w:rFonts w:ascii="Calibri" w:hAnsi="Calibri" w:cs="Calibri"/>
          <w:szCs w:val="20"/>
        </w:rPr>
        <w:t xml:space="preserve">de Material Móvil (SIMMM). </w:t>
      </w:r>
    </w:p>
    <w:p w14:paraId="117B23FC" w14:textId="77777777" w:rsidR="00FF677E" w:rsidRPr="00EF2F8C" w:rsidRDefault="00EF2F8C" w:rsidP="00EF2F8C">
      <w:pPr>
        <w:pStyle w:val="Nor"/>
        <w:widowControl w:val="0"/>
        <w:numPr>
          <w:ilvl w:val="0"/>
          <w:numId w:val="10"/>
        </w:numPr>
        <w:spacing w:line="312" w:lineRule="auto"/>
        <w:rPr>
          <w:rFonts w:ascii="Calibri" w:hAnsi="Calibri" w:cs="Calibri"/>
          <w:szCs w:val="20"/>
        </w:rPr>
      </w:pPr>
      <w:r>
        <w:rPr>
          <w:rFonts w:ascii="Calibri" w:hAnsi="Calibri" w:cs="Calibri"/>
          <w:szCs w:val="20"/>
        </w:rPr>
        <w:t>E</w:t>
      </w:r>
      <w:r w:rsidR="00FF677E" w:rsidRPr="00EF2F8C">
        <w:rPr>
          <w:rFonts w:ascii="Calibri" w:hAnsi="Calibri" w:cs="Calibri"/>
          <w:szCs w:val="20"/>
        </w:rPr>
        <w:t>l consumo histórico de los últimos años de cada uno de los repuestos estudiados</w:t>
      </w:r>
    </w:p>
    <w:p w14:paraId="3C20433A" w14:textId="77777777" w:rsidR="00FF677E" w:rsidRPr="00EF2F8C" w:rsidRDefault="00FF677E" w:rsidP="00EF2F8C">
      <w:pPr>
        <w:pStyle w:val="Nor"/>
        <w:widowControl w:val="0"/>
        <w:spacing w:line="312" w:lineRule="auto"/>
        <w:rPr>
          <w:rFonts w:ascii="Calibri" w:hAnsi="Calibri" w:cs="Calibri"/>
          <w:szCs w:val="20"/>
        </w:rPr>
      </w:pPr>
      <w:r w:rsidRPr="00EF2F8C">
        <w:rPr>
          <w:rFonts w:ascii="Calibri" w:hAnsi="Calibri" w:cs="Calibri"/>
          <w:szCs w:val="20"/>
        </w:rPr>
        <w:t>No obstante, se pueden producir variaciones en las necesidades estimadas con origen en alguna de las siguientes causas:</w:t>
      </w:r>
    </w:p>
    <w:p w14:paraId="3CBFE941" w14:textId="77777777" w:rsidR="00FF677E" w:rsidRPr="00EF2F8C" w:rsidRDefault="00FF677E" w:rsidP="00EF2F8C">
      <w:pPr>
        <w:pStyle w:val="Nor"/>
        <w:widowControl w:val="0"/>
        <w:numPr>
          <w:ilvl w:val="0"/>
          <w:numId w:val="10"/>
        </w:numPr>
        <w:spacing w:line="312" w:lineRule="auto"/>
        <w:rPr>
          <w:rFonts w:ascii="Calibri" w:hAnsi="Calibri" w:cs="Calibri"/>
          <w:szCs w:val="20"/>
        </w:rPr>
      </w:pPr>
      <w:r w:rsidRPr="00EF2F8C">
        <w:rPr>
          <w:rFonts w:ascii="Calibri" w:hAnsi="Calibri" w:cs="Calibri"/>
          <w:szCs w:val="20"/>
        </w:rPr>
        <w:t>Disponibilidad de capacidad real para acometer las revisiones de ciclo largo planificadas.</w:t>
      </w:r>
    </w:p>
    <w:p w14:paraId="29642CA5" w14:textId="77777777" w:rsidR="00FF677E" w:rsidRPr="00EF2F8C" w:rsidRDefault="00FF677E" w:rsidP="00EF2F8C">
      <w:pPr>
        <w:pStyle w:val="Nor"/>
        <w:widowControl w:val="0"/>
        <w:numPr>
          <w:ilvl w:val="0"/>
          <w:numId w:val="10"/>
        </w:numPr>
        <w:spacing w:line="312" w:lineRule="auto"/>
        <w:rPr>
          <w:rFonts w:ascii="Calibri" w:hAnsi="Calibri" w:cs="Calibri"/>
          <w:szCs w:val="20"/>
        </w:rPr>
      </w:pPr>
      <w:r w:rsidRPr="00EF2F8C">
        <w:rPr>
          <w:rFonts w:ascii="Calibri" w:hAnsi="Calibri" w:cs="Calibri"/>
          <w:szCs w:val="20"/>
        </w:rPr>
        <w:t>Variaciones en los kilómetros realmente recorridos por las unidades de tren.</w:t>
      </w:r>
    </w:p>
    <w:p w14:paraId="03117B1B" w14:textId="77777777" w:rsidR="00FF677E" w:rsidRPr="00EF2F8C" w:rsidRDefault="00FF677E" w:rsidP="00EF2F8C">
      <w:pPr>
        <w:pStyle w:val="Nor"/>
        <w:widowControl w:val="0"/>
        <w:numPr>
          <w:ilvl w:val="0"/>
          <w:numId w:val="10"/>
        </w:numPr>
        <w:spacing w:line="312" w:lineRule="auto"/>
        <w:rPr>
          <w:rFonts w:ascii="Calibri" w:hAnsi="Calibri" w:cs="Calibri"/>
          <w:szCs w:val="20"/>
        </w:rPr>
      </w:pPr>
      <w:r w:rsidRPr="00EF2F8C">
        <w:rPr>
          <w:rFonts w:ascii="Calibri" w:hAnsi="Calibri" w:cs="Calibri"/>
          <w:szCs w:val="20"/>
        </w:rPr>
        <w:t>Incidencias sufridas por las unidades de tren en las Líneas o en los Depósitos (descarrilamientos, accidentes, vandalismos, etc.).</w:t>
      </w:r>
    </w:p>
    <w:p w14:paraId="50AC6105" w14:textId="77777777" w:rsidR="00FF677E" w:rsidRPr="00EF2F8C" w:rsidRDefault="00FF677E" w:rsidP="00EF2F8C">
      <w:pPr>
        <w:pStyle w:val="Nor"/>
        <w:widowControl w:val="0"/>
        <w:numPr>
          <w:ilvl w:val="0"/>
          <w:numId w:val="10"/>
        </w:numPr>
        <w:spacing w:line="312" w:lineRule="auto"/>
        <w:rPr>
          <w:rFonts w:ascii="Calibri" w:hAnsi="Calibri" w:cs="Calibri"/>
          <w:szCs w:val="20"/>
        </w:rPr>
      </w:pPr>
      <w:r w:rsidRPr="00EF2F8C">
        <w:rPr>
          <w:rFonts w:ascii="Calibri" w:hAnsi="Calibri" w:cs="Calibri"/>
          <w:szCs w:val="20"/>
        </w:rPr>
        <w:t>Variación de las tasas de sustitución de los repuestos.</w:t>
      </w:r>
    </w:p>
    <w:p w14:paraId="0012EF17" w14:textId="77777777" w:rsidR="00FF677E" w:rsidRPr="00EF2F8C" w:rsidRDefault="00FF677E" w:rsidP="00EF2F8C">
      <w:pPr>
        <w:pStyle w:val="Nor"/>
        <w:widowControl w:val="0"/>
        <w:numPr>
          <w:ilvl w:val="0"/>
          <w:numId w:val="10"/>
        </w:numPr>
        <w:spacing w:line="312" w:lineRule="auto"/>
        <w:rPr>
          <w:rFonts w:ascii="Calibri" w:hAnsi="Calibri" w:cs="Calibri"/>
          <w:szCs w:val="20"/>
        </w:rPr>
      </w:pPr>
      <w:r w:rsidRPr="00EF2F8C">
        <w:rPr>
          <w:rFonts w:ascii="Calibri" w:hAnsi="Calibri" w:cs="Calibri"/>
          <w:szCs w:val="20"/>
        </w:rPr>
        <w:t>Reingeniería de los planes de mantenimiento.</w:t>
      </w:r>
    </w:p>
    <w:p w14:paraId="716AE98B" w14:textId="77777777" w:rsidR="00FF677E" w:rsidRPr="00EF2F8C" w:rsidRDefault="00FF677E" w:rsidP="00EF2F8C">
      <w:pPr>
        <w:pStyle w:val="Nor"/>
        <w:widowControl w:val="0"/>
        <w:numPr>
          <w:ilvl w:val="0"/>
          <w:numId w:val="10"/>
        </w:numPr>
        <w:spacing w:line="312" w:lineRule="auto"/>
        <w:rPr>
          <w:rFonts w:ascii="Calibri" w:hAnsi="Calibri" w:cs="Calibri"/>
          <w:szCs w:val="20"/>
        </w:rPr>
      </w:pPr>
      <w:r w:rsidRPr="00EF2F8C">
        <w:rPr>
          <w:rFonts w:ascii="Calibri" w:hAnsi="Calibri" w:cs="Calibri"/>
          <w:szCs w:val="20"/>
        </w:rPr>
        <w:t>Sinergias con operaciones de Ciclo Corto.</w:t>
      </w:r>
    </w:p>
    <w:p w14:paraId="2D8E6F70" w14:textId="77777777" w:rsidR="00FF677E" w:rsidRPr="00EF2F8C" w:rsidRDefault="00FF677E" w:rsidP="00EF2F8C">
      <w:pPr>
        <w:pStyle w:val="Nor"/>
        <w:widowControl w:val="0"/>
        <w:numPr>
          <w:ilvl w:val="0"/>
          <w:numId w:val="10"/>
        </w:numPr>
        <w:spacing w:line="312" w:lineRule="auto"/>
        <w:rPr>
          <w:rFonts w:ascii="Calibri" w:hAnsi="Calibri" w:cs="Calibri"/>
          <w:szCs w:val="20"/>
        </w:rPr>
      </w:pPr>
      <w:r w:rsidRPr="00EF2F8C">
        <w:rPr>
          <w:rFonts w:ascii="Calibri" w:hAnsi="Calibri" w:cs="Calibri"/>
          <w:szCs w:val="20"/>
        </w:rPr>
        <w:t>Etc.,</w:t>
      </w:r>
    </w:p>
    <w:p w14:paraId="4C55D934" w14:textId="77777777" w:rsidR="00FF677E" w:rsidRDefault="00FF677E" w:rsidP="00FF677E">
      <w:pPr>
        <w:pStyle w:val="Nor"/>
        <w:widowControl w:val="0"/>
        <w:spacing w:before="0" w:line="312" w:lineRule="auto"/>
        <w:rPr>
          <w:rFonts w:asciiTheme="minorHAnsi" w:hAnsiTheme="minorHAnsi" w:cs="Arial"/>
        </w:rPr>
      </w:pPr>
      <w:r w:rsidRPr="00D41F97">
        <w:rPr>
          <w:rFonts w:asciiTheme="minorHAnsi" w:hAnsiTheme="minorHAnsi" w:cs="Arial"/>
        </w:rPr>
        <w:t>En</w:t>
      </w:r>
      <w:r>
        <w:rPr>
          <w:rFonts w:asciiTheme="minorHAnsi" w:hAnsiTheme="minorHAnsi" w:cs="Arial"/>
        </w:rPr>
        <w:t xml:space="preserve"> la siguiente tabla se muestran el número de </w:t>
      </w:r>
      <w:proofErr w:type="spellStart"/>
      <w:r>
        <w:rPr>
          <w:rFonts w:asciiTheme="minorHAnsi" w:hAnsiTheme="minorHAnsi" w:cs="Arial"/>
        </w:rPr>
        <w:t>RCL’s</w:t>
      </w:r>
      <w:proofErr w:type="spellEnd"/>
      <w:r>
        <w:rPr>
          <w:rFonts w:asciiTheme="minorHAnsi" w:hAnsiTheme="minorHAnsi" w:cs="Arial"/>
        </w:rPr>
        <w:t xml:space="preserve"> planificadas para los años 2018, 2019 y 2020 facilitadas por el Servicio de Ingeniería de Mantenimiento de Material Móvil (SIMMM).</w:t>
      </w:r>
      <w:r w:rsidRPr="00D41F97">
        <w:rPr>
          <w:rFonts w:asciiTheme="minorHAnsi" w:hAnsiTheme="minorHAnsi" w:cs="Arial"/>
        </w:rPr>
        <w:t xml:space="preserve"> </w:t>
      </w:r>
    </w:p>
    <w:tbl>
      <w:tblPr>
        <w:tblW w:w="4800" w:type="dxa"/>
        <w:jc w:val="center"/>
        <w:tblCellMar>
          <w:left w:w="70" w:type="dxa"/>
          <w:right w:w="70" w:type="dxa"/>
        </w:tblCellMar>
        <w:tblLook w:val="04A0" w:firstRow="1" w:lastRow="0" w:firstColumn="1" w:lastColumn="0" w:noHBand="0" w:noVBand="1"/>
      </w:tblPr>
      <w:tblGrid>
        <w:gridCol w:w="1200"/>
        <w:gridCol w:w="1200"/>
        <w:gridCol w:w="1200"/>
        <w:gridCol w:w="1200"/>
      </w:tblGrid>
      <w:tr w:rsidR="00FF677E" w:rsidRPr="002A6BF5" w14:paraId="5E34F80B" w14:textId="77777777" w:rsidTr="00A67F51">
        <w:trPr>
          <w:trHeight w:val="615"/>
          <w:jc w:val="center"/>
        </w:trPr>
        <w:tc>
          <w:tcPr>
            <w:tcW w:w="1200" w:type="dxa"/>
            <w:tcBorders>
              <w:top w:val="single" w:sz="8" w:space="0" w:color="auto"/>
              <w:left w:val="single" w:sz="8" w:space="0" w:color="auto"/>
              <w:bottom w:val="single" w:sz="8" w:space="0" w:color="auto"/>
              <w:right w:val="single" w:sz="8" w:space="0" w:color="auto"/>
            </w:tcBorders>
            <w:shd w:val="clear" w:color="000000" w:fill="99CCFF"/>
            <w:vAlign w:val="center"/>
            <w:hideMark/>
          </w:tcPr>
          <w:p w14:paraId="147A7E9A" w14:textId="77777777" w:rsidR="00FF677E" w:rsidRPr="002A6BF5" w:rsidRDefault="00FF677E" w:rsidP="00A67F51">
            <w:pPr>
              <w:spacing w:after="0" w:line="240" w:lineRule="auto"/>
              <w:jc w:val="center"/>
              <w:rPr>
                <w:rFonts w:eastAsia="Times New Roman" w:cs="Calibri"/>
                <w:b/>
                <w:bCs/>
                <w:color w:val="000000"/>
                <w:lang w:eastAsia="es-ES"/>
              </w:rPr>
            </w:pPr>
            <w:r w:rsidRPr="003C7004">
              <w:rPr>
                <w:rFonts w:eastAsia="Times New Roman"/>
                <w:b/>
                <w:bCs/>
                <w:color w:val="000000"/>
                <w:sz w:val="20"/>
                <w:szCs w:val="20"/>
                <w:lang w:val="es-ES_tradnl" w:eastAsia="es-ES"/>
              </w:rPr>
              <w:t>SERIE</w:t>
            </w:r>
          </w:p>
        </w:tc>
        <w:tc>
          <w:tcPr>
            <w:tcW w:w="1200" w:type="dxa"/>
            <w:tcBorders>
              <w:top w:val="single" w:sz="8" w:space="0" w:color="auto"/>
              <w:left w:val="nil"/>
              <w:bottom w:val="single" w:sz="8" w:space="0" w:color="auto"/>
              <w:right w:val="single" w:sz="8" w:space="0" w:color="auto"/>
            </w:tcBorders>
            <w:shd w:val="clear" w:color="000000" w:fill="99CCFF"/>
            <w:vAlign w:val="center"/>
            <w:hideMark/>
          </w:tcPr>
          <w:p w14:paraId="3A57A433" w14:textId="77777777" w:rsidR="00FF677E" w:rsidRPr="003C7004" w:rsidRDefault="00FF677E" w:rsidP="00A67F51">
            <w:pPr>
              <w:spacing w:after="0" w:line="240" w:lineRule="auto"/>
              <w:jc w:val="center"/>
              <w:rPr>
                <w:rFonts w:eastAsia="Times New Roman"/>
                <w:b/>
                <w:bCs/>
                <w:color w:val="000000"/>
                <w:sz w:val="20"/>
                <w:szCs w:val="20"/>
                <w:lang w:val="es-ES_tradnl" w:eastAsia="es-ES"/>
              </w:rPr>
            </w:pPr>
            <w:r w:rsidRPr="003C7004">
              <w:rPr>
                <w:rFonts w:eastAsia="Times New Roman"/>
                <w:b/>
                <w:bCs/>
                <w:color w:val="000000"/>
                <w:sz w:val="20"/>
                <w:szCs w:val="20"/>
                <w:lang w:val="es-ES_tradnl" w:eastAsia="es-ES"/>
              </w:rPr>
              <w:t>RCL 2018 (COCHES)</w:t>
            </w:r>
          </w:p>
        </w:tc>
        <w:tc>
          <w:tcPr>
            <w:tcW w:w="1200" w:type="dxa"/>
            <w:tcBorders>
              <w:top w:val="single" w:sz="8" w:space="0" w:color="auto"/>
              <w:left w:val="nil"/>
              <w:bottom w:val="single" w:sz="8" w:space="0" w:color="auto"/>
              <w:right w:val="single" w:sz="8" w:space="0" w:color="auto"/>
            </w:tcBorders>
            <w:shd w:val="clear" w:color="000000" w:fill="99CCFF"/>
            <w:vAlign w:val="center"/>
            <w:hideMark/>
          </w:tcPr>
          <w:p w14:paraId="4F431297" w14:textId="77777777" w:rsidR="00FF677E" w:rsidRPr="003C7004" w:rsidRDefault="00FF677E" w:rsidP="00A67F51">
            <w:pPr>
              <w:spacing w:after="0" w:line="240" w:lineRule="auto"/>
              <w:jc w:val="center"/>
              <w:rPr>
                <w:rFonts w:eastAsia="Times New Roman"/>
                <w:b/>
                <w:bCs/>
                <w:color w:val="000000"/>
                <w:sz w:val="20"/>
                <w:szCs w:val="20"/>
                <w:lang w:val="es-ES_tradnl" w:eastAsia="es-ES"/>
              </w:rPr>
            </w:pPr>
            <w:r w:rsidRPr="003C7004">
              <w:rPr>
                <w:rFonts w:eastAsia="Times New Roman"/>
                <w:b/>
                <w:bCs/>
                <w:color w:val="000000"/>
                <w:sz w:val="20"/>
                <w:szCs w:val="20"/>
                <w:lang w:val="es-ES_tradnl" w:eastAsia="es-ES"/>
              </w:rPr>
              <w:t>RCL 2019 (COCHES)</w:t>
            </w:r>
          </w:p>
        </w:tc>
        <w:tc>
          <w:tcPr>
            <w:tcW w:w="1200" w:type="dxa"/>
            <w:tcBorders>
              <w:top w:val="single" w:sz="8" w:space="0" w:color="auto"/>
              <w:left w:val="nil"/>
              <w:bottom w:val="single" w:sz="8" w:space="0" w:color="auto"/>
              <w:right w:val="single" w:sz="8" w:space="0" w:color="auto"/>
            </w:tcBorders>
            <w:shd w:val="clear" w:color="000000" w:fill="99CCFF"/>
            <w:vAlign w:val="center"/>
          </w:tcPr>
          <w:p w14:paraId="5B2D116E" w14:textId="77777777" w:rsidR="00FF677E" w:rsidRPr="003C7004" w:rsidRDefault="00FF677E" w:rsidP="00A67F51">
            <w:pPr>
              <w:spacing w:after="0" w:line="240" w:lineRule="auto"/>
              <w:jc w:val="center"/>
              <w:rPr>
                <w:rFonts w:eastAsia="Times New Roman"/>
                <w:b/>
                <w:bCs/>
                <w:color w:val="000000"/>
                <w:sz w:val="20"/>
                <w:szCs w:val="20"/>
                <w:lang w:val="es-ES_tradnl" w:eastAsia="es-ES"/>
              </w:rPr>
            </w:pPr>
            <w:r w:rsidRPr="003C7004">
              <w:rPr>
                <w:rFonts w:eastAsia="Times New Roman"/>
                <w:b/>
                <w:bCs/>
                <w:color w:val="000000"/>
                <w:sz w:val="20"/>
                <w:szCs w:val="20"/>
                <w:lang w:val="es-ES_tradnl" w:eastAsia="es-ES"/>
              </w:rPr>
              <w:t>RCL 2020</w:t>
            </w:r>
          </w:p>
          <w:p w14:paraId="6B029C59" w14:textId="77777777" w:rsidR="00FF677E" w:rsidRPr="003C7004" w:rsidRDefault="00FF677E" w:rsidP="00A67F51">
            <w:pPr>
              <w:spacing w:after="0" w:line="240" w:lineRule="auto"/>
              <w:jc w:val="center"/>
              <w:rPr>
                <w:rFonts w:eastAsia="Times New Roman"/>
                <w:b/>
                <w:bCs/>
                <w:color w:val="000000"/>
                <w:sz w:val="20"/>
                <w:szCs w:val="20"/>
                <w:lang w:val="es-ES_tradnl" w:eastAsia="es-ES"/>
              </w:rPr>
            </w:pPr>
            <w:r w:rsidRPr="003C7004">
              <w:rPr>
                <w:rFonts w:eastAsia="Times New Roman"/>
                <w:b/>
                <w:bCs/>
                <w:color w:val="000000"/>
                <w:sz w:val="20"/>
                <w:szCs w:val="20"/>
                <w:lang w:val="es-ES_tradnl" w:eastAsia="es-ES"/>
              </w:rPr>
              <w:t>(COCHES)</w:t>
            </w:r>
          </w:p>
        </w:tc>
      </w:tr>
      <w:tr w:rsidR="00FF677E" w:rsidRPr="002A6BF5" w14:paraId="731E2A4D" w14:textId="77777777" w:rsidTr="00A67F51">
        <w:trPr>
          <w:trHeight w:val="315"/>
          <w:jc w:val="center"/>
        </w:trPr>
        <w:tc>
          <w:tcPr>
            <w:tcW w:w="1200" w:type="dxa"/>
            <w:tcBorders>
              <w:top w:val="nil"/>
              <w:left w:val="single" w:sz="8" w:space="0" w:color="auto"/>
              <w:bottom w:val="single" w:sz="8" w:space="0" w:color="auto"/>
              <w:right w:val="single" w:sz="8" w:space="0" w:color="auto"/>
            </w:tcBorders>
            <w:shd w:val="clear" w:color="000000" w:fill="FFFFFF"/>
            <w:vAlign w:val="center"/>
            <w:hideMark/>
          </w:tcPr>
          <w:p w14:paraId="311CA5A0" w14:textId="77777777" w:rsidR="00FF677E" w:rsidRPr="002A6BF5" w:rsidRDefault="00FF677E" w:rsidP="00A67F51">
            <w:pPr>
              <w:spacing w:after="0" w:line="240" w:lineRule="auto"/>
              <w:jc w:val="center"/>
              <w:rPr>
                <w:rFonts w:eastAsia="Times New Roman" w:cs="Calibri"/>
                <w:color w:val="000000"/>
                <w:lang w:eastAsia="es-ES"/>
              </w:rPr>
            </w:pPr>
            <w:r w:rsidRPr="002A6BF5">
              <w:rPr>
                <w:rFonts w:eastAsia="Times New Roman" w:cs="Calibri"/>
                <w:color w:val="000000"/>
                <w:lang w:eastAsia="es-ES"/>
              </w:rPr>
              <w:t>C/2000</w:t>
            </w:r>
          </w:p>
        </w:tc>
        <w:tc>
          <w:tcPr>
            <w:tcW w:w="1200" w:type="dxa"/>
            <w:tcBorders>
              <w:top w:val="nil"/>
              <w:left w:val="nil"/>
              <w:bottom w:val="single" w:sz="8" w:space="0" w:color="auto"/>
              <w:right w:val="single" w:sz="8" w:space="0" w:color="auto"/>
            </w:tcBorders>
            <w:shd w:val="clear" w:color="000000" w:fill="FFFFFF"/>
            <w:vAlign w:val="center"/>
            <w:hideMark/>
          </w:tcPr>
          <w:p w14:paraId="330AA69F" w14:textId="77777777" w:rsidR="00FF677E" w:rsidRPr="002A6BF5" w:rsidRDefault="00FF677E" w:rsidP="00A67F51">
            <w:pPr>
              <w:spacing w:after="0" w:line="240" w:lineRule="auto"/>
              <w:jc w:val="center"/>
              <w:rPr>
                <w:rFonts w:eastAsia="Times New Roman" w:cs="Calibri"/>
                <w:color w:val="000000"/>
                <w:lang w:eastAsia="es-ES"/>
              </w:rPr>
            </w:pPr>
            <w:r>
              <w:rPr>
                <w:rFonts w:eastAsia="Times New Roman" w:cs="Calibri"/>
                <w:color w:val="000000"/>
                <w:lang w:eastAsia="es-ES"/>
              </w:rPr>
              <w:t>66</w:t>
            </w:r>
          </w:p>
        </w:tc>
        <w:tc>
          <w:tcPr>
            <w:tcW w:w="1200" w:type="dxa"/>
            <w:tcBorders>
              <w:top w:val="nil"/>
              <w:left w:val="nil"/>
              <w:bottom w:val="single" w:sz="8" w:space="0" w:color="auto"/>
              <w:right w:val="single" w:sz="8" w:space="0" w:color="auto"/>
            </w:tcBorders>
            <w:shd w:val="clear" w:color="000000" w:fill="FFFFFF"/>
            <w:vAlign w:val="center"/>
            <w:hideMark/>
          </w:tcPr>
          <w:p w14:paraId="3AA6DDC8" w14:textId="77777777" w:rsidR="00FF677E" w:rsidRPr="002A6BF5" w:rsidRDefault="00FF677E" w:rsidP="00A67F51">
            <w:pPr>
              <w:spacing w:after="0" w:line="240" w:lineRule="auto"/>
              <w:jc w:val="center"/>
              <w:rPr>
                <w:rFonts w:eastAsia="Times New Roman" w:cs="Calibri"/>
                <w:color w:val="000000"/>
                <w:lang w:eastAsia="es-ES"/>
              </w:rPr>
            </w:pPr>
            <w:r>
              <w:rPr>
                <w:rFonts w:eastAsia="Times New Roman" w:cs="Calibri"/>
                <w:color w:val="000000"/>
                <w:lang w:eastAsia="es-ES"/>
              </w:rPr>
              <w:t>66</w:t>
            </w:r>
          </w:p>
        </w:tc>
        <w:tc>
          <w:tcPr>
            <w:tcW w:w="1200" w:type="dxa"/>
            <w:tcBorders>
              <w:top w:val="nil"/>
              <w:left w:val="nil"/>
              <w:bottom w:val="single" w:sz="8" w:space="0" w:color="auto"/>
              <w:right w:val="single" w:sz="8" w:space="0" w:color="auto"/>
            </w:tcBorders>
            <w:shd w:val="clear" w:color="000000" w:fill="FFFFFF"/>
            <w:vAlign w:val="center"/>
          </w:tcPr>
          <w:p w14:paraId="2E970817" w14:textId="77777777" w:rsidR="00FF677E" w:rsidRDefault="00FF677E" w:rsidP="00A67F51">
            <w:pPr>
              <w:spacing w:after="0" w:line="240" w:lineRule="auto"/>
              <w:jc w:val="center"/>
              <w:rPr>
                <w:rFonts w:eastAsia="Times New Roman" w:cs="Calibri"/>
                <w:color w:val="000000"/>
                <w:lang w:eastAsia="es-ES"/>
              </w:rPr>
            </w:pPr>
            <w:r>
              <w:rPr>
                <w:rFonts w:eastAsia="Times New Roman" w:cs="Calibri"/>
                <w:color w:val="000000"/>
                <w:lang w:eastAsia="es-ES"/>
              </w:rPr>
              <w:t>72</w:t>
            </w:r>
          </w:p>
        </w:tc>
      </w:tr>
      <w:tr w:rsidR="00FF677E" w:rsidRPr="002A6BF5" w14:paraId="7C81200C" w14:textId="77777777" w:rsidTr="00A67F51">
        <w:trPr>
          <w:trHeight w:val="315"/>
          <w:jc w:val="center"/>
        </w:trPr>
        <w:tc>
          <w:tcPr>
            <w:tcW w:w="1200" w:type="dxa"/>
            <w:tcBorders>
              <w:top w:val="nil"/>
              <w:left w:val="single" w:sz="8" w:space="0" w:color="auto"/>
              <w:bottom w:val="single" w:sz="8" w:space="0" w:color="auto"/>
              <w:right w:val="single" w:sz="8" w:space="0" w:color="auto"/>
            </w:tcBorders>
            <w:shd w:val="clear" w:color="000000" w:fill="FFFFFF"/>
            <w:vAlign w:val="center"/>
            <w:hideMark/>
          </w:tcPr>
          <w:p w14:paraId="6749C4E8" w14:textId="77777777" w:rsidR="00FF677E" w:rsidRPr="002A6BF5" w:rsidRDefault="00FF677E" w:rsidP="00A67F51">
            <w:pPr>
              <w:spacing w:after="0" w:line="240" w:lineRule="auto"/>
              <w:jc w:val="center"/>
              <w:rPr>
                <w:rFonts w:eastAsia="Times New Roman" w:cs="Calibri"/>
                <w:color w:val="000000"/>
                <w:lang w:eastAsia="es-ES"/>
              </w:rPr>
            </w:pPr>
            <w:r w:rsidRPr="002A6BF5">
              <w:rPr>
                <w:rFonts w:eastAsia="Times New Roman" w:cs="Calibri"/>
                <w:color w:val="000000"/>
                <w:lang w:eastAsia="es-ES"/>
              </w:rPr>
              <w:t>C/3000</w:t>
            </w:r>
          </w:p>
        </w:tc>
        <w:tc>
          <w:tcPr>
            <w:tcW w:w="1200" w:type="dxa"/>
            <w:tcBorders>
              <w:top w:val="nil"/>
              <w:left w:val="nil"/>
              <w:bottom w:val="single" w:sz="8" w:space="0" w:color="auto"/>
              <w:right w:val="single" w:sz="8" w:space="0" w:color="auto"/>
            </w:tcBorders>
            <w:shd w:val="clear" w:color="000000" w:fill="FFFFFF"/>
            <w:vAlign w:val="center"/>
            <w:hideMark/>
          </w:tcPr>
          <w:p w14:paraId="1413D8B8" w14:textId="77777777" w:rsidR="00FF677E" w:rsidRPr="002A6BF5" w:rsidRDefault="00FF677E" w:rsidP="00A67F51">
            <w:pPr>
              <w:spacing w:after="0" w:line="240" w:lineRule="auto"/>
              <w:jc w:val="center"/>
              <w:rPr>
                <w:rFonts w:eastAsia="Times New Roman" w:cs="Calibri"/>
                <w:color w:val="000000"/>
                <w:lang w:eastAsia="es-ES"/>
              </w:rPr>
            </w:pPr>
            <w:r>
              <w:rPr>
                <w:rFonts w:eastAsia="Times New Roman" w:cs="Calibri"/>
                <w:color w:val="000000"/>
                <w:lang w:eastAsia="es-ES"/>
              </w:rPr>
              <w:t>76</w:t>
            </w:r>
          </w:p>
        </w:tc>
        <w:tc>
          <w:tcPr>
            <w:tcW w:w="1200" w:type="dxa"/>
            <w:tcBorders>
              <w:top w:val="nil"/>
              <w:left w:val="nil"/>
              <w:bottom w:val="single" w:sz="8" w:space="0" w:color="auto"/>
              <w:right w:val="single" w:sz="8" w:space="0" w:color="auto"/>
            </w:tcBorders>
            <w:shd w:val="clear" w:color="000000" w:fill="FFFFFF"/>
            <w:vAlign w:val="center"/>
            <w:hideMark/>
          </w:tcPr>
          <w:p w14:paraId="586DB58D" w14:textId="77777777" w:rsidR="00FF677E" w:rsidRPr="002A6BF5" w:rsidRDefault="00FF677E" w:rsidP="00A67F51">
            <w:pPr>
              <w:spacing w:after="0" w:line="240" w:lineRule="auto"/>
              <w:jc w:val="center"/>
              <w:rPr>
                <w:rFonts w:eastAsia="Times New Roman" w:cs="Calibri"/>
                <w:color w:val="000000"/>
                <w:lang w:eastAsia="es-ES"/>
              </w:rPr>
            </w:pPr>
            <w:r>
              <w:rPr>
                <w:rFonts w:eastAsia="Times New Roman" w:cs="Calibri"/>
                <w:color w:val="000000"/>
                <w:lang w:eastAsia="es-ES"/>
              </w:rPr>
              <w:t>34</w:t>
            </w:r>
          </w:p>
        </w:tc>
        <w:tc>
          <w:tcPr>
            <w:tcW w:w="1200" w:type="dxa"/>
            <w:tcBorders>
              <w:top w:val="nil"/>
              <w:left w:val="nil"/>
              <w:bottom w:val="single" w:sz="8" w:space="0" w:color="auto"/>
              <w:right w:val="single" w:sz="8" w:space="0" w:color="auto"/>
            </w:tcBorders>
            <w:shd w:val="clear" w:color="000000" w:fill="FFFFFF"/>
            <w:vAlign w:val="center"/>
          </w:tcPr>
          <w:p w14:paraId="03DAD099" w14:textId="77777777" w:rsidR="00FF677E" w:rsidRDefault="00FF677E" w:rsidP="00A67F51">
            <w:pPr>
              <w:spacing w:after="0" w:line="240" w:lineRule="auto"/>
              <w:jc w:val="center"/>
              <w:rPr>
                <w:rFonts w:eastAsia="Times New Roman" w:cs="Calibri"/>
                <w:color w:val="000000"/>
                <w:lang w:eastAsia="es-ES"/>
              </w:rPr>
            </w:pPr>
            <w:r>
              <w:rPr>
                <w:rFonts w:eastAsia="Times New Roman" w:cs="Calibri"/>
                <w:color w:val="000000"/>
                <w:lang w:eastAsia="es-ES"/>
              </w:rPr>
              <w:t>44</w:t>
            </w:r>
          </w:p>
        </w:tc>
      </w:tr>
      <w:tr w:rsidR="00FF677E" w:rsidRPr="002A6BF5" w14:paraId="7A879C84" w14:textId="77777777" w:rsidTr="00A67F51">
        <w:trPr>
          <w:trHeight w:val="315"/>
          <w:jc w:val="center"/>
        </w:trPr>
        <w:tc>
          <w:tcPr>
            <w:tcW w:w="1200" w:type="dxa"/>
            <w:tcBorders>
              <w:top w:val="nil"/>
              <w:left w:val="single" w:sz="8" w:space="0" w:color="auto"/>
              <w:bottom w:val="single" w:sz="8" w:space="0" w:color="auto"/>
              <w:right w:val="single" w:sz="8" w:space="0" w:color="auto"/>
            </w:tcBorders>
            <w:shd w:val="clear" w:color="000000" w:fill="FFFFFF"/>
            <w:vAlign w:val="center"/>
            <w:hideMark/>
          </w:tcPr>
          <w:p w14:paraId="00B75B7B" w14:textId="77777777" w:rsidR="00FF677E" w:rsidRPr="002A6BF5" w:rsidRDefault="00FF677E" w:rsidP="00A67F51">
            <w:pPr>
              <w:spacing w:after="0" w:line="240" w:lineRule="auto"/>
              <w:jc w:val="center"/>
              <w:rPr>
                <w:rFonts w:eastAsia="Times New Roman" w:cs="Calibri"/>
                <w:color w:val="000000"/>
                <w:lang w:eastAsia="es-ES"/>
              </w:rPr>
            </w:pPr>
            <w:r w:rsidRPr="002A6BF5">
              <w:rPr>
                <w:rFonts w:eastAsia="Times New Roman" w:cs="Calibri"/>
                <w:color w:val="000000"/>
                <w:lang w:eastAsia="es-ES"/>
              </w:rPr>
              <w:t>C/5000</w:t>
            </w:r>
          </w:p>
        </w:tc>
        <w:tc>
          <w:tcPr>
            <w:tcW w:w="1200" w:type="dxa"/>
            <w:tcBorders>
              <w:top w:val="nil"/>
              <w:left w:val="nil"/>
              <w:bottom w:val="single" w:sz="8" w:space="0" w:color="auto"/>
              <w:right w:val="single" w:sz="8" w:space="0" w:color="auto"/>
            </w:tcBorders>
            <w:shd w:val="clear" w:color="000000" w:fill="FFFFFF"/>
            <w:vAlign w:val="center"/>
            <w:hideMark/>
          </w:tcPr>
          <w:p w14:paraId="153D3F8C" w14:textId="77777777" w:rsidR="00FF677E" w:rsidRPr="002A6BF5" w:rsidRDefault="00FF677E" w:rsidP="00A67F51">
            <w:pPr>
              <w:spacing w:after="0" w:line="240" w:lineRule="auto"/>
              <w:jc w:val="center"/>
              <w:rPr>
                <w:rFonts w:eastAsia="Times New Roman" w:cs="Calibri"/>
                <w:color w:val="000000"/>
                <w:lang w:eastAsia="es-ES"/>
              </w:rPr>
            </w:pPr>
            <w:r>
              <w:rPr>
                <w:rFonts w:eastAsia="Times New Roman" w:cs="Calibri"/>
                <w:color w:val="000000"/>
                <w:lang w:eastAsia="es-ES"/>
              </w:rPr>
              <w:t>18</w:t>
            </w:r>
          </w:p>
        </w:tc>
        <w:tc>
          <w:tcPr>
            <w:tcW w:w="1200" w:type="dxa"/>
            <w:tcBorders>
              <w:top w:val="nil"/>
              <w:left w:val="nil"/>
              <w:bottom w:val="single" w:sz="8" w:space="0" w:color="auto"/>
              <w:right w:val="single" w:sz="8" w:space="0" w:color="auto"/>
            </w:tcBorders>
            <w:shd w:val="clear" w:color="000000" w:fill="FFFFFF"/>
            <w:vAlign w:val="center"/>
            <w:hideMark/>
          </w:tcPr>
          <w:p w14:paraId="69BBAABC" w14:textId="77777777" w:rsidR="00FF677E" w:rsidRPr="002A6BF5" w:rsidRDefault="00FF677E" w:rsidP="00A67F51">
            <w:pPr>
              <w:spacing w:after="0" w:line="240" w:lineRule="auto"/>
              <w:jc w:val="center"/>
              <w:rPr>
                <w:rFonts w:eastAsia="Times New Roman" w:cs="Calibri"/>
                <w:color w:val="000000"/>
                <w:lang w:eastAsia="es-ES"/>
              </w:rPr>
            </w:pPr>
            <w:r>
              <w:rPr>
                <w:rFonts w:eastAsia="Times New Roman" w:cs="Calibri"/>
                <w:color w:val="000000"/>
                <w:lang w:eastAsia="es-ES"/>
              </w:rPr>
              <w:t>6</w:t>
            </w:r>
          </w:p>
        </w:tc>
        <w:tc>
          <w:tcPr>
            <w:tcW w:w="1200" w:type="dxa"/>
            <w:tcBorders>
              <w:top w:val="nil"/>
              <w:left w:val="nil"/>
              <w:bottom w:val="single" w:sz="8" w:space="0" w:color="auto"/>
              <w:right w:val="single" w:sz="8" w:space="0" w:color="auto"/>
            </w:tcBorders>
            <w:shd w:val="clear" w:color="000000" w:fill="FFFFFF"/>
            <w:vAlign w:val="center"/>
          </w:tcPr>
          <w:p w14:paraId="5F91E193" w14:textId="77777777" w:rsidR="00FF677E" w:rsidRDefault="00FF677E" w:rsidP="00A67F51">
            <w:pPr>
              <w:spacing w:after="0" w:line="240" w:lineRule="auto"/>
              <w:jc w:val="center"/>
              <w:rPr>
                <w:rFonts w:eastAsia="Times New Roman" w:cs="Calibri"/>
                <w:color w:val="000000"/>
                <w:lang w:eastAsia="es-ES"/>
              </w:rPr>
            </w:pPr>
            <w:r>
              <w:rPr>
                <w:rFonts w:eastAsia="Times New Roman" w:cs="Calibri"/>
                <w:color w:val="000000"/>
                <w:lang w:eastAsia="es-ES"/>
              </w:rPr>
              <w:t>48</w:t>
            </w:r>
          </w:p>
        </w:tc>
      </w:tr>
      <w:tr w:rsidR="00FF677E" w:rsidRPr="002A6BF5" w14:paraId="335F49C2" w14:textId="77777777" w:rsidTr="00A67F51">
        <w:trPr>
          <w:trHeight w:val="315"/>
          <w:jc w:val="center"/>
        </w:trPr>
        <w:tc>
          <w:tcPr>
            <w:tcW w:w="1200" w:type="dxa"/>
            <w:tcBorders>
              <w:top w:val="nil"/>
              <w:left w:val="single" w:sz="8" w:space="0" w:color="auto"/>
              <w:bottom w:val="single" w:sz="8" w:space="0" w:color="auto"/>
              <w:right w:val="single" w:sz="8" w:space="0" w:color="auto"/>
            </w:tcBorders>
            <w:shd w:val="clear" w:color="000000" w:fill="FFFFFF"/>
            <w:vAlign w:val="center"/>
            <w:hideMark/>
          </w:tcPr>
          <w:p w14:paraId="3F8C652C" w14:textId="77777777" w:rsidR="00FF677E" w:rsidRPr="002A6BF5" w:rsidRDefault="00FF677E" w:rsidP="00A67F51">
            <w:pPr>
              <w:spacing w:after="0" w:line="240" w:lineRule="auto"/>
              <w:jc w:val="center"/>
              <w:rPr>
                <w:rFonts w:eastAsia="Times New Roman" w:cs="Calibri"/>
                <w:color w:val="000000"/>
                <w:lang w:eastAsia="es-ES"/>
              </w:rPr>
            </w:pPr>
            <w:r w:rsidRPr="002A6BF5">
              <w:rPr>
                <w:rFonts w:eastAsia="Times New Roman" w:cs="Calibri"/>
                <w:color w:val="000000"/>
                <w:lang w:eastAsia="es-ES"/>
              </w:rPr>
              <w:t>C/6000</w:t>
            </w:r>
          </w:p>
        </w:tc>
        <w:tc>
          <w:tcPr>
            <w:tcW w:w="1200" w:type="dxa"/>
            <w:tcBorders>
              <w:top w:val="nil"/>
              <w:left w:val="nil"/>
              <w:bottom w:val="single" w:sz="8" w:space="0" w:color="auto"/>
              <w:right w:val="single" w:sz="8" w:space="0" w:color="auto"/>
            </w:tcBorders>
            <w:shd w:val="clear" w:color="000000" w:fill="FFFFFF"/>
            <w:vAlign w:val="center"/>
            <w:hideMark/>
          </w:tcPr>
          <w:p w14:paraId="08120E26" w14:textId="77777777" w:rsidR="00FF677E" w:rsidRPr="002A6BF5" w:rsidRDefault="00FF677E" w:rsidP="00A67F51">
            <w:pPr>
              <w:spacing w:after="0" w:line="240" w:lineRule="auto"/>
              <w:jc w:val="center"/>
              <w:rPr>
                <w:rFonts w:eastAsia="Times New Roman" w:cs="Calibri"/>
                <w:color w:val="000000"/>
                <w:lang w:eastAsia="es-ES"/>
              </w:rPr>
            </w:pPr>
            <w:r w:rsidRPr="002A6BF5">
              <w:rPr>
                <w:rFonts w:eastAsia="Times New Roman" w:cs="Calibri"/>
                <w:color w:val="000000"/>
                <w:lang w:eastAsia="es-ES"/>
              </w:rPr>
              <w:t>0</w:t>
            </w:r>
          </w:p>
        </w:tc>
        <w:tc>
          <w:tcPr>
            <w:tcW w:w="1200" w:type="dxa"/>
            <w:tcBorders>
              <w:top w:val="nil"/>
              <w:left w:val="nil"/>
              <w:bottom w:val="single" w:sz="8" w:space="0" w:color="auto"/>
              <w:right w:val="single" w:sz="8" w:space="0" w:color="auto"/>
            </w:tcBorders>
            <w:shd w:val="clear" w:color="000000" w:fill="FFFFFF"/>
            <w:vAlign w:val="center"/>
            <w:hideMark/>
          </w:tcPr>
          <w:p w14:paraId="37B56E05" w14:textId="77777777" w:rsidR="00FF677E" w:rsidRPr="002A6BF5" w:rsidRDefault="00FF677E" w:rsidP="00A67F51">
            <w:pPr>
              <w:spacing w:after="0" w:line="240" w:lineRule="auto"/>
              <w:jc w:val="center"/>
              <w:rPr>
                <w:rFonts w:eastAsia="Times New Roman" w:cs="Calibri"/>
                <w:color w:val="000000"/>
                <w:lang w:eastAsia="es-ES"/>
              </w:rPr>
            </w:pPr>
            <w:r>
              <w:rPr>
                <w:rFonts w:eastAsia="Times New Roman" w:cs="Calibri"/>
                <w:color w:val="000000"/>
                <w:lang w:eastAsia="es-ES"/>
              </w:rPr>
              <w:t>12</w:t>
            </w:r>
          </w:p>
        </w:tc>
        <w:tc>
          <w:tcPr>
            <w:tcW w:w="1200" w:type="dxa"/>
            <w:tcBorders>
              <w:top w:val="nil"/>
              <w:left w:val="nil"/>
              <w:bottom w:val="single" w:sz="8" w:space="0" w:color="auto"/>
              <w:right w:val="single" w:sz="8" w:space="0" w:color="auto"/>
            </w:tcBorders>
            <w:shd w:val="clear" w:color="000000" w:fill="FFFFFF"/>
            <w:vAlign w:val="center"/>
          </w:tcPr>
          <w:p w14:paraId="464A81B8" w14:textId="77777777" w:rsidR="00FF677E" w:rsidRDefault="00FF677E" w:rsidP="00A67F51">
            <w:pPr>
              <w:spacing w:after="0" w:line="240" w:lineRule="auto"/>
              <w:jc w:val="center"/>
              <w:rPr>
                <w:rFonts w:eastAsia="Times New Roman" w:cs="Calibri"/>
                <w:color w:val="000000"/>
                <w:lang w:eastAsia="es-ES"/>
              </w:rPr>
            </w:pPr>
            <w:r>
              <w:rPr>
                <w:rFonts w:eastAsia="Times New Roman" w:cs="Calibri"/>
                <w:color w:val="000000"/>
                <w:lang w:eastAsia="es-ES"/>
              </w:rPr>
              <w:t>6</w:t>
            </w:r>
          </w:p>
        </w:tc>
      </w:tr>
      <w:tr w:rsidR="00FF677E" w:rsidRPr="002A6BF5" w14:paraId="3307F2ED" w14:textId="77777777" w:rsidTr="00A67F51">
        <w:trPr>
          <w:trHeight w:val="315"/>
          <w:jc w:val="center"/>
        </w:trPr>
        <w:tc>
          <w:tcPr>
            <w:tcW w:w="1200" w:type="dxa"/>
            <w:tcBorders>
              <w:top w:val="nil"/>
              <w:left w:val="single" w:sz="8" w:space="0" w:color="auto"/>
              <w:bottom w:val="single" w:sz="8" w:space="0" w:color="auto"/>
              <w:right w:val="single" w:sz="8" w:space="0" w:color="auto"/>
            </w:tcBorders>
            <w:shd w:val="clear" w:color="000000" w:fill="FFFFFF"/>
            <w:vAlign w:val="center"/>
            <w:hideMark/>
          </w:tcPr>
          <w:p w14:paraId="699D701D" w14:textId="77777777" w:rsidR="00FF677E" w:rsidRPr="002A6BF5" w:rsidRDefault="00FF677E" w:rsidP="00A67F51">
            <w:pPr>
              <w:spacing w:after="0" w:line="240" w:lineRule="auto"/>
              <w:jc w:val="center"/>
              <w:rPr>
                <w:rFonts w:eastAsia="Times New Roman" w:cs="Calibri"/>
                <w:color w:val="000000"/>
                <w:lang w:eastAsia="es-ES"/>
              </w:rPr>
            </w:pPr>
            <w:r w:rsidRPr="002A6BF5">
              <w:rPr>
                <w:rFonts w:eastAsia="Times New Roman" w:cs="Calibri"/>
                <w:color w:val="000000"/>
                <w:lang w:eastAsia="es-ES"/>
              </w:rPr>
              <w:t>C/7000</w:t>
            </w:r>
          </w:p>
        </w:tc>
        <w:tc>
          <w:tcPr>
            <w:tcW w:w="1200" w:type="dxa"/>
            <w:tcBorders>
              <w:top w:val="nil"/>
              <w:left w:val="nil"/>
              <w:bottom w:val="single" w:sz="8" w:space="0" w:color="auto"/>
              <w:right w:val="single" w:sz="8" w:space="0" w:color="auto"/>
            </w:tcBorders>
            <w:shd w:val="clear" w:color="000000" w:fill="FFFFFF"/>
            <w:vAlign w:val="center"/>
            <w:hideMark/>
          </w:tcPr>
          <w:p w14:paraId="57E3042A" w14:textId="77777777" w:rsidR="00FF677E" w:rsidRPr="002A6BF5" w:rsidRDefault="00FF677E" w:rsidP="00A67F51">
            <w:pPr>
              <w:spacing w:after="0" w:line="240" w:lineRule="auto"/>
              <w:jc w:val="center"/>
              <w:rPr>
                <w:rFonts w:eastAsia="Times New Roman" w:cs="Calibri"/>
                <w:color w:val="000000"/>
                <w:lang w:eastAsia="es-ES"/>
              </w:rPr>
            </w:pPr>
            <w:r w:rsidRPr="002A6BF5">
              <w:rPr>
                <w:rFonts w:eastAsia="Times New Roman" w:cs="Calibri"/>
                <w:color w:val="000000"/>
                <w:lang w:eastAsia="es-ES"/>
              </w:rPr>
              <w:t>78</w:t>
            </w:r>
          </w:p>
        </w:tc>
        <w:tc>
          <w:tcPr>
            <w:tcW w:w="1200" w:type="dxa"/>
            <w:tcBorders>
              <w:top w:val="nil"/>
              <w:left w:val="nil"/>
              <w:bottom w:val="single" w:sz="8" w:space="0" w:color="auto"/>
              <w:right w:val="single" w:sz="8" w:space="0" w:color="auto"/>
            </w:tcBorders>
            <w:shd w:val="clear" w:color="000000" w:fill="FFFFFF"/>
            <w:vAlign w:val="center"/>
            <w:hideMark/>
          </w:tcPr>
          <w:p w14:paraId="3B23B439" w14:textId="77777777" w:rsidR="00FF677E" w:rsidRPr="002A6BF5" w:rsidRDefault="00FF677E" w:rsidP="00A67F51">
            <w:pPr>
              <w:spacing w:after="0" w:line="240" w:lineRule="auto"/>
              <w:jc w:val="center"/>
              <w:rPr>
                <w:rFonts w:eastAsia="Times New Roman" w:cs="Calibri"/>
                <w:color w:val="000000"/>
                <w:lang w:eastAsia="es-ES"/>
              </w:rPr>
            </w:pPr>
            <w:r>
              <w:rPr>
                <w:rFonts w:eastAsia="Times New Roman" w:cs="Calibri"/>
                <w:color w:val="000000"/>
                <w:lang w:eastAsia="es-ES"/>
              </w:rPr>
              <w:t>60</w:t>
            </w:r>
          </w:p>
        </w:tc>
        <w:tc>
          <w:tcPr>
            <w:tcW w:w="1200" w:type="dxa"/>
            <w:tcBorders>
              <w:top w:val="nil"/>
              <w:left w:val="nil"/>
              <w:bottom w:val="single" w:sz="8" w:space="0" w:color="auto"/>
              <w:right w:val="single" w:sz="8" w:space="0" w:color="auto"/>
            </w:tcBorders>
            <w:shd w:val="clear" w:color="000000" w:fill="FFFFFF"/>
            <w:vAlign w:val="center"/>
          </w:tcPr>
          <w:p w14:paraId="63C5B6F0" w14:textId="77777777" w:rsidR="00FF677E" w:rsidRDefault="00FF677E" w:rsidP="00A67F51">
            <w:pPr>
              <w:spacing w:after="0" w:line="240" w:lineRule="auto"/>
              <w:jc w:val="center"/>
              <w:rPr>
                <w:rFonts w:eastAsia="Times New Roman" w:cs="Calibri"/>
                <w:color w:val="000000"/>
                <w:lang w:eastAsia="es-ES"/>
              </w:rPr>
            </w:pPr>
            <w:r>
              <w:rPr>
                <w:rFonts w:eastAsia="Times New Roman" w:cs="Calibri"/>
                <w:color w:val="000000"/>
                <w:lang w:eastAsia="es-ES"/>
              </w:rPr>
              <w:t>35</w:t>
            </w:r>
          </w:p>
        </w:tc>
      </w:tr>
      <w:tr w:rsidR="00FF677E" w:rsidRPr="002A6BF5" w14:paraId="61C4F99E" w14:textId="77777777" w:rsidTr="00A67F51">
        <w:trPr>
          <w:trHeight w:val="315"/>
          <w:jc w:val="center"/>
        </w:trPr>
        <w:tc>
          <w:tcPr>
            <w:tcW w:w="1200" w:type="dxa"/>
            <w:tcBorders>
              <w:top w:val="nil"/>
              <w:left w:val="single" w:sz="8" w:space="0" w:color="auto"/>
              <w:bottom w:val="single" w:sz="8" w:space="0" w:color="auto"/>
              <w:right w:val="single" w:sz="8" w:space="0" w:color="auto"/>
            </w:tcBorders>
            <w:shd w:val="clear" w:color="000000" w:fill="FFFFFF"/>
            <w:vAlign w:val="center"/>
            <w:hideMark/>
          </w:tcPr>
          <w:p w14:paraId="52FF2A7D" w14:textId="77777777" w:rsidR="00FF677E" w:rsidRPr="002A6BF5" w:rsidRDefault="00FF677E" w:rsidP="00A67F51">
            <w:pPr>
              <w:spacing w:after="0" w:line="240" w:lineRule="auto"/>
              <w:jc w:val="center"/>
              <w:rPr>
                <w:rFonts w:eastAsia="Times New Roman" w:cs="Calibri"/>
                <w:color w:val="000000"/>
                <w:lang w:eastAsia="es-ES"/>
              </w:rPr>
            </w:pPr>
            <w:r w:rsidRPr="002A6BF5">
              <w:rPr>
                <w:rFonts w:eastAsia="Times New Roman" w:cs="Calibri"/>
                <w:color w:val="000000"/>
                <w:lang w:eastAsia="es-ES"/>
              </w:rPr>
              <w:t>C/8000</w:t>
            </w:r>
          </w:p>
        </w:tc>
        <w:tc>
          <w:tcPr>
            <w:tcW w:w="1200" w:type="dxa"/>
            <w:tcBorders>
              <w:top w:val="nil"/>
              <w:left w:val="nil"/>
              <w:bottom w:val="single" w:sz="8" w:space="0" w:color="auto"/>
              <w:right w:val="single" w:sz="8" w:space="0" w:color="auto"/>
            </w:tcBorders>
            <w:shd w:val="clear" w:color="000000" w:fill="FFFFFF"/>
            <w:vAlign w:val="center"/>
            <w:hideMark/>
          </w:tcPr>
          <w:p w14:paraId="220DE6B0" w14:textId="77777777" w:rsidR="00FF677E" w:rsidRPr="002A6BF5" w:rsidRDefault="00FF677E" w:rsidP="00A67F51">
            <w:pPr>
              <w:spacing w:after="0" w:line="240" w:lineRule="auto"/>
              <w:jc w:val="center"/>
              <w:rPr>
                <w:rFonts w:eastAsia="Times New Roman" w:cs="Calibri"/>
                <w:color w:val="000000"/>
                <w:lang w:eastAsia="es-ES"/>
              </w:rPr>
            </w:pPr>
            <w:r>
              <w:rPr>
                <w:rFonts w:eastAsia="Times New Roman" w:cs="Calibri"/>
                <w:color w:val="000000"/>
                <w:lang w:eastAsia="es-ES"/>
              </w:rPr>
              <w:t>64</w:t>
            </w:r>
          </w:p>
        </w:tc>
        <w:tc>
          <w:tcPr>
            <w:tcW w:w="1200" w:type="dxa"/>
            <w:tcBorders>
              <w:top w:val="nil"/>
              <w:left w:val="nil"/>
              <w:bottom w:val="single" w:sz="8" w:space="0" w:color="auto"/>
              <w:right w:val="single" w:sz="8" w:space="0" w:color="auto"/>
            </w:tcBorders>
            <w:shd w:val="clear" w:color="000000" w:fill="FFFFFF"/>
            <w:vAlign w:val="center"/>
            <w:hideMark/>
          </w:tcPr>
          <w:p w14:paraId="0A57A949" w14:textId="77777777" w:rsidR="00FF677E" w:rsidRPr="002A6BF5" w:rsidRDefault="00FF677E" w:rsidP="00A67F51">
            <w:pPr>
              <w:spacing w:after="0" w:line="240" w:lineRule="auto"/>
              <w:jc w:val="center"/>
              <w:rPr>
                <w:rFonts w:eastAsia="Times New Roman" w:cs="Calibri"/>
                <w:color w:val="000000"/>
                <w:lang w:eastAsia="es-ES"/>
              </w:rPr>
            </w:pPr>
            <w:r>
              <w:rPr>
                <w:rFonts w:eastAsia="Times New Roman" w:cs="Calibri"/>
                <w:color w:val="000000"/>
                <w:lang w:eastAsia="es-ES"/>
              </w:rPr>
              <w:t>85</w:t>
            </w:r>
          </w:p>
        </w:tc>
        <w:tc>
          <w:tcPr>
            <w:tcW w:w="1200" w:type="dxa"/>
            <w:tcBorders>
              <w:top w:val="nil"/>
              <w:left w:val="nil"/>
              <w:bottom w:val="single" w:sz="8" w:space="0" w:color="auto"/>
              <w:right w:val="single" w:sz="8" w:space="0" w:color="auto"/>
            </w:tcBorders>
            <w:shd w:val="clear" w:color="000000" w:fill="FFFFFF"/>
            <w:vAlign w:val="center"/>
          </w:tcPr>
          <w:p w14:paraId="60060399" w14:textId="77777777" w:rsidR="00FF677E" w:rsidRDefault="00FF677E" w:rsidP="00A67F51">
            <w:pPr>
              <w:spacing w:after="0" w:line="240" w:lineRule="auto"/>
              <w:jc w:val="center"/>
              <w:rPr>
                <w:rFonts w:eastAsia="Times New Roman" w:cs="Calibri"/>
                <w:color w:val="000000"/>
                <w:lang w:eastAsia="es-ES"/>
              </w:rPr>
            </w:pPr>
            <w:r>
              <w:rPr>
                <w:rFonts w:eastAsia="Times New Roman" w:cs="Calibri"/>
                <w:color w:val="000000"/>
                <w:lang w:eastAsia="es-ES"/>
              </w:rPr>
              <w:t>74</w:t>
            </w:r>
          </w:p>
        </w:tc>
      </w:tr>
      <w:tr w:rsidR="00FF677E" w:rsidRPr="002A6BF5" w14:paraId="365E0E07" w14:textId="77777777" w:rsidTr="00A67F51">
        <w:trPr>
          <w:trHeight w:val="315"/>
          <w:jc w:val="center"/>
        </w:trPr>
        <w:tc>
          <w:tcPr>
            <w:tcW w:w="1200" w:type="dxa"/>
            <w:tcBorders>
              <w:top w:val="nil"/>
              <w:left w:val="single" w:sz="8" w:space="0" w:color="auto"/>
              <w:bottom w:val="single" w:sz="8" w:space="0" w:color="auto"/>
              <w:right w:val="single" w:sz="8" w:space="0" w:color="auto"/>
            </w:tcBorders>
            <w:shd w:val="clear" w:color="000000" w:fill="FFFFFF"/>
            <w:vAlign w:val="center"/>
            <w:hideMark/>
          </w:tcPr>
          <w:p w14:paraId="5CA917F6" w14:textId="77777777" w:rsidR="00FF677E" w:rsidRPr="002A6BF5" w:rsidRDefault="00FF677E" w:rsidP="00A67F51">
            <w:pPr>
              <w:spacing w:after="0" w:line="240" w:lineRule="auto"/>
              <w:jc w:val="center"/>
              <w:rPr>
                <w:rFonts w:eastAsia="Times New Roman" w:cs="Calibri"/>
                <w:color w:val="000000"/>
                <w:lang w:eastAsia="es-ES"/>
              </w:rPr>
            </w:pPr>
            <w:r w:rsidRPr="002A6BF5">
              <w:rPr>
                <w:rFonts w:eastAsia="Times New Roman" w:cs="Calibri"/>
                <w:color w:val="000000"/>
                <w:lang w:eastAsia="es-ES"/>
              </w:rPr>
              <w:t>C/9000</w:t>
            </w:r>
          </w:p>
        </w:tc>
        <w:tc>
          <w:tcPr>
            <w:tcW w:w="1200" w:type="dxa"/>
            <w:tcBorders>
              <w:top w:val="nil"/>
              <w:left w:val="nil"/>
              <w:bottom w:val="single" w:sz="8" w:space="0" w:color="auto"/>
              <w:right w:val="single" w:sz="8" w:space="0" w:color="auto"/>
            </w:tcBorders>
            <w:shd w:val="clear" w:color="000000" w:fill="FFFFFF"/>
            <w:vAlign w:val="center"/>
            <w:hideMark/>
          </w:tcPr>
          <w:p w14:paraId="5E0911FB" w14:textId="77777777" w:rsidR="00FF677E" w:rsidRPr="002A6BF5" w:rsidRDefault="00FF677E" w:rsidP="00A67F51">
            <w:pPr>
              <w:spacing w:after="0" w:line="240" w:lineRule="auto"/>
              <w:jc w:val="center"/>
              <w:rPr>
                <w:rFonts w:eastAsia="Times New Roman" w:cs="Calibri"/>
                <w:color w:val="000000"/>
                <w:lang w:eastAsia="es-ES"/>
              </w:rPr>
            </w:pPr>
            <w:r>
              <w:rPr>
                <w:rFonts w:eastAsia="Times New Roman" w:cs="Calibri"/>
                <w:color w:val="000000"/>
                <w:lang w:eastAsia="es-ES"/>
              </w:rPr>
              <w:t>33</w:t>
            </w:r>
          </w:p>
        </w:tc>
        <w:tc>
          <w:tcPr>
            <w:tcW w:w="1200" w:type="dxa"/>
            <w:tcBorders>
              <w:top w:val="nil"/>
              <w:left w:val="nil"/>
              <w:bottom w:val="single" w:sz="8" w:space="0" w:color="auto"/>
              <w:right w:val="single" w:sz="8" w:space="0" w:color="auto"/>
            </w:tcBorders>
            <w:shd w:val="clear" w:color="000000" w:fill="FFFFFF"/>
            <w:vAlign w:val="center"/>
            <w:hideMark/>
          </w:tcPr>
          <w:p w14:paraId="1D03AD51" w14:textId="77777777" w:rsidR="00FF677E" w:rsidRPr="002A6BF5" w:rsidRDefault="00FF677E" w:rsidP="00A67F51">
            <w:pPr>
              <w:spacing w:after="0" w:line="240" w:lineRule="auto"/>
              <w:jc w:val="center"/>
              <w:rPr>
                <w:rFonts w:eastAsia="Times New Roman" w:cs="Calibri"/>
                <w:color w:val="000000"/>
                <w:lang w:eastAsia="es-ES"/>
              </w:rPr>
            </w:pPr>
            <w:r>
              <w:rPr>
                <w:rFonts w:eastAsia="Times New Roman" w:cs="Calibri"/>
                <w:color w:val="000000"/>
                <w:lang w:eastAsia="es-ES"/>
              </w:rPr>
              <w:t>78</w:t>
            </w:r>
          </w:p>
        </w:tc>
        <w:tc>
          <w:tcPr>
            <w:tcW w:w="1200" w:type="dxa"/>
            <w:tcBorders>
              <w:top w:val="nil"/>
              <w:left w:val="nil"/>
              <w:bottom w:val="single" w:sz="8" w:space="0" w:color="auto"/>
              <w:right w:val="single" w:sz="8" w:space="0" w:color="auto"/>
            </w:tcBorders>
            <w:shd w:val="clear" w:color="000000" w:fill="FFFFFF"/>
            <w:vAlign w:val="center"/>
          </w:tcPr>
          <w:p w14:paraId="311CBBD1" w14:textId="77777777" w:rsidR="00FF677E" w:rsidRDefault="00FF677E" w:rsidP="00A67F51">
            <w:pPr>
              <w:spacing w:after="0" w:line="240" w:lineRule="auto"/>
              <w:jc w:val="center"/>
              <w:rPr>
                <w:rFonts w:eastAsia="Times New Roman" w:cs="Calibri"/>
                <w:color w:val="000000"/>
                <w:lang w:eastAsia="es-ES"/>
              </w:rPr>
            </w:pPr>
            <w:r>
              <w:rPr>
                <w:rFonts w:eastAsia="Times New Roman" w:cs="Calibri"/>
                <w:color w:val="000000"/>
                <w:lang w:eastAsia="es-ES"/>
              </w:rPr>
              <w:t>66</w:t>
            </w:r>
          </w:p>
        </w:tc>
      </w:tr>
    </w:tbl>
    <w:p w14:paraId="514CF8DC" w14:textId="77777777" w:rsidR="00FF677E" w:rsidRDefault="00FF677E" w:rsidP="00FF677E">
      <w:pPr>
        <w:pStyle w:val="Nor"/>
        <w:widowControl w:val="0"/>
        <w:spacing w:before="0" w:line="312" w:lineRule="auto"/>
        <w:jc w:val="center"/>
        <w:rPr>
          <w:rFonts w:asciiTheme="minorHAnsi" w:hAnsiTheme="minorHAnsi"/>
          <w:b/>
          <w:sz w:val="22"/>
          <w:szCs w:val="22"/>
        </w:rPr>
      </w:pPr>
      <w:r w:rsidRPr="006E1199">
        <w:rPr>
          <w:rFonts w:asciiTheme="minorHAnsi" w:hAnsiTheme="minorHAnsi"/>
          <w:b/>
          <w:sz w:val="22"/>
          <w:szCs w:val="22"/>
        </w:rPr>
        <w:t xml:space="preserve">Tabla </w:t>
      </w:r>
      <w:r>
        <w:rPr>
          <w:rFonts w:asciiTheme="minorHAnsi" w:hAnsiTheme="minorHAnsi"/>
          <w:b/>
          <w:sz w:val="22"/>
          <w:szCs w:val="22"/>
        </w:rPr>
        <w:t>3. Revisiones por preventivo previstas.</w:t>
      </w:r>
    </w:p>
    <w:p w14:paraId="10F3F35B" w14:textId="77777777" w:rsidR="00FF677E" w:rsidRPr="00EF2F8C" w:rsidRDefault="00FF677E" w:rsidP="00EF2F8C">
      <w:pPr>
        <w:pStyle w:val="Nor"/>
        <w:widowControl w:val="0"/>
        <w:spacing w:line="312" w:lineRule="auto"/>
        <w:rPr>
          <w:rFonts w:ascii="Calibri" w:hAnsi="Calibri" w:cs="Calibri"/>
          <w:szCs w:val="20"/>
        </w:rPr>
      </w:pPr>
      <w:r w:rsidRPr="00EF2F8C">
        <w:rPr>
          <w:rFonts w:ascii="Calibri" w:hAnsi="Calibri" w:cs="Calibri"/>
          <w:szCs w:val="20"/>
        </w:rPr>
        <w:t>Junto con estas fuentes de información, para los repuestos de los que se disponía de la información suficiente, se han calculado sus tasas de sustitución, empleándose para ajustar las cantidades necesarias de cada uno de estos repuestos.</w:t>
      </w:r>
    </w:p>
    <w:p w14:paraId="79CB9EF4" w14:textId="77777777" w:rsidR="00FF677E" w:rsidRPr="00EF2F8C" w:rsidRDefault="00FF677E" w:rsidP="00EF2F8C">
      <w:pPr>
        <w:pStyle w:val="Nor"/>
        <w:widowControl w:val="0"/>
        <w:spacing w:line="312" w:lineRule="auto"/>
        <w:rPr>
          <w:rFonts w:ascii="Calibri" w:hAnsi="Calibri" w:cs="Calibri"/>
          <w:szCs w:val="20"/>
        </w:rPr>
      </w:pPr>
      <w:r w:rsidRPr="00EF2F8C">
        <w:rPr>
          <w:rFonts w:ascii="Calibri" w:hAnsi="Calibri" w:cs="Calibri"/>
          <w:szCs w:val="20"/>
        </w:rPr>
        <w:t>La estimación de la necesidad de cada tipo de repuesto se ha calculado con la mejor información disponible, ya sea con el número de equipos planificados para su revisión durante el periodo en estudio junto con sus tasas de sustitución, o con los consumos históricos que han tenido durante un determinado periodo temporal.</w:t>
      </w:r>
    </w:p>
    <w:p w14:paraId="139DFFFD" w14:textId="6C27AFC9" w:rsidR="00FF677E" w:rsidRPr="00EF2F8C" w:rsidRDefault="00FF677E" w:rsidP="00EF2F8C">
      <w:pPr>
        <w:pStyle w:val="Nor"/>
        <w:widowControl w:val="0"/>
        <w:spacing w:line="312" w:lineRule="auto"/>
        <w:rPr>
          <w:rFonts w:ascii="Calibri" w:hAnsi="Calibri" w:cs="Calibri"/>
          <w:szCs w:val="20"/>
        </w:rPr>
      </w:pPr>
      <w:r w:rsidRPr="00EF2F8C">
        <w:rPr>
          <w:rFonts w:ascii="Calibri" w:hAnsi="Calibri" w:cs="Calibri"/>
          <w:szCs w:val="20"/>
        </w:rPr>
        <w:t xml:space="preserve">Tras el estudio realizado de la necesidad de todos los repuestos incluidos en los sistemas de alimentación eléctrica y tracción de los trenes que son de proveedor exclusivo SCHUNK IBERICA, S.A. durante el periodo en estudio, en el contrato que se propone licitar se incluirán ciento un </w:t>
      </w:r>
      <w:r w:rsidRPr="00EF2F8C">
        <w:rPr>
          <w:rFonts w:ascii="Calibri" w:hAnsi="Calibri" w:cs="Calibri"/>
          <w:b/>
          <w:szCs w:val="20"/>
        </w:rPr>
        <w:t>(101) repuestos</w:t>
      </w:r>
      <w:r w:rsidRPr="00EF2F8C">
        <w:rPr>
          <w:rFonts w:ascii="Calibri" w:hAnsi="Calibri" w:cs="Calibri"/>
          <w:szCs w:val="20"/>
        </w:rPr>
        <w:t>. Queda</w:t>
      </w:r>
      <w:r w:rsidR="00F326AA">
        <w:rPr>
          <w:rFonts w:ascii="Calibri" w:hAnsi="Calibri" w:cs="Calibri"/>
          <w:szCs w:val="20"/>
        </w:rPr>
        <w:t>n</w:t>
      </w:r>
      <w:r w:rsidRPr="00EF2F8C">
        <w:rPr>
          <w:rFonts w:ascii="Calibri" w:hAnsi="Calibri" w:cs="Calibri"/>
          <w:szCs w:val="20"/>
        </w:rPr>
        <w:t>do fuera de este estudio los frotadores montados en los pantógrafos de los trenes, debido a que ya existe un contrato exclusivo para estas referencias. Teniendo en cuenta el tipo de consumo regular que se realiza de estos repuestos, debido a que su sustitución se hace cuando el desgaste llega a un nivel dado, se decidió hacer un contrato exclusivo, solo para estas referencias.</w:t>
      </w:r>
    </w:p>
    <w:p w14:paraId="2F723E70" w14:textId="77777777" w:rsidR="00FF677E" w:rsidRPr="00EF2F8C" w:rsidRDefault="00FF677E" w:rsidP="00FF677E">
      <w:pPr>
        <w:pStyle w:val="Nor"/>
        <w:widowControl w:val="0"/>
        <w:spacing w:line="312" w:lineRule="auto"/>
        <w:rPr>
          <w:rFonts w:ascii="Calibri" w:hAnsi="Calibri" w:cs="Calibri"/>
          <w:szCs w:val="20"/>
        </w:rPr>
      </w:pPr>
      <w:r w:rsidRPr="00EF2F8C">
        <w:rPr>
          <w:rFonts w:ascii="Calibri" w:hAnsi="Calibri" w:cs="Calibri"/>
          <w:szCs w:val="20"/>
        </w:rPr>
        <w:t>Todos los repuestos incluidos en la actual solicitud pertenecen a equipos de alimentación eléctrica de los trenes del parque de material móvil de Metro de Madrid y por lo tanto fundamentales para su funcionamiento.</w:t>
      </w:r>
    </w:p>
    <w:p w14:paraId="4CD22B00" w14:textId="77777777" w:rsidR="00FF677E" w:rsidRPr="00201414" w:rsidRDefault="00FF677E" w:rsidP="00FF677E">
      <w:pPr>
        <w:pStyle w:val="Nor"/>
        <w:widowControl w:val="0"/>
        <w:spacing w:line="312" w:lineRule="auto"/>
        <w:rPr>
          <w:rFonts w:asciiTheme="minorHAnsi" w:hAnsiTheme="minorHAnsi" w:cstheme="minorHAnsi"/>
          <w:szCs w:val="20"/>
        </w:rPr>
      </w:pPr>
      <w:r w:rsidRPr="00201414">
        <w:rPr>
          <w:rFonts w:asciiTheme="minorHAnsi" w:hAnsiTheme="minorHAnsi" w:cstheme="minorHAnsi"/>
          <w:szCs w:val="20"/>
        </w:rPr>
        <w:t xml:space="preserve">Las entregas las planificará Metro de Madrid durante el periodo de vigencia de contrato, en función de las necesidades reales </w:t>
      </w:r>
      <w:r>
        <w:rPr>
          <w:rFonts w:asciiTheme="minorHAnsi" w:hAnsiTheme="minorHAnsi" w:cstheme="minorHAnsi"/>
          <w:szCs w:val="20"/>
        </w:rPr>
        <w:t>de los mantenimientos,</w:t>
      </w:r>
      <w:r w:rsidRPr="00201414">
        <w:rPr>
          <w:rFonts w:asciiTheme="minorHAnsi" w:hAnsiTheme="minorHAnsi"/>
          <w:lang w:eastAsia="ja-JP"/>
        </w:rPr>
        <w:t xml:space="preserve"> </w:t>
      </w:r>
      <w:r w:rsidRPr="00F8573A">
        <w:rPr>
          <w:rFonts w:asciiTheme="minorHAnsi" w:hAnsiTheme="minorHAnsi"/>
          <w:lang w:eastAsia="ja-JP"/>
        </w:rPr>
        <w:t>de cara a minimizar los stocks en los almacenes, optimizar las garantías de los suministros y minimizar los costes logísticos y financieros de las adquisiciones.</w:t>
      </w:r>
    </w:p>
    <w:p w14:paraId="35C87073" w14:textId="74206D51" w:rsidR="00FF677E" w:rsidRDefault="00FF677E" w:rsidP="00FF677E">
      <w:pPr>
        <w:pStyle w:val="Nor"/>
        <w:widowControl w:val="0"/>
        <w:spacing w:line="312" w:lineRule="auto"/>
        <w:rPr>
          <w:rFonts w:asciiTheme="minorHAnsi" w:hAnsiTheme="minorHAnsi" w:cstheme="minorHAnsi"/>
          <w:szCs w:val="20"/>
        </w:rPr>
      </w:pPr>
      <w:r w:rsidRPr="00201414">
        <w:rPr>
          <w:rFonts w:asciiTheme="minorHAnsi" w:hAnsiTheme="minorHAnsi" w:cstheme="minorHAnsi"/>
          <w:szCs w:val="20"/>
        </w:rPr>
        <w:t>La duración estimada para el contrato de la actual solicitud es de veinticuatro (24) meses o hasta agotar el importe del mismo, lo que antes ocurra.</w:t>
      </w:r>
    </w:p>
    <w:p w14:paraId="2E0CD4EE" w14:textId="77777777" w:rsidR="00FF677E" w:rsidRPr="00DB536F" w:rsidRDefault="00FF677E" w:rsidP="00FF677E">
      <w:pPr>
        <w:jc w:val="both"/>
        <w:rPr>
          <w:b/>
          <w:sz w:val="24"/>
          <w:szCs w:val="24"/>
          <w:lang w:val="es-ES_tradnl" w:eastAsia="ja-JP"/>
        </w:rPr>
      </w:pPr>
      <w:r>
        <w:rPr>
          <w:b/>
          <w:sz w:val="24"/>
          <w:szCs w:val="24"/>
          <w:lang w:val="es-ES_tradnl" w:eastAsia="ja-JP"/>
        </w:rPr>
        <w:t>4</w:t>
      </w:r>
      <w:r w:rsidRPr="00DB536F">
        <w:rPr>
          <w:b/>
          <w:sz w:val="24"/>
          <w:szCs w:val="24"/>
          <w:lang w:val="es-ES_tradnl" w:eastAsia="ja-JP"/>
        </w:rPr>
        <w:t>.</w:t>
      </w:r>
      <w:r>
        <w:rPr>
          <w:b/>
          <w:sz w:val="24"/>
          <w:szCs w:val="24"/>
          <w:lang w:val="es-ES_tradnl" w:eastAsia="ja-JP"/>
        </w:rPr>
        <w:t>2</w:t>
      </w:r>
      <w:r w:rsidRPr="00DB536F">
        <w:rPr>
          <w:b/>
          <w:sz w:val="24"/>
          <w:szCs w:val="24"/>
          <w:lang w:val="es-ES_tradnl" w:eastAsia="ja-JP"/>
        </w:rPr>
        <w:t>.1 Estimación de la cantidad de los repuestos del contrato.</w:t>
      </w:r>
    </w:p>
    <w:p w14:paraId="3D517917" w14:textId="77777777" w:rsidR="00FF677E" w:rsidRPr="00EF2F8C" w:rsidRDefault="00FF677E" w:rsidP="00EF2F8C">
      <w:pPr>
        <w:pStyle w:val="Nor"/>
        <w:widowControl w:val="0"/>
        <w:spacing w:line="312" w:lineRule="auto"/>
        <w:rPr>
          <w:rFonts w:asciiTheme="minorHAnsi" w:hAnsiTheme="minorHAnsi"/>
          <w:lang w:eastAsia="ja-JP"/>
        </w:rPr>
      </w:pPr>
      <w:r w:rsidRPr="00EF2F8C">
        <w:rPr>
          <w:rFonts w:asciiTheme="minorHAnsi" w:hAnsiTheme="minorHAnsi"/>
          <w:lang w:eastAsia="ja-JP"/>
        </w:rPr>
        <w:t>La cantidad necesaria se ha explicado anteriormente como se ha obtenido, pero la cantidad finalmente estimada de estos repuestos se ha establecido a partir de una comparativa. La comparativa realizada ha sido entre la cantidad que estimamos necesaria y el lote mínimo que el proveedor exclusivo SCHUNK IBERICA S.A. ha estipulado por cada uno de los repuestos.</w:t>
      </w:r>
    </w:p>
    <w:p w14:paraId="799F3DE5" w14:textId="77777777" w:rsidR="00FF677E" w:rsidRPr="00EF2F8C" w:rsidRDefault="00FF677E" w:rsidP="00EF2F8C">
      <w:pPr>
        <w:pStyle w:val="Nor"/>
        <w:widowControl w:val="0"/>
        <w:spacing w:line="312" w:lineRule="auto"/>
        <w:rPr>
          <w:rFonts w:asciiTheme="minorHAnsi" w:hAnsiTheme="minorHAnsi"/>
          <w:lang w:eastAsia="ja-JP"/>
        </w:rPr>
      </w:pPr>
      <w:r w:rsidRPr="00EF2F8C">
        <w:rPr>
          <w:rFonts w:asciiTheme="minorHAnsi" w:hAnsiTheme="minorHAnsi"/>
          <w:lang w:eastAsia="ja-JP"/>
        </w:rPr>
        <w:t xml:space="preserve">Al estipular el proveedor unos lotes mínimos, la lógica que se ha seguido es considerar la cantidad superior, ya sea por cantidad estimada o por lote mínimo del proveedor debido a la obligación de contratar esos lotes y poder disfrutar así de mejores precios de los repuestos. </w:t>
      </w:r>
    </w:p>
    <w:p w14:paraId="6D167286" w14:textId="479C6A1F" w:rsidR="00FF677E" w:rsidRDefault="00FF677E" w:rsidP="00EF2F8C">
      <w:pPr>
        <w:pStyle w:val="Nor"/>
        <w:widowControl w:val="0"/>
        <w:spacing w:line="312" w:lineRule="auto"/>
        <w:rPr>
          <w:rFonts w:asciiTheme="minorHAnsi" w:hAnsiTheme="minorHAnsi"/>
          <w:lang w:eastAsia="ja-JP"/>
        </w:rPr>
      </w:pPr>
      <w:r w:rsidRPr="00EF2F8C">
        <w:rPr>
          <w:rFonts w:asciiTheme="minorHAnsi" w:hAnsiTheme="minorHAnsi"/>
          <w:lang w:eastAsia="ja-JP"/>
        </w:rPr>
        <w:t>El resultado de la c</w:t>
      </w:r>
      <w:r w:rsidR="00C4247A">
        <w:rPr>
          <w:rFonts w:asciiTheme="minorHAnsi" w:hAnsiTheme="minorHAnsi"/>
          <w:lang w:eastAsia="ja-JP"/>
        </w:rPr>
        <w:t>omparativa es de sesenta y dos</w:t>
      </w:r>
      <w:r w:rsidRPr="00EF2F8C">
        <w:rPr>
          <w:rFonts w:asciiTheme="minorHAnsi" w:hAnsiTheme="minorHAnsi"/>
          <w:lang w:eastAsia="ja-JP"/>
        </w:rPr>
        <w:t xml:space="preserve"> (6</w:t>
      </w:r>
      <w:r w:rsidR="00C4247A">
        <w:rPr>
          <w:rFonts w:asciiTheme="minorHAnsi" w:hAnsiTheme="minorHAnsi"/>
          <w:lang w:eastAsia="ja-JP"/>
        </w:rPr>
        <w:t>2</w:t>
      </w:r>
      <w:r w:rsidRPr="00EF2F8C">
        <w:rPr>
          <w:rFonts w:asciiTheme="minorHAnsi" w:hAnsiTheme="minorHAnsi"/>
          <w:lang w:eastAsia="ja-JP"/>
        </w:rPr>
        <w:t xml:space="preserve">) referencias que tienen las cantidades que </w:t>
      </w:r>
      <w:r w:rsidR="00C4247A">
        <w:rPr>
          <w:rFonts w:asciiTheme="minorHAnsi" w:hAnsiTheme="minorHAnsi"/>
          <w:lang w:eastAsia="ja-JP"/>
        </w:rPr>
        <w:t>hemos estimado, y treinta y nueve</w:t>
      </w:r>
      <w:r w:rsidRPr="00EF2F8C">
        <w:rPr>
          <w:rFonts w:asciiTheme="minorHAnsi" w:hAnsiTheme="minorHAnsi"/>
          <w:lang w:eastAsia="ja-JP"/>
        </w:rPr>
        <w:t xml:space="preserve"> (3</w:t>
      </w:r>
      <w:r w:rsidR="00C4247A">
        <w:rPr>
          <w:rFonts w:asciiTheme="minorHAnsi" w:hAnsiTheme="minorHAnsi"/>
          <w:lang w:eastAsia="ja-JP"/>
        </w:rPr>
        <w:t>9</w:t>
      </w:r>
      <w:r w:rsidRPr="00EF2F8C">
        <w:rPr>
          <w:rFonts w:asciiTheme="minorHAnsi" w:hAnsiTheme="minorHAnsi"/>
          <w:lang w:eastAsia="ja-JP"/>
        </w:rPr>
        <w:t xml:space="preserve">) referencias que tienen las cantidades según los lotes mínimos estipulados por el proveedor exclusivo SCHUNK IBERICA S.A. </w:t>
      </w:r>
    </w:p>
    <w:p w14:paraId="769422B0" w14:textId="1B938FD4" w:rsidR="00C51425" w:rsidRPr="00C51425" w:rsidRDefault="00FF677E" w:rsidP="00C51425">
      <w:pPr>
        <w:pStyle w:val="indicenivel2"/>
        <w:rPr>
          <w:rFonts w:asciiTheme="minorHAnsi" w:hAnsiTheme="minorHAnsi" w:cstheme="minorHAnsi"/>
          <w:color w:val="auto"/>
          <w:u w:val="single"/>
        </w:rPr>
      </w:pPr>
      <w:r w:rsidRPr="004F1048">
        <w:rPr>
          <w:rFonts w:asciiTheme="minorHAnsi" w:hAnsiTheme="minorHAnsi" w:cstheme="minorHAnsi"/>
          <w:color w:val="auto"/>
          <w:u w:val="single"/>
        </w:rPr>
        <w:t>Cálculo del valor estimado y presupuesto base de la licitación:</w:t>
      </w:r>
    </w:p>
    <w:p w14:paraId="24568879" w14:textId="35C8DE62" w:rsidR="00FF677E" w:rsidRPr="00EF2F8C" w:rsidRDefault="00FF677E" w:rsidP="00EF2F8C">
      <w:pPr>
        <w:pStyle w:val="Nor"/>
        <w:widowControl w:val="0"/>
        <w:spacing w:line="312" w:lineRule="auto"/>
        <w:rPr>
          <w:rFonts w:asciiTheme="minorHAnsi" w:hAnsiTheme="minorHAnsi"/>
          <w:lang w:eastAsia="ja-JP"/>
        </w:rPr>
      </w:pPr>
      <w:r w:rsidRPr="000D268A">
        <w:rPr>
          <w:rFonts w:asciiTheme="minorHAnsi" w:hAnsiTheme="minorHAnsi"/>
          <w:lang w:eastAsia="ja-JP"/>
        </w:rPr>
        <w:t xml:space="preserve">Para hallar el valor estimado de la licitación, se ha </w:t>
      </w:r>
      <w:r w:rsidR="00964930">
        <w:rPr>
          <w:rFonts w:asciiTheme="minorHAnsi" w:hAnsiTheme="minorHAnsi"/>
          <w:lang w:eastAsia="ja-JP"/>
        </w:rPr>
        <w:t xml:space="preserve">partido del valor de la última contratación, </w:t>
      </w:r>
      <w:r w:rsidR="0099667C">
        <w:rPr>
          <w:rFonts w:asciiTheme="minorHAnsi" w:hAnsiTheme="minorHAnsi"/>
          <w:lang w:eastAsia="ja-JP"/>
        </w:rPr>
        <w:t>el</w:t>
      </w:r>
      <w:r w:rsidR="00964930">
        <w:rPr>
          <w:rFonts w:asciiTheme="minorHAnsi" w:hAnsiTheme="minorHAnsi"/>
          <w:lang w:eastAsia="ja-JP"/>
        </w:rPr>
        <w:t xml:space="preserve"> presupuesto orientativo</w:t>
      </w:r>
      <w:r w:rsidR="0099667C">
        <w:rPr>
          <w:rFonts w:asciiTheme="minorHAnsi" w:hAnsiTheme="minorHAnsi"/>
          <w:lang w:eastAsia="ja-JP"/>
        </w:rPr>
        <w:t xml:space="preserve"> solicitado</w:t>
      </w:r>
      <w:r w:rsidR="00964930">
        <w:rPr>
          <w:rFonts w:asciiTheme="minorHAnsi" w:hAnsiTheme="minorHAnsi"/>
          <w:lang w:eastAsia="ja-JP"/>
        </w:rPr>
        <w:t xml:space="preserve"> al proveedor, la necesidad calculada</w:t>
      </w:r>
      <w:r w:rsidR="0099667C">
        <w:rPr>
          <w:rFonts w:asciiTheme="minorHAnsi" w:hAnsiTheme="minorHAnsi"/>
          <w:lang w:eastAsia="ja-JP"/>
        </w:rPr>
        <w:t xml:space="preserve"> según se detalla en apartados anteriores</w:t>
      </w:r>
      <w:r w:rsidR="00964930">
        <w:rPr>
          <w:rFonts w:asciiTheme="minorHAnsi" w:hAnsiTheme="minorHAnsi"/>
          <w:lang w:eastAsia="ja-JP"/>
        </w:rPr>
        <w:t xml:space="preserve">, los lotes mínimos de suministro del proveedor y una partida para </w:t>
      </w:r>
      <w:r w:rsidR="0099667C">
        <w:rPr>
          <w:rFonts w:asciiTheme="minorHAnsi" w:hAnsiTheme="minorHAnsi"/>
          <w:lang w:eastAsia="ja-JP"/>
        </w:rPr>
        <w:t>posibles nuevas</w:t>
      </w:r>
      <w:r w:rsidR="007F5E1E">
        <w:rPr>
          <w:rFonts w:asciiTheme="minorHAnsi" w:hAnsiTheme="minorHAnsi"/>
          <w:lang w:eastAsia="ja-JP"/>
        </w:rPr>
        <w:t xml:space="preserve"> aperturas de material</w:t>
      </w:r>
      <w:r w:rsidRPr="00964930">
        <w:rPr>
          <w:rFonts w:asciiTheme="minorHAnsi" w:hAnsiTheme="minorHAnsi"/>
          <w:lang w:eastAsia="ja-JP"/>
        </w:rPr>
        <w:t xml:space="preserve">. </w:t>
      </w:r>
    </w:p>
    <w:p w14:paraId="7068977A" w14:textId="45084BF7" w:rsidR="00F326AA" w:rsidRPr="00EF2F8C" w:rsidRDefault="00FF677E" w:rsidP="00EF2F8C">
      <w:pPr>
        <w:pStyle w:val="Nor"/>
        <w:widowControl w:val="0"/>
        <w:spacing w:line="312" w:lineRule="auto"/>
        <w:rPr>
          <w:rFonts w:asciiTheme="minorHAnsi" w:hAnsiTheme="minorHAnsi"/>
          <w:lang w:eastAsia="ja-JP"/>
        </w:rPr>
      </w:pPr>
      <w:r w:rsidRPr="00EF2F8C">
        <w:rPr>
          <w:rFonts w:asciiTheme="minorHAnsi" w:hAnsiTheme="minorHAnsi"/>
          <w:lang w:eastAsia="ja-JP"/>
        </w:rPr>
        <w:t xml:space="preserve">En la siguiente tabla se presentan los cálculos realizados para hallar el valor </w:t>
      </w:r>
      <w:r w:rsidR="005F4625">
        <w:rPr>
          <w:rFonts w:asciiTheme="minorHAnsi" w:hAnsiTheme="minorHAnsi"/>
          <w:lang w:eastAsia="ja-JP"/>
        </w:rPr>
        <w:t>de referencia</w:t>
      </w:r>
      <w:r w:rsidR="00964930">
        <w:rPr>
          <w:rFonts w:asciiTheme="minorHAnsi" w:hAnsiTheme="minorHAnsi"/>
          <w:lang w:eastAsia="ja-JP"/>
        </w:rPr>
        <w:t xml:space="preserve"> con los precios de la última contratación, ajustado a los lotes mínimos de suministro del proveedor</w:t>
      </w:r>
      <w:r w:rsidRPr="00EF2F8C">
        <w:rPr>
          <w:rFonts w:asciiTheme="minorHAnsi" w:hAnsiTheme="minorHAnsi"/>
          <w:lang w:eastAsia="ja-JP"/>
        </w:rPr>
        <w:t>:</w:t>
      </w:r>
    </w:p>
    <w:tbl>
      <w:tblPr>
        <w:tblW w:w="5859" w:type="dxa"/>
        <w:jc w:val="center"/>
        <w:tblCellMar>
          <w:left w:w="70" w:type="dxa"/>
          <w:right w:w="70" w:type="dxa"/>
        </w:tblCellMar>
        <w:tblLook w:val="04A0" w:firstRow="1" w:lastRow="0" w:firstColumn="1" w:lastColumn="0" w:noHBand="0" w:noVBand="1"/>
      </w:tblPr>
      <w:tblGrid>
        <w:gridCol w:w="2027"/>
        <w:gridCol w:w="1916"/>
        <w:gridCol w:w="1916"/>
      </w:tblGrid>
      <w:tr w:rsidR="00FF677E" w:rsidRPr="00EA3FC1" w14:paraId="5BA9CF2C" w14:textId="77777777" w:rsidTr="00A67F51">
        <w:trPr>
          <w:trHeight w:val="405"/>
          <w:jc w:val="center"/>
        </w:trPr>
        <w:tc>
          <w:tcPr>
            <w:tcW w:w="2027" w:type="dxa"/>
            <w:tcBorders>
              <w:top w:val="single" w:sz="8" w:space="0" w:color="auto"/>
              <w:left w:val="single" w:sz="8" w:space="0" w:color="auto"/>
              <w:bottom w:val="single" w:sz="8" w:space="0" w:color="auto"/>
              <w:right w:val="single" w:sz="8" w:space="0" w:color="auto"/>
            </w:tcBorders>
            <w:shd w:val="clear" w:color="000000" w:fill="99CCFF"/>
            <w:vAlign w:val="center"/>
            <w:hideMark/>
          </w:tcPr>
          <w:p w14:paraId="114FFE47" w14:textId="77777777" w:rsidR="00FF677E" w:rsidRPr="00EA3FC1" w:rsidRDefault="00FF677E" w:rsidP="00A67F51">
            <w:pPr>
              <w:spacing w:after="0" w:line="240" w:lineRule="auto"/>
              <w:jc w:val="center"/>
              <w:rPr>
                <w:rFonts w:ascii="Verdana" w:eastAsia="Times New Roman" w:hAnsi="Verdana"/>
                <w:b/>
                <w:bCs/>
                <w:color w:val="000000"/>
                <w:sz w:val="15"/>
                <w:szCs w:val="15"/>
                <w:lang w:eastAsia="es-ES"/>
              </w:rPr>
            </w:pPr>
            <w:r>
              <w:rPr>
                <w:sz w:val="24"/>
                <w:szCs w:val="24"/>
                <w:lang w:eastAsia="ja-JP"/>
              </w:rPr>
              <w:t xml:space="preserve"> </w:t>
            </w:r>
            <w:r>
              <w:rPr>
                <w:rFonts w:ascii="Verdana" w:eastAsia="Times New Roman" w:hAnsi="Verdana"/>
                <w:b/>
                <w:bCs/>
                <w:color w:val="000000"/>
                <w:sz w:val="15"/>
                <w:szCs w:val="15"/>
                <w:lang w:eastAsia="es-ES"/>
              </w:rPr>
              <w:t>TIPO</w:t>
            </w:r>
          </w:p>
        </w:tc>
        <w:tc>
          <w:tcPr>
            <w:tcW w:w="1916" w:type="dxa"/>
            <w:tcBorders>
              <w:top w:val="single" w:sz="8" w:space="0" w:color="auto"/>
              <w:left w:val="nil"/>
              <w:bottom w:val="single" w:sz="8" w:space="0" w:color="auto"/>
              <w:right w:val="single" w:sz="8" w:space="0" w:color="auto"/>
            </w:tcBorders>
            <w:shd w:val="clear" w:color="000000" w:fill="99CCFF"/>
            <w:vAlign w:val="center"/>
            <w:hideMark/>
          </w:tcPr>
          <w:p w14:paraId="44DA9913" w14:textId="77777777" w:rsidR="00FF677E" w:rsidRPr="00EA3FC1" w:rsidRDefault="00FF677E" w:rsidP="00A67F51">
            <w:pPr>
              <w:spacing w:after="0" w:line="240" w:lineRule="auto"/>
              <w:jc w:val="center"/>
              <w:rPr>
                <w:rFonts w:ascii="Verdana" w:eastAsia="Times New Roman" w:hAnsi="Verdana"/>
                <w:b/>
                <w:bCs/>
                <w:color w:val="000000"/>
                <w:sz w:val="15"/>
                <w:szCs w:val="15"/>
                <w:lang w:eastAsia="es-ES"/>
              </w:rPr>
            </w:pPr>
            <w:r>
              <w:rPr>
                <w:rFonts w:ascii="Verdana" w:eastAsia="Times New Roman" w:hAnsi="Verdana"/>
                <w:b/>
                <w:bCs/>
                <w:color w:val="000000"/>
                <w:sz w:val="15"/>
                <w:szCs w:val="15"/>
                <w:lang w:eastAsia="es-ES"/>
              </w:rPr>
              <w:t>NÚMERO DE REFERENCIAS</w:t>
            </w:r>
          </w:p>
        </w:tc>
        <w:tc>
          <w:tcPr>
            <w:tcW w:w="1916" w:type="dxa"/>
            <w:tcBorders>
              <w:top w:val="single" w:sz="8" w:space="0" w:color="auto"/>
              <w:left w:val="nil"/>
              <w:bottom w:val="single" w:sz="8" w:space="0" w:color="auto"/>
              <w:right w:val="single" w:sz="8" w:space="0" w:color="auto"/>
            </w:tcBorders>
            <w:shd w:val="clear" w:color="000000" w:fill="99CCFF"/>
            <w:vAlign w:val="center"/>
            <w:hideMark/>
          </w:tcPr>
          <w:p w14:paraId="112F38FC" w14:textId="77777777" w:rsidR="00FF677E" w:rsidRPr="00EA3FC1" w:rsidRDefault="00FF677E" w:rsidP="00A67F51">
            <w:pPr>
              <w:spacing w:after="0" w:line="240" w:lineRule="auto"/>
              <w:jc w:val="center"/>
              <w:rPr>
                <w:rFonts w:ascii="Verdana" w:eastAsia="Times New Roman" w:hAnsi="Verdana"/>
                <w:b/>
                <w:bCs/>
                <w:color w:val="000000"/>
                <w:sz w:val="15"/>
                <w:szCs w:val="15"/>
                <w:lang w:eastAsia="es-ES"/>
              </w:rPr>
            </w:pPr>
            <w:r w:rsidRPr="00EA3FC1">
              <w:rPr>
                <w:rFonts w:ascii="Verdana" w:eastAsia="Times New Roman" w:hAnsi="Verdana"/>
                <w:b/>
                <w:bCs/>
                <w:color w:val="000000"/>
                <w:sz w:val="15"/>
                <w:szCs w:val="15"/>
                <w:lang w:eastAsia="es-ES"/>
              </w:rPr>
              <w:t>VALOR ESTIMADO REDONDEADO</w:t>
            </w:r>
          </w:p>
        </w:tc>
      </w:tr>
      <w:tr w:rsidR="00FF677E" w:rsidRPr="00EA3FC1" w14:paraId="49436B56" w14:textId="77777777" w:rsidTr="00A67F51">
        <w:trPr>
          <w:trHeight w:val="315"/>
          <w:jc w:val="center"/>
        </w:trPr>
        <w:tc>
          <w:tcPr>
            <w:tcW w:w="2027" w:type="dxa"/>
            <w:tcBorders>
              <w:left w:val="single" w:sz="8" w:space="0" w:color="auto"/>
              <w:bottom w:val="single" w:sz="8" w:space="0" w:color="auto"/>
              <w:right w:val="single" w:sz="8" w:space="0" w:color="auto"/>
            </w:tcBorders>
            <w:shd w:val="clear" w:color="auto" w:fill="auto"/>
            <w:vAlign w:val="center"/>
          </w:tcPr>
          <w:p w14:paraId="1C7DAA98" w14:textId="77777777" w:rsidR="00FF677E" w:rsidRDefault="00FF677E" w:rsidP="00A67F51">
            <w:pPr>
              <w:spacing w:after="0" w:line="240" w:lineRule="auto"/>
              <w:jc w:val="center"/>
              <w:rPr>
                <w:rFonts w:ascii="Verdana" w:eastAsia="Times New Roman" w:hAnsi="Verdana"/>
                <w:color w:val="000000"/>
                <w:sz w:val="18"/>
                <w:szCs w:val="18"/>
                <w:lang w:eastAsia="es-ES"/>
              </w:rPr>
            </w:pPr>
            <w:r>
              <w:rPr>
                <w:rFonts w:ascii="Verdana" w:eastAsia="Times New Roman" w:hAnsi="Verdana"/>
                <w:color w:val="000000"/>
                <w:sz w:val="18"/>
                <w:szCs w:val="18"/>
                <w:lang w:eastAsia="es-ES"/>
              </w:rPr>
              <w:t>CANTIDAD ESTIMADA</w:t>
            </w:r>
          </w:p>
        </w:tc>
        <w:tc>
          <w:tcPr>
            <w:tcW w:w="1916" w:type="dxa"/>
            <w:tcBorders>
              <w:left w:val="nil"/>
              <w:bottom w:val="single" w:sz="8" w:space="0" w:color="auto"/>
              <w:right w:val="single" w:sz="8" w:space="0" w:color="auto"/>
            </w:tcBorders>
            <w:shd w:val="clear" w:color="auto" w:fill="auto"/>
            <w:vAlign w:val="center"/>
          </w:tcPr>
          <w:p w14:paraId="1C065A5E" w14:textId="318E5C6C" w:rsidR="00FF677E" w:rsidRDefault="00B125E1" w:rsidP="00A67F51">
            <w:pPr>
              <w:spacing w:after="0" w:line="240" w:lineRule="auto"/>
              <w:jc w:val="center"/>
              <w:rPr>
                <w:rFonts w:ascii="Verdana" w:eastAsia="Times New Roman" w:hAnsi="Verdana"/>
                <w:color w:val="000000"/>
                <w:sz w:val="18"/>
                <w:szCs w:val="18"/>
                <w:lang w:eastAsia="es-ES"/>
              </w:rPr>
            </w:pPr>
            <w:r>
              <w:rPr>
                <w:rFonts w:ascii="Verdana" w:eastAsia="Times New Roman" w:hAnsi="Verdana"/>
                <w:color w:val="000000"/>
                <w:sz w:val="18"/>
                <w:szCs w:val="18"/>
                <w:lang w:eastAsia="es-ES"/>
              </w:rPr>
              <w:t>62</w:t>
            </w:r>
          </w:p>
        </w:tc>
        <w:tc>
          <w:tcPr>
            <w:tcW w:w="1916" w:type="dxa"/>
            <w:tcBorders>
              <w:top w:val="nil"/>
              <w:left w:val="nil"/>
              <w:bottom w:val="single" w:sz="8" w:space="0" w:color="auto"/>
              <w:right w:val="single" w:sz="8" w:space="0" w:color="auto"/>
            </w:tcBorders>
            <w:shd w:val="clear" w:color="auto" w:fill="auto"/>
            <w:vAlign w:val="center"/>
          </w:tcPr>
          <w:p w14:paraId="3AC59720" w14:textId="73051DB9" w:rsidR="00FF677E" w:rsidRPr="00DB536F" w:rsidRDefault="00B125E1" w:rsidP="00B125E1">
            <w:pPr>
              <w:spacing w:after="0" w:line="240" w:lineRule="auto"/>
              <w:jc w:val="center"/>
              <w:rPr>
                <w:rFonts w:ascii="Verdana" w:eastAsia="Times New Roman" w:hAnsi="Verdana"/>
                <w:color w:val="000000"/>
                <w:sz w:val="18"/>
                <w:szCs w:val="18"/>
                <w:lang w:val="es-ES_tradnl" w:eastAsia="es-ES"/>
              </w:rPr>
            </w:pPr>
            <w:r>
              <w:rPr>
                <w:rFonts w:ascii="Verdana" w:eastAsia="Times New Roman" w:hAnsi="Verdana"/>
                <w:color w:val="000000"/>
                <w:sz w:val="18"/>
                <w:szCs w:val="18"/>
                <w:lang w:val="es-ES_tradnl" w:eastAsia="es-ES"/>
              </w:rPr>
              <w:t>176</w:t>
            </w:r>
            <w:r w:rsidR="00FF677E">
              <w:rPr>
                <w:rFonts w:ascii="Verdana" w:eastAsia="Times New Roman" w:hAnsi="Verdana"/>
                <w:color w:val="000000"/>
                <w:sz w:val="18"/>
                <w:szCs w:val="18"/>
                <w:lang w:val="es-ES_tradnl" w:eastAsia="es-ES"/>
              </w:rPr>
              <w:t>.</w:t>
            </w:r>
            <w:r>
              <w:rPr>
                <w:rFonts w:ascii="Verdana" w:eastAsia="Times New Roman" w:hAnsi="Verdana"/>
                <w:color w:val="000000"/>
                <w:sz w:val="18"/>
                <w:szCs w:val="18"/>
                <w:lang w:val="es-ES_tradnl" w:eastAsia="es-ES"/>
              </w:rPr>
              <w:t>884</w:t>
            </w:r>
            <w:r w:rsidR="00FF677E">
              <w:rPr>
                <w:rFonts w:ascii="Verdana" w:eastAsia="Times New Roman" w:hAnsi="Verdana"/>
                <w:color w:val="000000"/>
                <w:sz w:val="18"/>
                <w:szCs w:val="18"/>
                <w:lang w:val="es-ES_tradnl" w:eastAsia="es-ES"/>
              </w:rPr>
              <w:t>,</w:t>
            </w:r>
            <w:r>
              <w:rPr>
                <w:rFonts w:ascii="Verdana" w:eastAsia="Times New Roman" w:hAnsi="Verdana"/>
                <w:color w:val="000000"/>
                <w:sz w:val="18"/>
                <w:szCs w:val="18"/>
                <w:lang w:val="es-ES_tradnl" w:eastAsia="es-ES"/>
              </w:rPr>
              <w:t>70</w:t>
            </w:r>
            <w:r w:rsidR="00FF677E">
              <w:rPr>
                <w:rFonts w:ascii="Verdana" w:eastAsia="Times New Roman" w:hAnsi="Verdana"/>
                <w:color w:val="000000"/>
                <w:sz w:val="18"/>
                <w:szCs w:val="18"/>
                <w:lang w:val="es-ES_tradnl" w:eastAsia="es-ES"/>
              </w:rPr>
              <w:t xml:space="preserve"> €</w:t>
            </w:r>
          </w:p>
        </w:tc>
      </w:tr>
      <w:tr w:rsidR="00FF677E" w:rsidRPr="00EA3FC1" w14:paraId="3E52D2CB" w14:textId="77777777" w:rsidTr="00A67F51">
        <w:trPr>
          <w:trHeight w:val="315"/>
          <w:jc w:val="center"/>
        </w:trPr>
        <w:tc>
          <w:tcPr>
            <w:tcW w:w="2027" w:type="dxa"/>
            <w:tcBorders>
              <w:top w:val="nil"/>
              <w:left w:val="single" w:sz="8" w:space="0" w:color="auto"/>
              <w:bottom w:val="single" w:sz="8" w:space="0" w:color="auto"/>
              <w:right w:val="single" w:sz="8" w:space="0" w:color="auto"/>
            </w:tcBorders>
            <w:shd w:val="clear" w:color="auto" w:fill="auto"/>
            <w:vAlign w:val="center"/>
          </w:tcPr>
          <w:p w14:paraId="3A798B5F" w14:textId="77777777" w:rsidR="00FF677E" w:rsidRPr="00EA3FC1" w:rsidRDefault="00FF677E" w:rsidP="00A67F51">
            <w:pPr>
              <w:spacing w:after="0" w:line="240" w:lineRule="auto"/>
              <w:jc w:val="center"/>
              <w:rPr>
                <w:rFonts w:ascii="Verdana" w:eastAsia="Times New Roman" w:hAnsi="Verdana"/>
                <w:color w:val="000000"/>
                <w:sz w:val="18"/>
                <w:szCs w:val="18"/>
                <w:lang w:eastAsia="es-ES"/>
              </w:rPr>
            </w:pPr>
            <w:r>
              <w:rPr>
                <w:rFonts w:ascii="Verdana" w:eastAsia="Times New Roman" w:hAnsi="Verdana"/>
                <w:color w:val="000000"/>
                <w:sz w:val="18"/>
                <w:szCs w:val="18"/>
                <w:lang w:eastAsia="es-ES"/>
              </w:rPr>
              <w:t>CANTIDAD POR LOTE MÍNIMO</w:t>
            </w:r>
          </w:p>
        </w:tc>
        <w:tc>
          <w:tcPr>
            <w:tcW w:w="1916" w:type="dxa"/>
            <w:tcBorders>
              <w:top w:val="nil"/>
              <w:left w:val="nil"/>
              <w:bottom w:val="single" w:sz="8" w:space="0" w:color="auto"/>
              <w:right w:val="single" w:sz="8" w:space="0" w:color="auto"/>
            </w:tcBorders>
            <w:shd w:val="clear" w:color="auto" w:fill="auto"/>
            <w:vAlign w:val="center"/>
          </w:tcPr>
          <w:p w14:paraId="63E4A023" w14:textId="0A83CB9D" w:rsidR="00FF677E" w:rsidRPr="00EB0D64" w:rsidRDefault="00B125E1" w:rsidP="00A67F51">
            <w:pPr>
              <w:spacing w:after="0" w:line="240" w:lineRule="auto"/>
              <w:jc w:val="center"/>
              <w:rPr>
                <w:rFonts w:ascii="Verdana" w:eastAsia="Times New Roman" w:hAnsi="Verdana"/>
                <w:color w:val="000000"/>
                <w:sz w:val="18"/>
                <w:szCs w:val="18"/>
                <w:lang w:eastAsia="es-ES"/>
              </w:rPr>
            </w:pPr>
            <w:r>
              <w:rPr>
                <w:rFonts w:ascii="Verdana" w:eastAsia="Times New Roman" w:hAnsi="Verdana"/>
                <w:color w:val="000000"/>
                <w:sz w:val="18"/>
                <w:szCs w:val="18"/>
                <w:lang w:eastAsia="es-ES"/>
              </w:rPr>
              <w:t>39</w:t>
            </w:r>
          </w:p>
        </w:tc>
        <w:tc>
          <w:tcPr>
            <w:tcW w:w="1916" w:type="dxa"/>
            <w:tcBorders>
              <w:top w:val="nil"/>
              <w:left w:val="nil"/>
              <w:bottom w:val="single" w:sz="8" w:space="0" w:color="auto"/>
              <w:right w:val="single" w:sz="8" w:space="0" w:color="auto"/>
            </w:tcBorders>
            <w:shd w:val="clear" w:color="auto" w:fill="auto"/>
            <w:vAlign w:val="center"/>
          </w:tcPr>
          <w:p w14:paraId="54E05CBE" w14:textId="29B5E120" w:rsidR="00FF677E" w:rsidRPr="00EB0D64" w:rsidRDefault="00B125E1" w:rsidP="00B125E1">
            <w:pPr>
              <w:spacing w:after="0" w:line="240" w:lineRule="auto"/>
              <w:jc w:val="center"/>
              <w:rPr>
                <w:rFonts w:ascii="Verdana" w:eastAsia="Times New Roman" w:hAnsi="Verdana"/>
                <w:color w:val="000000"/>
                <w:sz w:val="18"/>
                <w:szCs w:val="18"/>
                <w:lang w:eastAsia="es-ES"/>
              </w:rPr>
            </w:pPr>
            <w:r>
              <w:rPr>
                <w:rFonts w:ascii="Verdana" w:eastAsia="Times New Roman" w:hAnsi="Verdana"/>
                <w:color w:val="000000"/>
                <w:sz w:val="18"/>
                <w:szCs w:val="18"/>
                <w:lang w:eastAsia="es-ES"/>
              </w:rPr>
              <w:t>173</w:t>
            </w:r>
            <w:r w:rsidR="00FF677E" w:rsidRPr="00EB0D64">
              <w:rPr>
                <w:rFonts w:ascii="Verdana" w:eastAsia="Times New Roman" w:hAnsi="Verdana"/>
                <w:color w:val="000000"/>
                <w:sz w:val="18"/>
                <w:szCs w:val="18"/>
                <w:lang w:eastAsia="es-ES"/>
              </w:rPr>
              <w:t>.</w:t>
            </w:r>
            <w:r>
              <w:rPr>
                <w:rFonts w:ascii="Verdana" w:eastAsia="Times New Roman" w:hAnsi="Verdana"/>
                <w:color w:val="000000"/>
                <w:sz w:val="18"/>
                <w:szCs w:val="18"/>
                <w:lang w:eastAsia="es-ES"/>
              </w:rPr>
              <w:t>288</w:t>
            </w:r>
            <w:r w:rsidR="00FF677E" w:rsidRPr="00EB0D64">
              <w:rPr>
                <w:rFonts w:ascii="Verdana" w:eastAsia="Times New Roman" w:hAnsi="Verdana"/>
                <w:color w:val="000000"/>
                <w:sz w:val="18"/>
                <w:szCs w:val="18"/>
                <w:lang w:eastAsia="es-ES"/>
              </w:rPr>
              <w:t>,</w:t>
            </w:r>
            <w:r>
              <w:rPr>
                <w:rFonts w:ascii="Verdana" w:eastAsia="Times New Roman" w:hAnsi="Verdana"/>
                <w:color w:val="000000"/>
                <w:sz w:val="18"/>
                <w:szCs w:val="18"/>
                <w:lang w:eastAsia="es-ES"/>
              </w:rPr>
              <w:t>44</w:t>
            </w:r>
            <w:r w:rsidR="00FF677E" w:rsidRPr="00EB0D64">
              <w:rPr>
                <w:rFonts w:ascii="Verdana" w:eastAsia="Times New Roman" w:hAnsi="Verdana"/>
                <w:color w:val="000000"/>
                <w:sz w:val="18"/>
                <w:szCs w:val="18"/>
                <w:lang w:eastAsia="es-ES"/>
              </w:rPr>
              <w:t xml:space="preserve"> €</w:t>
            </w:r>
          </w:p>
        </w:tc>
      </w:tr>
      <w:tr w:rsidR="00FF677E" w:rsidRPr="00EA3FC1" w14:paraId="659878B7" w14:textId="77777777" w:rsidTr="00A67F51">
        <w:trPr>
          <w:trHeight w:val="937"/>
          <w:jc w:val="center"/>
        </w:trPr>
        <w:tc>
          <w:tcPr>
            <w:tcW w:w="2027" w:type="dxa"/>
            <w:tcBorders>
              <w:top w:val="nil"/>
              <w:left w:val="single" w:sz="8" w:space="0" w:color="auto"/>
              <w:bottom w:val="single" w:sz="8" w:space="0" w:color="auto"/>
              <w:right w:val="single" w:sz="8" w:space="0" w:color="auto"/>
            </w:tcBorders>
            <w:shd w:val="clear" w:color="auto" w:fill="auto"/>
            <w:vAlign w:val="center"/>
          </w:tcPr>
          <w:p w14:paraId="0A6D938F" w14:textId="77777777" w:rsidR="00FF677E" w:rsidRPr="00C40D07" w:rsidRDefault="00FF677E" w:rsidP="00A67F51">
            <w:pPr>
              <w:spacing w:after="0" w:line="240" w:lineRule="auto"/>
              <w:jc w:val="center"/>
              <w:rPr>
                <w:rFonts w:ascii="Verdana" w:eastAsia="Times New Roman" w:hAnsi="Verdana"/>
                <w:b/>
                <w:color w:val="000000"/>
                <w:sz w:val="18"/>
                <w:szCs w:val="18"/>
                <w:lang w:eastAsia="es-ES"/>
              </w:rPr>
            </w:pPr>
            <w:r w:rsidRPr="00C40D07">
              <w:rPr>
                <w:rFonts w:ascii="Verdana" w:eastAsia="Times New Roman" w:hAnsi="Verdana"/>
                <w:b/>
                <w:color w:val="000000"/>
                <w:sz w:val="18"/>
                <w:szCs w:val="18"/>
                <w:lang w:eastAsia="es-ES"/>
              </w:rPr>
              <w:t xml:space="preserve">TOTAL </w:t>
            </w:r>
          </w:p>
          <w:p w14:paraId="28C29850" w14:textId="77777777" w:rsidR="00FF677E" w:rsidRDefault="00FF677E" w:rsidP="00A67F51">
            <w:pPr>
              <w:spacing w:after="0" w:line="240" w:lineRule="auto"/>
              <w:jc w:val="center"/>
              <w:rPr>
                <w:rFonts w:ascii="Verdana" w:eastAsia="Times New Roman" w:hAnsi="Verdana"/>
                <w:color w:val="000000"/>
                <w:sz w:val="18"/>
                <w:szCs w:val="18"/>
                <w:lang w:eastAsia="es-ES"/>
              </w:rPr>
            </w:pPr>
            <w:r w:rsidRPr="00C40D07">
              <w:rPr>
                <w:rFonts w:ascii="Verdana" w:eastAsia="Times New Roman" w:hAnsi="Verdana"/>
                <w:b/>
                <w:color w:val="000000"/>
                <w:sz w:val="18"/>
                <w:szCs w:val="18"/>
                <w:lang w:eastAsia="es-ES"/>
              </w:rPr>
              <w:t>VALOR DE REFERENCIA</w:t>
            </w:r>
          </w:p>
        </w:tc>
        <w:tc>
          <w:tcPr>
            <w:tcW w:w="1916" w:type="dxa"/>
            <w:tcBorders>
              <w:top w:val="nil"/>
              <w:left w:val="nil"/>
              <w:bottom w:val="single" w:sz="8" w:space="0" w:color="auto"/>
              <w:right w:val="single" w:sz="8" w:space="0" w:color="auto"/>
            </w:tcBorders>
            <w:shd w:val="clear" w:color="auto" w:fill="auto"/>
            <w:vAlign w:val="center"/>
          </w:tcPr>
          <w:p w14:paraId="4C59F3DA" w14:textId="77777777" w:rsidR="00FF677E" w:rsidRPr="00C40D07" w:rsidRDefault="00FF677E" w:rsidP="00A67F51">
            <w:pPr>
              <w:spacing w:after="0" w:line="240" w:lineRule="auto"/>
              <w:jc w:val="center"/>
              <w:rPr>
                <w:rFonts w:ascii="Verdana" w:eastAsia="Times New Roman" w:hAnsi="Verdana"/>
                <w:b/>
                <w:color w:val="000000"/>
                <w:sz w:val="18"/>
                <w:szCs w:val="18"/>
                <w:lang w:eastAsia="es-ES"/>
              </w:rPr>
            </w:pPr>
            <w:r w:rsidRPr="00C40D07">
              <w:rPr>
                <w:rFonts w:ascii="Verdana" w:eastAsia="Times New Roman" w:hAnsi="Verdana"/>
                <w:b/>
                <w:color w:val="000000"/>
                <w:sz w:val="18"/>
                <w:szCs w:val="18"/>
                <w:lang w:eastAsia="es-ES"/>
              </w:rPr>
              <w:t>101</w:t>
            </w:r>
          </w:p>
        </w:tc>
        <w:tc>
          <w:tcPr>
            <w:tcW w:w="1916" w:type="dxa"/>
            <w:tcBorders>
              <w:top w:val="nil"/>
              <w:left w:val="nil"/>
              <w:bottom w:val="single" w:sz="8" w:space="0" w:color="auto"/>
              <w:right w:val="single" w:sz="8" w:space="0" w:color="auto"/>
            </w:tcBorders>
            <w:shd w:val="clear" w:color="auto" w:fill="auto"/>
            <w:vAlign w:val="center"/>
          </w:tcPr>
          <w:p w14:paraId="31ECD447" w14:textId="6484431A" w:rsidR="00FF677E" w:rsidRPr="00C40D07" w:rsidRDefault="00B125E1" w:rsidP="00B125E1">
            <w:pPr>
              <w:spacing w:after="0" w:line="240" w:lineRule="auto"/>
              <w:jc w:val="center"/>
              <w:rPr>
                <w:rFonts w:ascii="Verdana" w:eastAsia="Times New Roman" w:hAnsi="Verdana"/>
                <w:b/>
                <w:color w:val="000000"/>
                <w:sz w:val="18"/>
                <w:szCs w:val="18"/>
                <w:lang w:eastAsia="es-ES"/>
              </w:rPr>
            </w:pPr>
            <w:r>
              <w:rPr>
                <w:rFonts w:ascii="Verdana" w:eastAsia="Times New Roman" w:hAnsi="Verdana"/>
                <w:b/>
                <w:color w:val="000000"/>
                <w:sz w:val="18"/>
                <w:szCs w:val="18"/>
                <w:lang w:eastAsia="es-ES"/>
              </w:rPr>
              <w:t>350</w:t>
            </w:r>
            <w:r w:rsidR="005B571F">
              <w:rPr>
                <w:rFonts w:ascii="Verdana" w:eastAsia="Times New Roman" w:hAnsi="Verdana"/>
                <w:b/>
                <w:color w:val="000000"/>
                <w:sz w:val="18"/>
                <w:szCs w:val="18"/>
                <w:lang w:eastAsia="es-ES"/>
              </w:rPr>
              <w:t>.</w:t>
            </w:r>
            <w:r>
              <w:rPr>
                <w:rFonts w:ascii="Verdana" w:eastAsia="Times New Roman" w:hAnsi="Verdana"/>
                <w:b/>
                <w:color w:val="000000"/>
                <w:sz w:val="18"/>
                <w:szCs w:val="18"/>
                <w:lang w:eastAsia="es-ES"/>
              </w:rPr>
              <w:t>173</w:t>
            </w:r>
            <w:r w:rsidR="005B571F">
              <w:rPr>
                <w:rFonts w:ascii="Verdana" w:eastAsia="Times New Roman" w:hAnsi="Verdana"/>
                <w:b/>
                <w:color w:val="000000"/>
                <w:sz w:val="18"/>
                <w:szCs w:val="18"/>
                <w:lang w:eastAsia="es-ES"/>
              </w:rPr>
              <w:t>,</w:t>
            </w:r>
            <w:r>
              <w:rPr>
                <w:rFonts w:ascii="Verdana" w:eastAsia="Times New Roman" w:hAnsi="Verdana"/>
                <w:b/>
                <w:color w:val="000000"/>
                <w:sz w:val="18"/>
                <w:szCs w:val="18"/>
                <w:lang w:eastAsia="es-ES"/>
              </w:rPr>
              <w:t>14</w:t>
            </w:r>
            <w:r w:rsidR="00FF677E" w:rsidRPr="00C40D07">
              <w:rPr>
                <w:rFonts w:ascii="Verdana" w:eastAsia="Times New Roman" w:hAnsi="Verdana"/>
                <w:b/>
                <w:color w:val="000000"/>
                <w:sz w:val="18"/>
                <w:szCs w:val="18"/>
                <w:lang w:eastAsia="es-ES"/>
              </w:rPr>
              <w:t xml:space="preserve"> €</w:t>
            </w:r>
          </w:p>
        </w:tc>
      </w:tr>
    </w:tbl>
    <w:p w14:paraId="255BE4EA" w14:textId="77777777" w:rsidR="00FF677E" w:rsidRPr="00134C88" w:rsidRDefault="00FF677E" w:rsidP="00FF677E">
      <w:pPr>
        <w:pStyle w:val="Nor"/>
        <w:widowControl w:val="0"/>
        <w:spacing w:before="0" w:line="312" w:lineRule="auto"/>
        <w:jc w:val="center"/>
        <w:rPr>
          <w:highlight w:val="green"/>
          <w:lang w:eastAsia="ja-JP"/>
        </w:rPr>
      </w:pPr>
      <w:r w:rsidRPr="00160BF0">
        <w:rPr>
          <w:rFonts w:asciiTheme="minorHAnsi" w:hAnsiTheme="minorHAnsi"/>
          <w:b/>
          <w:sz w:val="22"/>
          <w:szCs w:val="22"/>
        </w:rPr>
        <w:t xml:space="preserve">Tabla 4. </w:t>
      </w:r>
      <w:r>
        <w:rPr>
          <w:rFonts w:asciiTheme="minorHAnsi" w:hAnsiTheme="minorHAnsi"/>
          <w:b/>
          <w:sz w:val="22"/>
          <w:szCs w:val="22"/>
        </w:rPr>
        <w:t>Cálculo valor de Referencia</w:t>
      </w:r>
      <w:r w:rsidRPr="00160BF0">
        <w:rPr>
          <w:rFonts w:asciiTheme="minorHAnsi" w:hAnsiTheme="minorHAnsi"/>
          <w:b/>
          <w:sz w:val="22"/>
          <w:szCs w:val="22"/>
        </w:rPr>
        <w:t>.</w:t>
      </w:r>
    </w:p>
    <w:p w14:paraId="5169B614" w14:textId="77777777" w:rsidR="00FF677E" w:rsidRPr="002C625F" w:rsidRDefault="00FF677E" w:rsidP="00FF677E">
      <w:pPr>
        <w:spacing w:after="120" w:line="312" w:lineRule="auto"/>
        <w:jc w:val="both"/>
        <w:rPr>
          <w:sz w:val="24"/>
          <w:szCs w:val="24"/>
          <w:lang w:eastAsia="ja-JP"/>
        </w:rPr>
      </w:pPr>
      <w:r w:rsidRPr="002C625F">
        <w:rPr>
          <w:sz w:val="24"/>
          <w:szCs w:val="24"/>
          <w:lang w:eastAsia="ja-JP"/>
        </w:rPr>
        <w:t xml:space="preserve">Por lo </w:t>
      </w:r>
      <w:r w:rsidR="00E95201" w:rsidRPr="002C625F">
        <w:rPr>
          <w:sz w:val="24"/>
          <w:szCs w:val="24"/>
          <w:lang w:eastAsia="ja-JP"/>
        </w:rPr>
        <w:t>que,</w:t>
      </w:r>
      <w:r w:rsidRPr="002C625F">
        <w:rPr>
          <w:sz w:val="24"/>
          <w:szCs w:val="24"/>
          <w:lang w:eastAsia="ja-JP"/>
        </w:rPr>
        <w:t xml:space="preserve"> a partir del valor de referencia calculado, para hallar el valor estimado de la licitación se ha tenido en consideración:</w:t>
      </w:r>
    </w:p>
    <w:p w14:paraId="27CF0DA9" w14:textId="02D4F0AE" w:rsidR="00C4247A" w:rsidRDefault="00964930" w:rsidP="00C4247A">
      <w:pPr>
        <w:pStyle w:val="Piedepgina"/>
        <w:numPr>
          <w:ilvl w:val="0"/>
          <w:numId w:val="11"/>
        </w:numPr>
        <w:spacing w:after="120" w:line="312" w:lineRule="auto"/>
        <w:jc w:val="both"/>
        <w:rPr>
          <w:sz w:val="24"/>
          <w:szCs w:val="24"/>
          <w:lang w:eastAsia="ja-JP"/>
        </w:rPr>
      </w:pPr>
      <w:r>
        <w:rPr>
          <w:sz w:val="24"/>
          <w:szCs w:val="24"/>
          <w:lang w:eastAsia="ja-JP"/>
        </w:rPr>
        <w:t xml:space="preserve">El </w:t>
      </w:r>
      <w:r w:rsidR="00C4247A">
        <w:rPr>
          <w:sz w:val="24"/>
          <w:szCs w:val="24"/>
          <w:lang w:eastAsia="ja-JP"/>
        </w:rPr>
        <w:t xml:space="preserve">incremento de precio de las referencias tras la recepción del presupuesto orientativo del fabricante. En este caso el valor de referencia se ha incrementado en un 4,59 %, ascendiendo a un importe de 366.246,09 €. </w:t>
      </w:r>
      <w:r w:rsidR="00C4247A" w:rsidRPr="009A108C">
        <w:rPr>
          <w:sz w:val="24"/>
          <w:szCs w:val="24"/>
          <w:lang w:val="es-ES_tradnl" w:eastAsia="ja-JP"/>
        </w:rPr>
        <w:t>Al tratarse de un procedimiento de licitación negociado sin publicidad y sin concurrencia no existe competencia que obligue al suministrador a bajar los precios, por lo que se le ha solicitado un presupuesto previo.</w:t>
      </w:r>
    </w:p>
    <w:p w14:paraId="65BD6E5A" w14:textId="1D582F24" w:rsidR="00C4247A" w:rsidRPr="00910F3C" w:rsidRDefault="00FF677E" w:rsidP="00910F3C">
      <w:pPr>
        <w:pStyle w:val="Prrafodelista"/>
        <w:numPr>
          <w:ilvl w:val="0"/>
          <w:numId w:val="7"/>
        </w:numPr>
        <w:spacing w:after="120" w:line="312" w:lineRule="auto"/>
        <w:jc w:val="both"/>
        <w:rPr>
          <w:sz w:val="24"/>
          <w:szCs w:val="24"/>
          <w:lang w:eastAsia="ja-JP"/>
        </w:rPr>
      </w:pPr>
      <w:r w:rsidRPr="00531FBA">
        <w:rPr>
          <w:sz w:val="24"/>
          <w:szCs w:val="24"/>
          <w:lang w:eastAsia="ja-JP"/>
        </w:rPr>
        <w:t xml:space="preserve">Se propone incrementar la cantidad </w:t>
      </w:r>
      <w:r w:rsidR="00C4247A" w:rsidRPr="00531FBA">
        <w:rPr>
          <w:sz w:val="24"/>
          <w:szCs w:val="24"/>
          <w:lang w:eastAsia="ja-JP"/>
        </w:rPr>
        <w:t xml:space="preserve">anterior </w:t>
      </w:r>
      <w:r w:rsidRPr="00531FBA">
        <w:rPr>
          <w:sz w:val="24"/>
          <w:szCs w:val="24"/>
          <w:lang w:eastAsia="ja-JP"/>
        </w:rPr>
        <w:t>un 5%</w:t>
      </w:r>
      <w:r w:rsidR="00531FBA" w:rsidRPr="00531FBA">
        <w:rPr>
          <w:rFonts w:asciiTheme="minorHAnsi" w:hAnsiTheme="minorHAnsi" w:cstheme="minorHAnsi"/>
          <w:sz w:val="24"/>
          <w:szCs w:val="24"/>
        </w:rPr>
        <w:t xml:space="preserve">, debido a la posibilidad de nueva matriculación de repuestos, entre ellos los comprados directamente por el Servicio de Ingeniería de Material Móvil. METRO DE MADRID podrá incluir nuevas referencias similares cuando por necesidades de la explotación y, para garantizar el correcto mantenimiento de los trenes del parque de material móvil de Metro de Madrid, sea necesaria la adquisición de nuevos repuestos. </w:t>
      </w:r>
      <w:r w:rsidR="00C4247A" w:rsidRPr="00531FBA">
        <w:rPr>
          <w:sz w:val="24"/>
          <w:szCs w:val="24"/>
          <w:lang w:eastAsia="ja-JP"/>
        </w:rPr>
        <w:t xml:space="preserve">Por lo que el </w:t>
      </w:r>
      <w:r w:rsidR="00DE6CFF" w:rsidRPr="00531FBA">
        <w:rPr>
          <w:sz w:val="24"/>
          <w:szCs w:val="24"/>
          <w:lang w:eastAsia="ja-JP"/>
        </w:rPr>
        <w:t>importe base de licitación</w:t>
      </w:r>
      <w:r w:rsidR="00C4247A" w:rsidRPr="00531FBA">
        <w:rPr>
          <w:sz w:val="24"/>
          <w:szCs w:val="24"/>
          <w:lang w:eastAsia="ja-JP"/>
        </w:rPr>
        <w:t xml:space="preserve"> </w:t>
      </w:r>
      <w:r w:rsidR="00BE4E89">
        <w:rPr>
          <w:sz w:val="24"/>
          <w:szCs w:val="24"/>
          <w:lang w:eastAsia="ja-JP"/>
        </w:rPr>
        <w:t xml:space="preserve">una vez redondeado </w:t>
      </w:r>
      <w:r w:rsidR="00C4247A" w:rsidRPr="00531FBA">
        <w:rPr>
          <w:sz w:val="24"/>
          <w:szCs w:val="24"/>
          <w:lang w:eastAsia="ja-JP"/>
        </w:rPr>
        <w:t xml:space="preserve">asciende a </w:t>
      </w:r>
      <w:r w:rsidR="00910F3C">
        <w:rPr>
          <w:sz w:val="24"/>
          <w:szCs w:val="24"/>
          <w:lang w:eastAsia="ja-JP"/>
        </w:rPr>
        <w:t>384.</w:t>
      </w:r>
      <w:r w:rsidR="00BE4E89">
        <w:rPr>
          <w:sz w:val="24"/>
          <w:szCs w:val="24"/>
          <w:lang w:eastAsia="ja-JP"/>
        </w:rPr>
        <w:t>560</w:t>
      </w:r>
      <w:r w:rsidR="00910F3C">
        <w:rPr>
          <w:sz w:val="24"/>
          <w:szCs w:val="24"/>
          <w:lang w:eastAsia="ja-JP"/>
        </w:rPr>
        <w:t>,00</w:t>
      </w:r>
      <w:r w:rsidR="00744494" w:rsidRPr="00531FBA">
        <w:rPr>
          <w:sz w:val="24"/>
          <w:szCs w:val="24"/>
          <w:lang w:eastAsia="ja-JP"/>
        </w:rPr>
        <w:t xml:space="preserve"> €.</w:t>
      </w:r>
    </w:p>
    <w:p w14:paraId="0E7A350C" w14:textId="77777777" w:rsidR="00FF677E" w:rsidRPr="00F326AA" w:rsidRDefault="00FF677E" w:rsidP="00FF677E">
      <w:pPr>
        <w:pStyle w:val="Prrafodelista"/>
        <w:numPr>
          <w:ilvl w:val="0"/>
          <w:numId w:val="7"/>
        </w:numPr>
        <w:spacing w:after="120" w:line="312" w:lineRule="auto"/>
        <w:jc w:val="both"/>
        <w:rPr>
          <w:rFonts w:asciiTheme="minorHAnsi" w:hAnsiTheme="minorHAnsi" w:cstheme="minorHAnsi"/>
          <w:sz w:val="24"/>
          <w:szCs w:val="24"/>
          <w:lang w:val="es-ES_tradnl" w:eastAsia="es-ES_tradnl"/>
        </w:rPr>
      </w:pPr>
      <w:r w:rsidRPr="00F326AA">
        <w:rPr>
          <w:rFonts w:asciiTheme="minorHAnsi" w:hAnsiTheme="minorHAnsi" w:cstheme="minorHAnsi"/>
          <w:sz w:val="24"/>
          <w:szCs w:val="24"/>
          <w:lang w:val="es-ES_tradnl" w:eastAsia="es-ES_tradnl"/>
        </w:rPr>
        <w:t xml:space="preserve">Por si fuera necesario tramitar una modificación del contrato en el caso en que por necesidades imprevistas de la explotación la estimación realizada se haya quedado por debajo de la necesidad real, y no sea posible la renovación en tiempo de la contratación siguiente, se </w:t>
      </w:r>
      <w:r w:rsidR="00E95201" w:rsidRPr="00F326AA">
        <w:rPr>
          <w:rFonts w:asciiTheme="minorHAnsi" w:hAnsiTheme="minorHAnsi" w:cstheme="minorHAnsi"/>
          <w:sz w:val="24"/>
          <w:szCs w:val="24"/>
          <w:lang w:val="es-ES_tradnl" w:eastAsia="es-ES_tradnl"/>
        </w:rPr>
        <w:t>prevé</w:t>
      </w:r>
      <w:r w:rsidRPr="00F326AA">
        <w:rPr>
          <w:rFonts w:asciiTheme="minorHAnsi" w:hAnsiTheme="minorHAnsi" w:cstheme="minorHAnsi"/>
          <w:sz w:val="24"/>
          <w:szCs w:val="24"/>
          <w:lang w:val="es-ES_tradnl" w:eastAsia="es-ES_tradnl"/>
        </w:rPr>
        <w:t xml:space="preserve"> una posible modificación al alza de un 10%</w:t>
      </w:r>
    </w:p>
    <w:p w14:paraId="0151D61E" w14:textId="001A7834" w:rsidR="00FF677E" w:rsidRPr="00A375AA" w:rsidRDefault="00A375AA" w:rsidP="00A375AA">
      <w:pPr>
        <w:spacing w:after="120" w:line="312" w:lineRule="auto"/>
        <w:jc w:val="both"/>
        <w:rPr>
          <w:rFonts w:cstheme="minorHAnsi"/>
          <w:sz w:val="24"/>
          <w:szCs w:val="24"/>
          <w:highlight w:val="yellow"/>
          <w:lang w:val="es-ES_tradnl" w:eastAsia="es-ES_tradnl"/>
        </w:rPr>
      </w:pPr>
      <w:r w:rsidRPr="00A375AA">
        <w:rPr>
          <w:rFonts w:cstheme="minorHAnsi"/>
          <w:sz w:val="24"/>
          <w:szCs w:val="24"/>
          <w:lang w:val="es-ES_tradnl" w:eastAsia="es-ES_tradnl"/>
        </w:rPr>
        <w:t xml:space="preserve">Por otro lado, el </w:t>
      </w:r>
      <w:r w:rsidRPr="00A375AA">
        <w:rPr>
          <w:rFonts w:cstheme="minorHAnsi"/>
          <w:b/>
          <w:sz w:val="24"/>
          <w:szCs w:val="24"/>
          <w:lang w:val="es-ES_tradnl" w:eastAsia="es-ES_tradnl"/>
        </w:rPr>
        <w:t>Importe Base Licitación SIN IVA</w:t>
      </w:r>
      <w:r w:rsidRPr="00A375AA">
        <w:rPr>
          <w:rFonts w:cstheme="minorHAnsi"/>
          <w:sz w:val="24"/>
          <w:szCs w:val="24"/>
          <w:lang w:val="es-ES_tradnl" w:eastAsia="es-ES_tradnl"/>
        </w:rPr>
        <w:t xml:space="preserve"> una vez redondeado es </w:t>
      </w:r>
      <w:r w:rsidRPr="00A375AA">
        <w:rPr>
          <w:rFonts w:cstheme="minorHAnsi"/>
          <w:b/>
          <w:sz w:val="24"/>
          <w:szCs w:val="24"/>
          <w:lang w:val="es-ES_tradnl" w:eastAsia="es-ES_tradnl"/>
        </w:rPr>
        <w:t>384.560,00 €</w:t>
      </w:r>
      <w:r w:rsidRPr="00A375AA">
        <w:rPr>
          <w:rFonts w:cstheme="minorHAnsi"/>
          <w:sz w:val="24"/>
          <w:szCs w:val="24"/>
          <w:lang w:val="es-ES_tradnl" w:eastAsia="es-ES_tradnl"/>
        </w:rPr>
        <w:t>.</w:t>
      </w:r>
    </w:p>
    <w:p w14:paraId="3B8FFEB0" w14:textId="7955E4D0" w:rsidR="00FF677E" w:rsidRPr="002C625F" w:rsidRDefault="00FF677E" w:rsidP="00FF677E">
      <w:pPr>
        <w:spacing w:after="120" w:line="312" w:lineRule="auto"/>
        <w:jc w:val="both"/>
        <w:rPr>
          <w:b/>
          <w:sz w:val="24"/>
          <w:szCs w:val="24"/>
          <w:lang w:val="es-ES_tradnl" w:eastAsia="ja-JP"/>
        </w:rPr>
      </w:pPr>
      <w:r w:rsidRPr="002C625F">
        <w:rPr>
          <w:rFonts w:cstheme="minorHAnsi"/>
          <w:sz w:val="24"/>
          <w:szCs w:val="24"/>
          <w:lang w:val="es-ES_tradnl" w:eastAsia="es-ES_tradnl"/>
        </w:rPr>
        <w:t xml:space="preserve">Por lo que teniendo en consideración lo mencionado </w:t>
      </w:r>
      <w:r w:rsidRPr="002C625F">
        <w:rPr>
          <w:sz w:val="24"/>
          <w:szCs w:val="24"/>
          <w:lang w:val="es-ES_tradnl" w:eastAsia="ja-JP"/>
        </w:rPr>
        <w:t xml:space="preserve">el importe del </w:t>
      </w:r>
      <w:r w:rsidR="005F114A">
        <w:rPr>
          <w:b/>
          <w:sz w:val="24"/>
          <w:szCs w:val="24"/>
          <w:lang w:val="es-ES_tradnl" w:eastAsia="ja-JP"/>
        </w:rPr>
        <w:t>V</w:t>
      </w:r>
      <w:r w:rsidRPr="002C625F">
        <w:rPr>
          <w:b/>
          <w:sz w:val="24"/>
          <w:szCs w:val="24"/>
          <w:lang w:val="es-ES_tradnl" w:eastAsia="ja-JP"/>
        </w:rPr>
        <w:t xml:space="preserve">alor </w:t>
      </w:r>
      <w:r w:rsidR="005F114A">
        <w:rPr>
          <w:b/>
          <w:sz w:val="24"/>
          <w:szCs w:val="24"/>
          <w:lang w:val="es-ES_tradnl" w:eastAsia="ja-JP"/>
        </w:rPr>
        <w:t>E</w:t>
      </w:r>
      <w:r w:rsidRPr="002C625F">
        <w:rPr>
          <w:b/>
          <w:sz w:val="24"/>
          <w:szCs w:val="24"/>
          <w:lang w:val="es-ES_tradnl" w:eastAsia="ja-JP"/>
        </w:rPr>
        <w:t>stimado</w:t>
      </w:r>
      <w:r w:rsidRPr="002C625F">
        <w:rPr>
          <w:sz w:val="24"/>
          <w:szCs w:val="24"/>
          <w:lang w:val="es-ES_tradnl" w:eastAsia="ja-JP"/>
        </w:rPr>
        <w:t xml:space="preserve"> de la licitación, una vez redondeado, es </w:t>
      </w:r>
      <w:r w:rsidR="00744494">
        <w:rPr>
          <w:b/>
          <w:sz w:val="24"/>
          <w:szCs w:val="24"/>
          <w:lang w:val="es-ES_tradnl" w:eastAsia="ja-JP"/>
        </w:rPr>
        <w:t>423</w:t>
      </w:r>
      <w:r w:rsidRPr="002C625F">
        <w:rPr>
          <w:b/>
          <w:sz w:val="24"/>
          <w:szCs w:val="24"/>
          <w:lang w:val="es-ES_tradnl" w:eastAsia="ja-JP"/>
        </w:rPr>
        <w:t>.</w:t>
      </w:r>
      <w:r w:rsidR="00BE4E89" w:rsidRPr="002C625F">
        <w:rPr>
          <w:b/>
          <w:sz w:val="24"/>
          <w:szCs w:val="24"/>
          <w:lang w:val="es-ES_tradnl" w:eastAsia="ja-JP"/>
        </w:rPr>
        <w:t>0</w:t>
      </w:r>
      <w:r w:rsidR="00BE4E89">
        <w:rPr>
          <w:b/>
          <w:sz w:val="24"/>
          <w:szCs w:val="24"/>
          <w:lang w:val="es-ES_tradnl" w:eastAsia="ja-JP"/>
        </w:rPr>
        <w:t>16</w:t>
      </w:r>
      <w:r w:rsidRPr="002C625F">
        <w:rPr>
          <w:b/>
          <w:sz w:val="24"/>
          <w:szCs w:val="24"/>
          <w:lang w:val="es-ES_tradnl" w:eastAsia="ja-JP"/>
        </w:rPr>
        <w:t>,00 €.</w:t>
      </w:r>
    </w:p>
    <w:p w14:paraId="1E2A6BD9" w14:textId="77777777" w:rsidR="00FF677E" w:rsidRPr="00134C88" w:rsidRDefault="00FF677E" w:rsidP="00FF677E">
      <w:pPr>
        <w:spacing w:before="120" w:after="0" w:line="240" w:lineRule="auto"/>
        <w:jc w:val="both"/>
        <w:rPr>
          <w:rFonts w:cstheme="minorHAnsi"/>
          <w:sz w:val="24"/>
          <w:szCs w:val="24"/>
          <w:highlight w:val="green"/>
          <w:lang w:val="es-ES_tradnl" w:eastAsia="es-ES_tradnl"/>
        </w:rPr>
      </w:pPr>
    </w:p>
    <w:p w14:paraId="0A8F906C" w14:textId="77777777" w:rsidR="00FF677E" w:rsidRDefault="00FF677E" w:rsidP="00FF677E">
      <w:pPr>
        <w:spacing w:after="120" w:line="312" w:lineRule="auto"/>
        <w:jc w:val="both"/>
        <w:rPr>
          <w:rFonts w:ascii="Verdana" w:hAnsi="Verdana" w:cs="Arial"/>
          <w:sz w:val="20"/>
          <w:szCs w:val="20"/>
          <w:lang w:val="es-ES_tradnl"/>
        </w:rPr>
      </w:pPr>
    </w:p>
    <w:p w14:paraId="40A425D3" w14:textId="77777777" w:rsidR="00FF677E" w:rsidRPr="00D61155" w:rsidRDefault="00FF677E" w:rsidP="00FF677E">
      <w:pPr>
        <w:keepNext/>
        <w:numPr>
          <w:ilvl w:val="1"/>
          <w:numId w:val="2"/>
        </w:numPr>
        <w:spacing w:before="240" w:after="120" w:line="240" w:lineRule="auto"/>
        <w:jc w:val="both"/>
        <w:outlineLvl w:val="1"/>
        <w:rPr>
          <w:rFonts w:eastAsia="Times New Roman" w:cstheme="minorHAnsi"/>
          <w:b/>
          <w:bCs/>
          <w:sz w:val="24"/>
          <w:szCs w:val="24"/>
          <w:u w:val="single"/>
          <w:lang w:val="es-ES_tradnl" w:eastAsia="es-ES"/>
        </w:rPr>
      </w:pPr>
      <w:r w:rsidRPr="00D61155">
        <w:rPr>
          <w:rFonts w:eastAsia="Times New Roman" w:cstheme="minorHAnsi"/>
          <w:b/>
          <w:bCs/>
          <w:sz w:val="24"/>
          <w:szCs w:val="24"/>
          <w:u w:val="single"/>
          <w:lang w:val="es-ES_tradnl" w:eastAsia="es-ES"/>
        </w:rPr>
        <w:t>Requisito de homologación previa:</w:t>
      </w:r>
    </w:p>
    <w:p w14:paraId="744BD808" w14:textId="037EC660" w:rsidR="00FF677E" w:rsidRPr="00E76F5D" w:rsidRDefault="00FF677E" w:rsidP="00FF677E">
      <w:pPr>
        <w:spacing w:line="312" w:lineRule="auto"/>
        <w:jc w:val="both"/>
        <w:rPr>
          <w:sz w:val="24"/>
          <w:szCs w:val="24"/>
          <w:lang w:val="es-ES_tradnl" w:eastAsia="ja-JP"/>
        </w:rPr>
      </w:pPr>
      <w:r w:rsidRPr="00E76F5D">
        <w:rPr>
          <w:sz w:val="24"/>
          <w:szCs w:val="24"/>
          <w:lang w:val="es-ES_tradnl" w:eastAsia="ja-JP"/>
        </w:rPr>
        <w:t>Todas las referencia</w:t>
      </w:r>
      <w:r>
        <w:rPr>
          <w:sz w:val="24"/>
          <w:szCs w:val="24"/>
          <w:lang w:val="es-ES_tradnl" w:eastAsia="ja-JP"/>
        </w:rPr>
        <w:t>s</w:t>
      </w:r>
      <w:r w:rsidRPr="00E76F5D">
        <w:rPr>
          <w:sz w:val="24"/>
          <w:szCs w:val="24"/>
          <w:lang w:val="es-ES_tradnl" w:eastAsia="ja-JP"/>
        </w:rPr>
        <w:t xml:space="preserve"> o matriculas incluidas en esta solicitud de contratación están sometidas a un proceso de homologación previa para la aceptación de equivalentes diferentes a los especificados del fabricante </w:t>
      </w:r>
      <w:proofErr w:type="spellStart"/>
      <w:r w:rsidR="00F326AA">
        <w:rPr>
          <w:sz w:val="24"/>
          <w:szCs w:val="24"/>
          <w:lang w:val="es-ES_tradnl" w:eastAsia="ja-JP"/>
        </w:rPr>
        <w:t>Schunk</w:t>
      </w:r>
      <w:proofErr w:type="spellEnd"/>
      <w:r w:rsidR="00F326AA">
        <w:rPr>
          <w:sz w:val="24"/>
          <w:szCs w:val="24"/>
          <w:lang w:val="es-ES_tradnl" w:eastAsia="ja-JP"/>
        </w:rPr>
        <w:t xml:space="preserve"> Ibérica</w:t>
      </w:r>
      <w:r w:rsidRPr="00E76F5D">
        <w:rPr>
          <w:sz w:val="24"/>
          <w:szCs w:val="24"/>
          <w:lang w:val="es-ES_tradnl" w:eastAsia="ja-JP"/>
        </w:rPr>
        <w:t xml:space="preserve">, de tal modo que para cada matrícula concreta está definida una referencia homologada. </w:t>
      </w:r>
    </w:p>
    <w:p w14:paraId="1CAB9695" w14:textId="4839113C" w:rsidR="00FF677E" w:rsidRPr="00E76F5D" w:rsidRDefault="00FF677E" w:rsidP="00FF677E">
      <w:pPr>
        <w:spacing w:line="312" w:lineRule="auto"/>
        <w:jc w:val="both"/>
        <w:rPr>
          <w:sz w:val="24"/>
          <w:szCs w:val="24"/>
          <w:lang w:val="es-ES_tradnl" w:eastAsia="ja-JP"/>
        </w:rPr>
      </w:pPr>
      <w:r w:rsidRPr="00E76F5D">
        <w:rPr>
          <w:sz w:val="24"/>
          <w:szCs w:val="24"/>
          <w:lang w:val="es-ES_tradnl" w:eastAsia="ja-JP"/>
        </w:rPr>
        <w:t>Para aquellos proveedores o fabricantes que quieran homologar un equivalente, dentro del perfil del contratante de la página web de Metro de Madrid aparece publicada la Instrucción que define el proceso de homologación para materiales y repuestos matricula</w:t>
      </w:r>
      <w:r>
        <w:rPr>
          <w:sz w:val="24"/>
          <w:szCs w:val="24"/>
          <w:lang w:val="es-ES_tradnl" w:eastAsia="ja-JP"/>
        </w:rPr>
        <w:t>dos y sus requisitos. Todos esto</w:t>
      </w:r>
      <w:r w:rsidRPr="00E76F5D">
        <w:rPr>
          <w:sz w:val="24"/>
          <w:szCs w:val="24"/>
          <w:lang w:val="es-ES_tradnl" w:eastAsia="ja-JP"/>
        </w:rPr>
        <w:t xml:space="preserve">s repuestos se emplean en el mantenimiento de </w:t>
      </w:r>
      <w:r>
        <w:rPr>
          <w:sz w:val="24"/>
          <w:szCs w:val="24"/>
          <w:lang w:val="es-ES_tradnl" w:eastAsia="ja-JP"/>
        </w:rPr>
        <w:t xml:space="preserve">equipos </w:t>
      </w:r>
      <w:r w:rsidR="00910F3C">
        <w:rPr>
          <w:sz w:val="24"/>
          <w:szCs w:val="24"/>
          <w:lang w:val="es-ES_tradnl" w:eastAsia="ja-JP"/>
        </w:rPr>
        <w:t>actualmente en circulación, por lo que cualquier equivalente de asegurar su compatibilidad, rendimiento, funcionalidad y seguridad</w:t>
      </w:r>
      <w:r>
        <w:rPr>
          <w:sz w:val="24"/>
          <w:szCs w:val="24"/>
          <w:lang w:val="es-ES_tradnl" w:eastAsia="ja-JP"/>
        </w:rPr>
        <w:t>.</w:t>
      </w:r>
      <w:r w:rsidRPr="00E76F5D">
        <w:rPr>
          <w:sz w:val="24"/>
          <w:szCs w:val="24"/>
          <w:lang w:val="es-ES_tradnl" w:eastAsia="ja-JP"/>
        </w:rPr>
        <w:t xml:space="preserve"> </w:t>
      </w:r>
      <w:r>
        <w:rPr>
          <w:sz w:val="24"/>
          <w:szCs w:val="24"/>
          <w:lang w:val="es-ES_tradnl" w:eastAsia="ja-JP"/>
        </w:rPr>
        <w:t>P</w:t>
      </w:r>
      <w:r w:rsidRPr="00E76F5D">
        <w:rPr>
          <w:sz w:val="24"/>
          <w:szCs w:val="24"/>
          <w:lang w:val="es-ES_tradnl" w:eastAsia="ja-JP"/>
        </w:rPr>
        <w:t>or lo que es necesario este proceso de homologación previa, con objeto de garantizar la eficacia</w:t>
      </w:r>
      <w:r>
        <w:rPr>
          <w:sz w:val="24"/>
          <w:szCs w:val="24"/>
          <w:lang w:val="es-ES_tradnl" w:eastAsia="ja-JP"/>
        </w:rPr>
        <w:t>, seguridad, intercambiabilidad</w:t>
      </w:r>
      <w:r w:rsidR="00910F3C">
        <w:rPr>
          <w:sz w:val="24"/>
          <w:szCs w:val="24"/>
          <w:lang w:val="es-ES_tradnl" w:eastAsia="ja-JP"/>
        </w:rPr>
        <w:t>, seguridad</w:t>
      </w:r>
      <w:r w:rsidRPr="00E76F5D">
        <w:rPr>
          <w:sz w:val="24"/>
          <w:szCs w:val="24"/>
          <w:lang w:val="es-ES_tradnl" w:eastAsia="ja-JP"/>
        </w:rPr>
        <w:t xml:space="preserve"> y prestaciones en funcionamiento en los equipos donde van montados.</w:t>
      </w:r>
    </w:p>
    <w:p w14:paraId="7DBC865A" w14:textId="77777777" w:rsidR="00FF677E" w:rsidRDefault="00FF677E" w:rsidP="00FF677E">
      <w:pPr>
        <w:spacing w:line="312" w:lineRule="auto"/>
        <w:jc w:val="both"/>
        <w:rPr>
          <w:sz w:val="24"/>
          <w:szCs w:val="24"/>
          <w:lang w:val="es-ES_tradnl" w:eastAsia="ja-JP"/>
        </w:rPr>
      </w:pPr>
      <w:r w:rsidRPr="00E76F5D">
        <w:rPr>
          <w:sz w:val="24"/>
          <w:szCs w:val="24"/>
          <w:lang w:val="es-ES_tradnl" w:eastAsia="ja-JP"/>
        </w:rPr>
        <w:t xml:space="preserve">En el caso concreto de estos repuestos, </w:t>
      </w:r>
      <w:r>
        <w:rPr>
          <w:sz w:val="24"/>
          <w:szCs w:val="24"/>
          <w:lang w:val="es-ES_tradnl" w:eastAsia="ja-JP"/>
        </w:rPr>
        <w:t xml:space="preserve">fue </w:t>
      </w:r>
      <w:r w:rsidRPr="00E76F5D">
        <w:rPr>
          <w:sz w:val="24"/>
          <w:szCs w:val="24"/>
          <w:lang w:val="es-ES_tradnl" w:eastAsia="ja-JP"/>
        </w:rPr>
        <w:t>el Servicio de Ingeniería de Material Móvil</w:t>
      </w:r>
      <w:r>
        <w:rPr>
          <w:sz w:val="24"/>
          <w:szCs w:val="24"/>
          <w:lang w:val="es-ES_tradnl" w:eastAsia="ja-JP"/>
        </w:rPr>
        <w:t xml:space="preserve"> cuando solicitaron</w:t>
      </w:r>
      <w:r w:rsidRPr="00E76F5D">
        <w:rPr>
          <w:sz w:val="24"/>
          <w:szCs w:val="24"/>
          <w:lang w:val="es-ES_tradnl" w:eastAsia="ja-JP"/>
        </w:rPr>
        <w:t xml:space="preserve"> la apertura de las matrículas</w:t>
      </w:r>
      <w:r>
        <w:rPr>
          <w:sz w:val="24"/>
          <w:szCs w:val="24"/>
          <w:lang w:val="es-ES_tradnl" w:eastAsia="ja-JP"/>
        </w:rPr>
        <w:t xml:space="preserve"> quien</w:t>
      </w:r>
      <w:r w:rsidRPr="00E76F5D">
        <w:rPr>
          <w:sz w:val="24"/>
          <w:szCs w:val="24"/>
          <w:lang w:val="es-ES_tradnl" w:eastAsia="ja-JP"/>
        </w:rPr>
        <w:t xml:space="preserve"> determinó el fabricante y referencia que necesitaban para realizar las operaciones de mantenimiento. </w:t>
      </w:r>
    </w:p>
    <w:p w14:paraId="447B1BB0" w14:textId="77777777" w:rsidR="00FF677E" w:rsidRPr="00894271" w:rsidRDefault="00FF677E" w:rsidP="00FF677E">
      <w:pPr>
        <w:spacing w:after="120" w:line="312" w:lineRule="auto"/>
        <w:jc w:val="both"/>
        <w:rPr>
          <w:rFonts w:ascii="Verdana" w:hAnsi="Verdana" w:cs="Arial"/>
          <w:sz w:val="20"/>
          <w:szCs w:val="20"/>
          <w:lang w:val="es-ES_tradnl"/>
        </w:rPr>
      </w:pPr>
    </w:p>
    <w:p w14:paraId="41E2057B" w14:textId="77777777" w:rsidR="00FF677E" w:rsidRPr="009A4A62" w:rsidRDefault="00FF677E" w:rsidP="00FF677E">
      <w:pPr>
        <w:pStyle w:val="indice"/>
        <w:rPr>
          <w:color w:val="auto"/>
        </w:rPr>
      </w:pPr>
      <w:r w:rsidRPr="009A4A62">
        <w:rPr>
          <w:color w:val="auto"/>
        </w:rPr>
        <w:t>INFORMACIÓN PRESUPUESTARIA</w:t>
      </w:r>
      <w:bookmarkEnd w:id="2"/>
    </w:p>
    <w:p w14:paraId="052907F3" w14:textId="77777777" w:rsidR="00367FAF" w:rsidRPr="00367FAF" w:rsidRDefault="00367FAF" w:rsidP="00367FAF">
      <w:pPr>
        <w:spacing w:after="120" w:line="312" w:lineRule="auto"/>
        <w:jc w:val="both"/>
        <w:rPr>
          <w:sz w:val="24"/>
          <w:szCs w:val="24"/>
          <w:lang w:eastAsia="ja-JP"/>
        </w:rPr>
      </w:pPr>
      <w:r w:rsidRPr="00367FAF">
        <w:rPr>
          <w:sz w:val="24"/>
          <w:szCs w:val="24"/>
          <w:lang w:eastAsia="ja-JP"/>
        </w:rPr>
        <w:t xml:space="preserve">La cuenta financiera 602002 “Compras Repuestos, Material Matriculado” es contra la que se imputa el gasto por las compras de los repuestos objeto de la Solicitud, una vez que éstos son entregados y verificados. </w:t>
      </w:r>
    </w:p>
    <w:p w14:paraId="12229B7E" w14:textId="344BDD97" w:rsidR="00367FAF" w:rsidRPr="00367FAF" w:rsidRDefault="00367FAF" w:rsidP="00367FAF">
      <w:pPr>
        <w:spacing w:after="120" w:line="312" w:lineRule="auto"/>
        <w:jc w:val="both"/>
        <w:rPr>
          <w:sz w:val="24"/>
          <w:szCs w:val="24"/>
          <w:lang w:eastAsia="ja-JP"/>
        </w:rPr>
      </w:pPr>
      <w:r w:rsidRPr="00367FAF">
        <w:rPr>
          <w:sz w:val="24"/>
          <w:szCs w:val="24"/>
          <w:lang w:eastAsia="ja-JP"/>
        </w:rPr>
        <w:t xml:space="preserve">Actualmente en Metro de Madrid, no se realiza la </w:t>
      </w:r>
      <w:proofErr w:type="spellStart"/>
      <w:r w:rsidRPr="00367FAF">
        <w:rPr>
          <w:sz w:val="24"/>
          <w:szCs w:val="24"/>
          <w:lang w:eastAsia="ja-JP"/>
        </w:rPr>
        <w:t>presupuestación</w:t>
      </w:r>
      <w:proofErr w:type="spellEnd"/>
      <w:r w:rsidRPr="00367FAF">
        <w:rPr>
          <w:sz w:val="24"/>
          <w:szCs w:val="24"/>
          <w:lang w:eastAsia="ja-JP"/>
        </w:rPr>
        <w:t xml:space="preserve"> de las cuentas financieras de las adquisiciones de repuestos matriculados; la </w:t>
      </w:r>
      <w:proofErr w:type="spellStart"/>
      <w:r w:rsidRPr="00367FAF">
        <w:rPr>
          <w:sz w:val="24"/>
          <w:szCs w:val="24"/>
          <w:lang w:eastAsia="ja-JP"/>
        </w:rPr>
        <w:t>presupuestación</w:t>
      </w:r>
      <w:proofErr w:type="spellEnd"/>
      <w:r w:rsidRPr="00367FAF">
        <w:rPr>
          <w:sz w:val="24"/>
          <w:szCs w:val="24"/>
          <w:lang w:eastAsia="ja-JP"/>
        </w:rPr>
        <w:t xml:space="preserve"> se lleva a cabo considerando únicamente el gasto realmente incurrido por los departamentos de Metro de Madrid en los consumos de los repuestos matriculados.</w:t>
      </w:r>
    </w:p>
    <w:p w14:paraId="355A1691" w14:textId="77777777" w:rsidR="001124E4" w:rsidRDefault="001124E4"/>
    <w:sectPr w:rsidR="001124E4" w:rsidSect="00DB2945">
      <w:pgSz w:w="11906" w:h="16838"/>
      <w:pgMar w:top="1417"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D7BFB1" w14:textId="77777777" w:rsidR="0097179C" w:rsidRDefault="0097179C">
      <w:pPr>
        <w:spacing w:after="0" w:line="240" w:lineRule="auto"/>
      </w:pPr>
      <w:r>
        <w:separator/>
      </w:r>
    </w:p>
  </w:endnote>
  <w:endnote w:type="continuationSeparator" w:id="0">
    <w:p w14:paraId="0552735F" w14:textId="77777777" w:rsidR="0097179C" w:rsidRDefault="009717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73" w:type="dxa"/>
      <w:tblBorders>
        <w:top w:val="single" w:sz="4" w:space="0" w:color="auto"/>
      </w:tblBorders>
      <w:tblLook w:val="00A0" w:firstRow="1" w:lastRow="0" w:firstColumn="1" w:lastColumn="0" w:noHBand="0" w:noVBand="0"/>
    </w:tblPr>
    <w:tblGrid>
      <w:gridCol w:w="7905"/>
      <w:gridCol w:w="2268"/>
    </w:tblGrid>
    <w:tr w:rsidR="00B31AD8" w:rsidRPr="00DA656B" w14:paraId="060EC68B" w14:textId="77777777" w:rsidTr="00DA656B">
      <w:tc>
        <w:tcPr>
          <w:tcW w:w="7905" w:type="dxa"/>
          <w:tcBorders>
            <w:top w:val="single" w:sz="4" w:space="0" w:color="auto"/>
          </w:tcBorders>
          <w:vAlign w:val="center"/>
        </w:tcPr>
        <w:p w14:paraId="4A2A7E9F" w14:textId="00AC7735" w:rsidR="00B31AD8" w:rsidRPr="00DA656B" w:rsidRDefault="00FB557A" w:rsidP="00A54B54">
          <w:pPr>
            <w:pStyle w:val="Piedepgina"/>
            <w:jc w:val="center"/>
          </w:pPr>
          <w:r>
            <w:t xml:space="preserve">Memoria Justificativa y Solicitud de Contratación de </w:t>
          </w:r>
          <w:r w:rsidR="00910F3C" w:rsidRPr="00910F3C">
            <w:t xml:space="preserve">SUMINISTRO DE REPUESTOS DEL PROVEEDOR SCHUNK IBERICA, S.A. PARA EL MANTENIMIENTO DE LOS VEHÍCULOS DE MATERIAL MÓVIL ADSCRITO A METRO DE MADRID </w:t>
          </w:r>
          <w:r>
            <w:fldChar w:fldCharType="begin"/>
          </w:r>
          <w:r>
            <w:instrText xml:space="preserve"> FILENAME   \* MERGEFORMAT </w:instrText>
          </w:r>
          <w:r>
            <w:fldChar w:fldCharType="end"/>
          </w:r>
        </w:p>
      </w:tc>
      <w:tc>
        <w:tcPr>
          <w:tcW w:w="2268" w:type="dxa"/>
          <w:tcBorders>
            <w:top w:val="single" w:sz="4" w:space="0" w:color="auto"/>
          </w:tcBorders>
          <w:vAlign w:val="center"/>
        </w:tcPr>
        <w:p w14:paraId="5B48771F" w14:textId="3DEEB4E7" w:rsidR="00B31AD8" w:rsidRPr="00DA656B" w:rsidRDefault="00FB557A" w:rsidP="00DA656B">
          <w:pPr>
            <w:pStyle w:val="Piedepgina"/>
            <w:jc w:val="right"/>
          </w:pPr>
          <w:r w:rsidRPr="00DA656B">
            <w:t xml:space="preserve">Pág. </w:t>
          </w:r>
          <w:r>
            <w:fldChar w:fldCharType="begin"/>
          </w:r>
          <w:r>
            <w:instrText xml:space="preserve"> PAGE    \* MERGEFORMAT </w:instrText>
          </w:r>
          <w:r>
            <w:fldChar w:fldCharType="separate"/>
          </w:r>
          <w:r w:rsidR="00E34ABA">
            <w:rPr>
              <w:noProof/>
            </w:rPr>
            <w:t>10</w:t>
          </w:r>
          <w:r>
            <w:rPr>
              <w:noProof/>
            </w:rPr>
            <w:fldChar w:fldCharType="end"/>
          </w:r>
        </w:p>
      </w:tc>
    </w:tr>
  </w:tbl>
  <w:p w14:paraId="7FE373A5" w14:textId="77777777" w:rsidR="00B31AD8" w:rsidRDefault="0097179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47657" w14:textId="77777777" w:rsidR="0097179C" w:rsidRDefault="0097179C">
      <w:pPr>
        <w:spacing w:after="0" w:line="240" w:lineRule="auto"/>
      </w:pPr>
      <w:r>
        <w:separator/>
      </w:r>
    </w:p>
  </w:footnote>
  <w:footnote w:type="continuationSeparator" w:id="0">
    <w:p w14:paraId="5B311197" w14:textId="77777777" w:rsidR="0097179C" w:rsidRDefault="009717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86806" w14:textId="77777777" w:rsidR="00B31AD8" w:rsidRDefault="00FF677E">
    <w:pPr>
      <w:pStyle w:val="Encabezado"/>
    </w:pPr>
    <w:r>
      <w:rPr>
        <w:noProof/>
        <w:lang w:eastAsia="es-ES"/>
      </w:rPr>
      <mc:AlternateContent>
        <mc:Choice Requires="wps">
          <w:drawing>
            <wp:anchor distT="0" distB="0" distL="114300" distR="114300" simplePos="0" relativeHeight="251659264" behindDoc="1" locked="0" layoutInCell="0" allowOverlap="1" wp14:anchorId="0BC93B0D" wp14:editId="41EB236F">
              <wp:simplePos x="0" y="0"/>
              <wp:positionH relativeFrom="margin">
                <wp:align>center</wp:align>
              </wp:positionH>
              <wp:positionV relativeFrom="margin">
                <wp:align>center</wp:align>
              </wp:positionV>
              <wp:extent cx="7990205" cy="1597660"/>
              <wp:effectExtent l="0" t="2381250" r="0" b="2231390"/>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990205" cy="15976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E89B638" w14:textId="77777777" w:rsidR="00FF677E" w:rsidRDefault="00FF677E" w:rsidP="00FF677E">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MODELO MARZO 18</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BC93B0D" id="_x0000_t202" coordsize="21600,21600" o:spt="202" path="m,l,21600r21600,l21600,xe">
              <v:stroke joinstyle="miter"/>
              <v:path gradientshapeok="t" o:connecttype="rect"/>
            </v:shapetype>
            <v:shape id="Cuadro de texto 3" o:spid="_x0000_s1027" type="#_x0000_t202" style="position:absolute;margin-left:0;margin-top:0;width:629.15pt;height:125.8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" o:allowincell="f" filled="f" stroked="f">
              <v:stroke joinstyle="round"/>
              <o:lock v:ext="edit" shapetype="t"/>
              <v:textbox style="mso-fit-shape-to-text:t">
                <w:txbxContent>
                  <w:p w14:paraId="4E89B638" w14:textId="77777777" w:rsidR="00FF677E" w:rsidRDefault="00FF677E" w:rsidP="00FF677E">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MODELO MARZO 18</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EF692" w14:textId="77777777" w:rsidR="00B31AD8" w:rsidRDefault="00FF677E">
    <w:pPr>
      <w:pStyle w:val="Encabezado"/>
    </w:pPr>
    <w:r>
      <w:rPr>
        <w:noProof/>
        <w:lang w:eastAsia="es-ES"/>
      </w:rPr>
      <mc:AlternateContent>
        <mc:Choice Requires="wps">
          <w:drawing>
            <wp:anchor distT="0" distB="0" distL="114300" distR="114300" simplePos="0" relativeHeight="251660288" behindDoc="1" locked="0" layoutInCell="0" allowOverlap="1" wp14:anchorId="74BB3EA0" wp14:editId="4E5E7024">
              <wp:simplePos x="0" y="0"/>
              <wp:positionH relativeFrom="margin">
                <wp:align>center</wp:align>
              </wp:positionH>
              <wp:positionV relativeFrom="margin">
                <wp:align>center</wp:align>
              </wp:positionV>
              <wp:extent cx="8292465" cy="1597660"/>
              <wp:effectExtent l="0" t="2476500" r="0" b="2336165"/>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292465" cy="15976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871C944" w14:textId="77777777" w:rsidR="00FF677E" w:rsidRDefault="00FF677E" w:rsidP="00FF677E">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MODELO MARZO 18</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4BB3EA0" id="_x0000_t202" coordsize="21600,21600" o:spt="202" path="m,l,21600r21600,l21600,xe">
              <v:stroke joinstyle="miter"/>
              <v:path gradientshapeok="t" o:connecttype="rect"/>
            </v:shapetype>
            <v:shape id="Cuadro de texto 1" o:spid="_x0000_s1028" type="#_x0000_t202" style="position:absolute;margin-left:0;margin-top:0;width:652.95pt;height:125.8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" o:allowincell="f" filled="f" stroked="f">
              <v:stroke joinstyle="round"/>
              <o:lock v:ext="edit" shapetype="t"/>
              <v:textbox style="mso-fit-shape-to-text:t">
                <w:txbxContent>
                  <w:p w14:paraId="3871C944" w14:textId="77777777" w:rsidR="00FF677E" w:rsidRDefault="00FF677E" w:rsidP="00FF677E">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MODELO MARZO 18</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FA6687"/>
    <w:multiLevelType w:val="hybridMultilevel"/>
    <w:tmpl w:val="50B211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A733078"/>
    <w:multiLevelType w:val="hybridMultilevel"/>
    <w:tmpl w:val="8550E768"/>
    <w:lvl w:ilvl="0" w:tplc="4B4C1922">
      <w:numFmt w:val="bullet"/>
      <w:lvlText w:val="-"/>
      <w:lvlJc w:val="left"/>
      <w:pPr>
        <w:ind w:left="360" w:hanging="360"/>
      </w:pPr>
      <w:rPr>
        <w:rFonts w:ascii="Calibri" w:eastAsia="Times New Roman" w:hAnsi="Calibri" w:cs="Calibri"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37A752B5"/>
    <w:multiLevelType w:val="hybridMultilevel"/>
    <w:tmpl w:val="A860187E"/>
    <w:lvl w:ilvl="0" w:tplc="51B4CF98">
      <w:start w:val="1"/>
      <w:numFmt w:val="bullet"/>
      <w:lvlText w:val=""/>
      <w:lvlJc w:val="left"/>
      <w:pPr>
        <w:tabs>
          <w:tab w:val="num" w:pos="720"/>
        </w:tabs>
        <w:ind w:left="720" w:hanging="360"/>
      </w:pPr>
      <w:rPr>
        <w:rFonts w:ascii="Wingdings" w:hAnsi="Wingdings" w:hint="default"/>
        <w:color w:val="auto"/>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903A81"/>
    <w:multiLevelType w:val="hybridMultilevel"/>
    <w:tmpl w:val="6E401920"/>
    <w:lvl w:ilvl="0" w:tplc="BA3AB486">
      <w:numFmt w:val="bullet"/>
      <w:lvlText w:val="-"/>
      <w:lvlJc w:val="left"/>
      <w:pPr>
        <w:ind w:left="1776" w:hanging="360"/>
      </w:pPr>
      <w:rPr>
        <w:rFonts w:ascii="MS Gothic" w:eastAsia="MS Gothic" w:hAnsi="MS Gothic" w:cs="Times New Roman" w:hint="eastAsia"/>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D7C0C4D"/>
    <w:multiLevelType w:val="hybridMultilevel"/>
    <w:tmpl w:val="16668B3A"/>
    <w:lvl w:ilvl="0" w:tplc="0C0A0005">
      <w:start w:val="1"/>
      <w:numFmt w:val="bullet"/>
      <w:lvlText w:val=""/>
      <w:lvlJc w:val="left"/>
      <w:pPr>
        <w:tabs>
          <w:tab w:val="num" w:pos="720"/>
        </w:tabs>
        <w:ind w:left="720" w:hanging="360"/>
      </w:pPr>
      <w:rPr>
        <w:rFonts w:ascii="Wingdings" w:hAnsi="Wingdings" w:hint="default"/>
        <w:color w:val="auto"/>
      </w:rPr>
    </w:lvl>
    <w:lvl w:ilvl="1" w:tplc="0C0A0003" w:tentative="1">
      <w:start w:val="1"/>
      <w:numFmt w:val="bullet"/>
      <w:lvlText w:val="o"/>
      <w:lvlJc w:val="left"/>
      <w:pPr>
        <w:tabs>
          <w:tab w:val="num" w:pos="1443"/>
        </w:tabs>
        <w:ind w:left="1443" w:hanging="360"/>
      </w:pPr>
      <w:rPr>
        <w:rFonts w:ascii="Courier New" w:hAnsi="Courier New" w:hint="default"/>
      </w:rPr>
    </w:lvl>
    <w:lvl w:ilvl="2" w:tplc="0C0A0005" w:tentative="1">
      <w:start w:val="1"/>
      <w:numFmt w:val="bullet"/>
      <w:lvlText w:val=""/>
      <w:lvlJc w:val="left"/>
      <w:pPr>
        <w:tabs>
          <w:tab w:val="num" w:pos="2163"/>
        </w:tabs>
        <w:ind w:left="2163" w:hanging="360"/>
      </w:pPr>
      <w:rPr>
        <w:rFonts w:ascii="Wingdings" w:hAnsi="Wingdings" w:hint="default"/>
      </w:rPr>
    </w:lvl>
    <w:lvl w:ilvl="3" w:tplc="0C0A0001" w:tentative="1">
      <w:start w:val="1"/>
      <w:numFmt w:val="bullet"/>
      <w:lvlText w:val=""/>
      <w:lvlJc w:val="left"/>
      <w:pPr>
        <w:tabs>
          <w:tab w:val="num" w:pos="2883"/>
        </w:tabs>
        <w:ind w:left="2883" w:hanging="360"/>
      </w:pPr>
      <w:rPr>
        <w:rFonts w:ascii="Symbol" w:hAnsi="Symbol" w:hint="default"/>
      </w:rPr>
    </w:lvl>
    <w:lvl w:ilvl="4" w:tplc="0C0A0003" w:tentative="1">
      <w:start w:val="1"/>
      <w:numFmt w:val="bullet"/>
      <w:lvlText w:val="o"/>
      <w:lvlJc w:val="left"/>
      <w:pPr>
        <w:tabs>
          <w:tab w:val="num" w:pos="3603"/>
        </w:tabs>
        <w:ind w:left="3603" w:hanging="360"/>
      </w:pPr>
      <w:rPr>
        <w:rFonts w:ascii="Courier New" w:hAnsi="Courier New" w:hint="default"/>
      </w:rPr>
    </w:lvl>
    <w:lvl w:ilvl="5" w:tplc="0C0A0005" w:tentative="1">
      <w:start w:val="1"/>
      <w:numFmt w:val="bullet"/>
      <w:lvlText w:val=""/>
      <w:lvlJc w:val="left"/>
      <w:pPr>
        <w:tabs>
          <w:tab w:val="num" w:pos="4323"/>
        </w:tabs>
        <w:ind w:left="4323" w:hanging="360"/>
      </w:pPr>
      <w:rPr>
        <w:rFonts w:ascii="Wingdings" w:hAnsi="Wingdings" w:hint="default"/>
      </w:rPr>
    </w:lvl>
    <w:lvl w:ilvl="6" w:tplc="0C0A0001" w:tentative="1">
      <w:start w:val="1"/>
      <w:numFmt w:val="bullet"/>
      <w:lvlText w:val=""/>
      <w:lvlJc w:val="left"/>
      <w:pPr>
        <w:tabs>
          <w:tab w:val="num" w:pos="5043"/>
        </w:tabs>
        <w:ind w:left="5043" w:hanging="360"/>
      </w:pPr>
      <w:rPr>
        <w:rFonts w:ascii="Symbol" w:hAnsi="Symbol" w:hint="default"/>
      </w:rPr>
    </w:lvl>
    <w:lvl w:ilvl="7" w:tplc="0C0A0003" w:tentative="1">
      <w:start w:val="1"/>
      <w:numFmt w:val="bullet"/>
      <w:lvlText w:val="o"/>
      <w:lvlJc w:val="left"/>
      <w:pPr>
        <w:tabs>
          <w:tab w:val="num" w:pos="5763"/>
        </w:tabs>
        <w:ind w:left="5763" w:hanging="360"/>
      </w:pPr>
      <w:rPr>
        <w:rFonts w:ascii="Courier New" w:hAnsi="Courier New" w:hint="default"/>
      </w:rPr>
    </w:lvl>
    <w:lvl w:ilvl="8" w:tplc="0C0A0005" w:tentative="1">
      <w:start w:val="1"/>
      <w:numFmt w:val="bullet"/>
      <w:lvlText w:val=""/>
      <w:lvlJc w:val="left"/>
      <w:pPr>
        <w:tabs>
          <w:tab w:val="num" w:pos="6483"/>
        </w:tabs>
        <w:ind w:left="6483" w:hanging="360"/>
      </w:pPr>
      <w:rPr>
        <w:rFonts w:ascii="Wingdings" w:hAnsi="Wingdings" w:hint="default"/>
      </w:rPr>
    </w:lvl>
  </w:abstractNum>
  <w:abstractNum w:abstractNumId="5" w15:restartNumberingAfterBreak="0">
    <w:nsid w:val="40FF363A"/>
    <w:multiLevelType w:val="hybridMultilevel"/>
    <w:tmpl w:val="FB5A4D0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7" w15:restartNumberingAfterBreak="0">
    <w:nsid w:val="443E5005"/>
    <w:multiLevelType w:val="hybridMultilevel"/>
    <w:tmpl w:val="462C6E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7665934"/>
    <w:multiLevelType w:val="hybridMultilevel"/>
    <w:tmpl w:val="B0424D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FA06C00"/>
    <w:multiLevelType w:val="multilevel"/>
    <w:tmpl w:val="31922496"/>
    <w:lvl w:ilvl="0">
      <w:start w:val="1"/>
      <w:numFmt w:val="decimal"/>
      <w:pStyle w:val="indice"/>
      <w:lvlText w:val="%1"/>
      <w:lvlJc w:val="left"/>
      <w:pPr>
        <w:tabs>
          <w:tab w:val="num" w:pos="360"/>
        </w:tabs>
      </w:pPr>
      <w:rPr>
        <w:rFonts w:ascii="Arial" w:hAnsi="Arial" w:cs="Times New Roman" w:hint="default"/>
        <w:b/>
        <w:i w:val="0"/>
        <w:sz w:val="28"/>
      </w:rPr>
    </w:lvl>
    <w:lvl w:ilvl="1">
      <w:start w:val="1"/>
      <w:numFmt w:val="decimal"/>
      <w:pStyle w:val="indicenivel2"/>
      <w:suff w:val="space"/>
      <w:lvlText w:val="%1.%2"/>
      <w:lvlJc w:val="left"/>
      <w:rPr>
        <w:rFonts w:asciiTheme="minorHAnsi" w:hAnsiTheme="minorHAnsi" w:cs="Times New Roman" w:hint="default"/>
        <w:b/>
        <w:i w:val="0"/>
        <w:iCs w:val="0"/>
        <w:caps w:val="0"/>
        <w:smallCaps w:val="0"/>
        <w:strike w:val="0"/>
        <w:dstrike w:val="0"/>
        <w:vanish w:val="0"/>
        <w:color w:val="auto"/>
        <w:spacing w:val="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rPr>
        <w:rFonts w:ascii="Arial" w:hAnsi="Arial" w:cs="Times New Roman" w:hint="default"/>
        <w:b/>
        <w:i w:val="0"/>
        <w:sz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5E6168AC"/>
    <w:multiLevelType w:val="hybridMultilevel"/>
    <w:tmpl w:val="9B78F1B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6"/>
  </w:num>
  <w:num w:numId="4">
    <w:abstractNumId w:val="10"/>
  </w:num>
  <w:num w:numId="5">
    <w:abstractNumId w:val="3"/>
  </w:num>
  <w:num w:numId="6">
    <w:abstractNumId w:val="1"/>
  </w:num>
  <w:num w:numId="7">
    <w:abstractNumId w:val="0"/>
  </w:num>
  <w:num w:numId="8">
    <w:abstractNumId w:val="7"/>
  </w:num>
  <w:num w:numId="9">
    <w:abstractNumId w:val="5"/>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67C"/>
    <w:rsid w:val="00020EA6"/>
    <w:rsid w:val="000D268A"/>
    <w:rsid w:val="001124E4"/>
    <w:rsid w:val="002A3976"/>
    <w:rsid w:val="002C1AA9"/>
    <w:rsid w:val="00367FAF"/>
    <w:rsid w:val="004149E8"/>
    <w:rsid w:val="00496FF9"/>
    <w:rsid w:val="004F1048"/>
    <w:rsid w:val="00531FBA"/>
    <w:rsid w:val="005B571F"/>
    <w:rsid w:val="005F114A"/>
    <w:rsid w:val="005F4625"/>
    <w:rsid w:val="007076DD"/>
    <w:rsid w:val="00744494"/>
    <w:rsid w:val="0079304A"/>
    <w:rsid w:val="007F5E1E"/>
    <w:rsid w:val="00910F3C"/>
    <w:rsid w:val="00943C6A"/>
    <w:rsid w:val="00964930"/>
    <w:rsid w:val="0097179C"/>
    <w:rsid w:val="0099667C"/>
    <w:rsid w:val="00A375AA"/>
    <w:rsid w:val="00A47C27"/>
    <w:rsid w:val="00AA6C53"/>
    <w:rsid w:val="00AB283A"/>
    <w:rsid w:val="00B125E1"/>
    <w:rsid w:val="00B371EE"/>
    <w:rsid w:val="00B4667C"/>
    <w:rsid w:val="00B706DB"/>
    <w:rsid w:val="00BA41F2"/>
    <w:rsid w:val="00BE4E89"/>
    <w:rsid w:val="00C26B09"/>
    <w:rsid w:val="00C4247A"/>
    <w:rsid w:val="00C51425"/>
    <w:rsid w:val="00CA1604"/>
    <w:rsid w:val="00DD57EB"/>
    <w:rsid w:val="00DE6CFF"/>
    <w:rsid w:val="00E20634"/>
    <w:rsid w:val="00E260ED"/>
    <w:rsid w:val="00E34ABA"/>
    <w:rsid w:val="00E95201"/>
    <w:rsid w:val="00EF2F8C"/>
    <w:rsid w:val="00F326AA"/>
    <w:rsid w:val="00FB557A"/>
    <w:rsid w:val="00FF67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5CD347"/>
  <w15:chartTrackingRefBased/>
  <w15:docId w15:val="{4CAD851B-711E-41A3-B985-CD28532AB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aliases w:val="Capítulo,1,11,12,13,14,15,111,121,131,16,112,122,132,17,113,123,133,18,114,124,134,141,151,1111,1211,1311,161,1121,1221,1321,171,1131,1231,1331,19,115,125,135,142,152,1112,1212,1312,162,1122,1222,1322,172,1132,1232,1332,Titulo1,110"/>
    <w:basedOn w:val="Normal"/>
    <w:next w:val="Normal"/>
    <w:link w:val="Ttulo1Car"/>
    <w:uiPriority w:val="99"/>
    <w:qFormat/>
    <w:rsid w:val="00FF677E"/>
    <w:pPr>
      <w:keepNext/>
      <w:keepLines/>
      <w:spacing w:before="480" w:after="0" w:line="276" w:lineRule="auto"/>
      <w:outlineLvl w:val="0"/>
    </w:pPr>
    <w:rPr>
      <w:rFonts w:ascii="Cambria" w:eastAsia="Times New Roman" w:hAnsi="Cambria" w:cs="Times New Roman"/>
      <w:b/>
      <w:bCs/>
      <w:color w:val="365F91"/>
      <w:sz w:val="28"/>
      <w:szCs w:val="28"/>
      <w:lang w:val="en-US" w:eastAsia="ja-JP"/>
    </w:rPr>
  </w:style>
  <w:style w:type="paragraph" w:styleId="Ttulo2">
    <w:name w:val="heading 2"/>
    <w:basedOn w:val="Normal"/>
    <w:next w:val="Normal"/>
    <w:link w:val="Ttulo2Car"/>
    <w:uiPriority w:val="9"/>
    <w:semiHidden/>
    <w:unhideWhenUsed/>
    <w:qFormat/>
    <w:rsid w:val="00FF67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Capítulo Car,1 Car,11 Car,12 Car,13 Car,14 Car,15 Car,111 Car,121 Car,131 Car,16 Car,112 Car,122 Car,132 Car,17 Car,113 Car,123 Car,133 Car,18 Car,114 Car,124 Car,134 Car,141 Car,151 Car,1111 Car,1211 Car,1311 Car,161 Car,1121 Car,1221 Car"/>
    <w:basedOn w:val="Fuentedeprrafopredeter"/>
    <w:link w:val="Ttulo1"/>
    <w:uiPriority w:val="99"/>
    <w:rsid w:val="00FF677E"/>
    <w:rPr>
      <w:rFonts w:ascii="Cambria" w:eastAsia="Times New Roman" w:hAnsi="Cambria" w:cs="Times New Roman"/>
      <w:b/>
      <w:bCs/>
      <w:color w:val="365F91"/>
      <w:sz w:val="28"/>
      <w:szCs w:val="28"/>
      <w:lang w:val="en-US" w:eastAsia="ja-JP"/>
    </w:rPr>
  </w:style>
  <w:style w:type="paragraph" w:styleId="Encabezado">
    <w:name w:val="header"/>
    <w:basedOn w:val="Normal"/>
    <w:link w:val="EncabezadoCar"/>
    <w:uiPriority w:val="99"/>
    <w:rsid w:val="00FF677E"/>
    <w:pPr>
      <w:tabs>
        <w:tab w:val="center" w:pos="4252"/>
        <w:tab w:val="right" w:pos="8504"/>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FF677E"/>
    <w:rPr>
      <w:rFonts w:ascii="Calibri" w:eastAsia="Calibri" w:hAnsi="Calibri" w:cs="Times New Roman"/>
    </w:rPr>
  </w:style>
  <w:style w:type="paragraph" w:styleId="Piedepgina">
    <w:name w:val="footer"/>
    <w:basedOn w:val="Normal"/>
    <w:link w:val="PiedepginaCar"/>
    <w:uiPriority w:val="99"/>
    <w:rsid w:val="00FF677E"/>
    <w:pPr>
      <w:tabs>
        <w:tab w:val="center" w:pos="4252"/>
        <w:tab w:val="right" w:pos="8504"/>
      </w:tabs>
      <w:spacing w:after="0" w:line="240" w:lineRule="auto"/>
    </w:pPr>
    <w:rPr>
      <w:rFonts w:ascii="Calibri" w:eastAsia="Calibri" w:hAnsi="Calibri" w:cs="Times New Roman"/>
    </w:rPr>
  </w:style>
  <w:style w:type="character" w:customStyle="1" w:styleId="PiedepginaCar">
    <w:name w:val="Pie de página Car"/>
    <w:basedOn w:val="Fuentedeprrafopredeter"/>
    <w:link w:val="Piedepgina"/>
    <w:uiPriority w:val="99"/>
    <w:rsid w:val="00FF677E"/>
    <w:rPr>
      <w:rFonts w:ascii="Calibri" w:eastAsia="Calibri" w:hAnsi="Calibri" w:cs="Times New Roman"/>
    </w:rPr>
  </w:style>
  <w:style w:type="paragraph" w:customStyle="1" w:styleId="indice">
    <w:name w:val="indice"/>
    <w:basedOn w:val="Ttulo1"/>
    <w:link w:val="indiceCar"/>
    <w:uiPriority w:val="99"/>
    <w:rsid w:val="00FF677E"/>
    <w:pPr>
      <w:keepLines w:val="0"/>
      <w:numPr>
        <w:numId w:val="2"/>
      </w:numPr>
      <w:spacing w:before="240" w:after="240" w:line="240" w:lineRule="auto"/>
      <w:jc w:val="both"/>
    </w:pPr>
    <w:rPr>
      <w:rFonts w:ascii="Calibri" w:hAnsi="Calibri" w:cs="Calibri"/>
      <w:sz w:val="24"/>
      <w:szCs w:val="24"/>
    </w:rPr>
  </w:style>
  <w:style w:type="paragraph" w:customStyle="1" w:styleId="indicenivel2">
    <w:name w:val="indice nivel 2"/>
    <w:basedOn w:val="Ttulo2"/>
    <w:link w:val="indicenivel2Car"/>
    <w:uiPriority w:val="99"/>
    <w:rsid w:val="00FF677E"/>
    <w:pPr>
      <w:keepLines w:val="0"/>
      <w:numPr>
        <w:ilvl w:val="1"/>
        <w:numId w:val="2"/>
      </w:numPr>
      <w:spacing w:before="240" w:after="120" w:line="240" w:lineRule="auto"/>
      <w:jc w:val="both"/>
    </w:pPr>
    <w:rPr>
      <w:rFonts w:ascii="Arial" w:eastAsia="Times New Roman" w:hAnsi="Arial" w:cs="Arial"/>
      <w:b/>
      <w:bCs/>
      <w:color w:val="1F497D"/>
      <w:sz w:val="24"/>
      <w:szCs w:val="24"/>
      <w:lang w:val="es-ES_tradnl" w:eastAsia="es-ES"/>
    </w:rPr>
  </w:style>
  <w:style w:type="character" w:customStyle="1" w:styleId="indiceCar">
    <w:name w:val="indice Car"/>
    <w:basedOn w:val="Ttulo1Car"/>
    <w:link w:val="indice"/>
    <w:uiPriority w:val="99"/>
    <w:locked/>
    <w:rsid w:val="00FF677E"/>
    <w:rPr>
      <w:rFonts w:ascii="Calibri" w:eastAsia="Times New Roman" w:hAnsi="Calibri" w:cs="Calibri"/>
      <w:b/>
      <w:bCs/>
      <w:color w:val="365F91"/>
      <w:sz w:val="24"/>
      <w:szCs w:val="24"/>
      <w:lang w:val="en-US" w:eastAsia="ja-JP"/>
    </w:rPr>
  </w:style>
  <w:style w:type="character" w:customStyle="1" w:styleId="indicenivel2Car">
    <w:name w:val="indice nivel 2 Car"/>
    <w:basedOn w:val="Fuentedeprrafopredeter"/>
    <w:link w:val="indicenivel2"/>
    <w:uiPriority w:val="99"/>
    <w:locked/>
    <w:rsid w:val="00FF677E"/>
    <w:rPr>
      <w:rFonts w:ascii="Arial" w:eastAsia="Times New Roman" w:hAnsi="Arial" w:cs="Arial"/>
      <w:b/>
      <w:bCs/>
      <w:color w:val="1F497D"/>
      <w:sz w:val="24"/>
      <w:szCs w:val="24"/>
      <w:lang w:val="es-ES_tradnl" w:eastAsia="es-ES"/>
    </w:rPr>
  </w:style>
  <w:style w:type="paragraph" w:customStyle="1" w:styleId="TIT1">
    <w:name w:val="TIT1"/>
    <w:basedOn w:val="Ttulo1"/>
    <w:rsid w:val="00FF677E"/>
    <w:pPr>
      <w:keepLines w:val="0"/>
      <w:numPr>
        <w:numId w:val="3"/>
      </w:numPr>
      <w:spacing w:before="240" w:after="60" w:line="240" w:lineRule="auto"/>
    </w:pPr>
    <w:rPr>
      <w:rFonts w:ascii="Arial" w:hAnsi="Arial" w:cs="Arial"/>
      <w:color w:val="auto"/>
      <w:kern w:val="32"/>
      <w:lang w:val="es-ES_tradnl" w:eastAsia="es-ES"/>
    </w:rPr>
  </w:style>
  <w:style w:type="paragraph" w:styleId="Prrafodelista">
    <w:name w:val="List Paragraph"/>
    <w:basedOn w:val="Normal"/>
    <w:uiPriority w:val="99"/>
    <w:qFormat/>
    <w:rsid w:val="00FF677E"/>
    <w:pPr>
      <w:spacing w:after="200" w:line="276" w:lineRule="auto"/>
      <w:ind w:left="720"/>
      <w:contextualSpacing/>
    </w:pPr>
    <w:rPr>
      <w:rFonts w:ascii="Calibri" w:eastAsia="Calibri" w:hAnsi="Calibri" w:cs="Times New Roman"/>
    </w:rPr>
  </w:style>
  <w:style w:type="paragraph" w:customStyle="1" w:styleId="Nor">
    <w:name w:val="Nor"/>
    <w:basedOn w:val="Normal"/>
    <w:link w:val="NorCar"/>
    <w:rsid w:val="00FF677E"/>
    <w:pPr>
      <w:spacing w:before="120" w:after="120" w:line="240" w:lineRule="auto"/>
      <w:jc w:val="both"/>
    </w:pPr>
    <w:rPr>
      <w:rFonts w:ascii="Times New Roman" w:eastAsia="Times New Roman" w:hAnsi="Times New Roman" w:cs="Times New Roman"/>
      <w:sz w:val="24"/>
      <w:szCs w:val="24"/>
      <w:lang w:val="es-ES_tradnl" w:eastAsia="es-ES"/>
    </w:rPr>
  </w:style>
  <w:style w:type="character" w:customStyle="1" w:styleId="NorCar">
    <w:name w:val="Nor Car"/>
    <w:link w:val="Nor"/>
    <w:rsid w:val="00FF677E"/>
    <w:rPr>
      <w:rFonts w:ascii="Times New Roman" w:eastAsia="Times New Roman" w:hAnsi="Times New Roman" w:cs="Times New Roman"/>
      <w:sz w:val="24"/>
      <w:szCs w:val="24"/>
      <w:lang w:val="es-ES_tradnl" w:eastAsia="es-ES"/>
    </w:rPr>
  </w:style>
  <w:style w:type="character" w:customStyle="1" w:styleId="Ttulo2Car">
    <w:name w:val="Título 2 Car"/>
    <w:basedOn w:val="Fuentedeprrafopredeter"/>
    <w:link w:val="Ttulo2"/>
    <w:uiPriority w:val="9"/>
    <w:semiHidden/>
    <w:rsid w:val="00FF677E"/>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semiHidden/>
    <w:unhideWhenUsed/>
    <w:rsid w:val="00FF677E"/>
    <w:pPr>
      <w:spacing w:before="100" w:beforeAutospacing="1" w:after="100" w:afterAutospacing="1" w:line="240" w:lineRule="auto"/>
    </w:pPr>
    <w:rPr>
      <w:rFonts w:ascii="Times New Roman" w:eastAsiaTheme="minorEastAsia" w:hAnsi="Times New Roman" w:cs="Times New Roman"/>
      <w:sz w:val="24"/>
      <w:szCs w:val="24"/>
      <w:lang w:eastAsia="es-ES"/>
    </w:rPr>
  </w:style>
  <w:style w:type="character" w:styleId="Refdecomentario">
    <w:name w:val="annotation reference"/>
    <w:basedOn w:val="Fuentedeprrafopredeter"/>
    <w:uiPriority w:val="99"/>
    <w:semiHidden/>
    <w:unhideWhenUsed/>
    <w:rsid w:val="00E20634"/>
    <w:rPr>
      <w:sz w:val="16"/>
      <w:szCs w:val="16"/>
    </w:rPr>
  </w:style>
  <w:style w:type="paragraph" w:styleId="Textocomentario">
    <w:name w:val="annotation text"/>
    <w:basedOn w:val="Normal"/>
    <w:link w:val="TextocomentarioCar"/>
    <w:uiPriority w:val="99"/>
    <w:semiHidden/>
    <w:unhideWhenUsed/>
    <w:rsid w:val="00E2063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20634"/>
    <w:rPr>
      <w:sz w:val="20"/>
      <w:szCs w:val="20"/>
    </w:rPr>
  </w:style>
  <w:style w:type="paragraph" w:styleId="Asuntodelcomentario">
    <w:name w:val="annotation subject"/>
    <w:basedOn w:val="Textocomentario"/>
    <w:next w:val="Textocomentario"/>
    <w:link w:val="AsuntodelcomentarioCar"/>
    <w:uiPriority w:val="99"/>
    <w:semiHidden/>
    <w:unhideWhenUsed/>
    <w:rsid w:val="00E20634"/>
    <w:rPr>
      <w:b/>
      <w:bCs/>
    </w:rPr>
  </w:style>
  <w:style w:type="character" w:customStyle="1" w:styleId="AsuntodelcomentarioCar">
    <w:name w:val="Asunto del comentario Car"/>
    <w:basedOn w:val="TextocomentarioCar"/>
    <w:link w:val="Asuntodelcomentario"/>
    <w:uiPriority w:val="99"/>
    <w:semiHidden/>
    <w:rsid w:val="00E20634"/>
    <w:rPr>
      <w:b/>
      <w:bCs/>
      <w:sz w:val="20"/>
      <w:szCs w:val="20"/>
    </w:rPr>
  </w:style>
  <w:style w:type="paragraph" w:styleId="Textodeglobo">
    <w:name w:val="Balloon Text"/>
    <w:basedOn w:val="Normal"/>
    <w:link w:val="TextodegloboCar"/>
    <w:uiPriority w:val="99"/>
    <w:semiHidden/>
    <w:unhideWhenUsed/>
    <w:rsid w:val="00E2063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206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532212">
      <w:bodyDiv w:val="1"/>
      <w:marLeft w:val="0"/>
      <w:marRight w:val="0"/>
      <w:marTop w:val="0"/>
      <w:marBottom w:val="0"/>
      <w:divBdr>
        <w:top w:val="none" w:sz="0" w:space="0" w:color="auto"/>
        <w:left w:val="none" w:sz="0" w:space="0" w:color="auto"/>
        <w:bottom w:val="none" w:sz="0" w:space="0" w:color="auto"/>
        <w:right w:val="none" w:sz="0" w:space="0" w:color="auto"/>
      </w:divBdr>
    </w:div>
    <w:div w:id="1661233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no"?><Relationships xmlns="http://schemas.openxmlformats.org/package/2006/relationships"><Relationship Id="rel-61576c6d-d454-427d-bb8b-fa32ca5bfbbf" Target="sig-a7673902-a669-492d-8a18-72aee3f88286.xml" Type="http://schemas.openxmlformats.org/package/2006/relationships/digital-signature/signature"/></Relationships>
</file>

<file path=_xmlsignatures/sig-a7673902-a669-492d-8a18-72aee3f88286.xml><?xml version="1.0" encoding="utf-8"?>
<ds:Signature xmlns:ds="http://www.w3.org/2000/09/xmldsig#" Id="xmldsig-addf64fc-3f3d-440a-abee-3c580c64436e-Signature">
  <ds:SignedInfo>
    <ds:CanonicalizationMethod Algorithm="http://www.w3.org/TR/2001/REC-xml-c14n-20010315"/>
    <ds:SignatureMethod Algorithm="http://www.w3.org/2000/09/xmldsig#rsa-sha1"/>
    <ds:Reference Type="http://www.w3.org/2000/09/xmldsig#Object" URI="#idPackageObject">
      <ds:DigestMethod Algorithm="http://www.w3.org/2001/04/xmlenc#sha512"/>
      <ds:DigestValue>g1YsBtbFl2Qs6+wQyZ7kTUWppiVSXi/7HVJA8vi3pZ5+VnVTUgvIttFzGwfQQSJ4CosTxoPiv7hP
AZLy7Fg51Q==</ds:DigestValue>
    </ds:Reference>
    <ds:Reference Type="http://www.w3.org/2000/09/xmldsig#Object" URI="#idOfficeObject">
      <ds:DigestMethod Algorithm="http://www.w3.org/2001/04/xmlenc#sha512"/>
      <ds:DigestValue>WQXeZ3HgWs4ux0hpcs4KEDeF8BGIi6Ch+NS6UlWTL/ySBeyQwXua1OEmg2Be1szowuQNQgZ0FrcA
E0viRJ+r3A==</ds:DigestValue>
    </ds:Reference>
    <ds:Reference Type="http://uri.etsi.org/01903#SignedProperties" URI="#xmldsig-addf64fc-3f3d-440a-abee-3c580c64436e-SignedProperties">
      <ds:Transforms>
        <ds:Transform Algorithm="http://www.w3.org/TR/2001/REC-xml-c14n-20010315"/>
      </ds:Transforms>
      <ds:DigestMethod Algorithm="http://www.w3.org/2001/04/xmlenc#sha512"/>
      <ds:DigestValue>/uq7LQZauGjn/2Ni5e0C+uQoK7MU/0Dgbf8hbxob14GqhKjupYZwLhStwRwT1+e8uNUVR84ZpfYt
AD7lAhxeIg==</ds:DigestValue>
    </ds:Reference>
    <ds:Reference URI="#xmldsig-addf64fc-3f3d-440a-abee-3c580c64436e-KeyInfo">
      <ds:DigestMethod Algorithm="http://www.w3.org/2001/04/xmlenc#sha512"/>
      <ds:DigestValue>UuMarCkpjZIORIL1GqC4np0pl0sXjc8xk8ufVHI6yb3KYbY0plCFCucePoQ2SUF8wTtSKN6jqq18
YTqlmS4dlg==</ds:DigestValue>
    </ds:Reference>
  </ds:SignedInfo>
  <ds:SignatureValue Id="xmldsig-addf64fc-3f3d-440a-abee-3c580c64436e-SignatureValue">zqO8djOmF8YogjWjmMQBj0YP8q6kse5uDiyPb0ypsLHg/LD6DHkVC5d27umAvWOl+4QLhxY4jx0G
uAHD2QwfLDV/5wS1a9fGEGftKPclkOQ0C53FLoJyBjiS8KJrgyoZbwNDP/qRfVJ3DDPWO9FqrMSX
278sC4147W6jwpgolBTf2H8pv/IPAwEou5e3y6SoS7LlR4RWQFR0JWOgdmkgNxJRpyPC3J33rIL6
N2ZB6LKpO7mh7/pXMMf2w6yP+hYT1/VZhNd7oB0alamvLJdGw1vH9bYV2OJhO8p5bjGx03AV4kYz
Z46wf8w7mHsMH+tgUwJK00L61W1POSXhk2PMhg==</ds:SignatureValue>
  <ds:KeyInfo Id="xmldsig-addf64fc-3f3d-440a-abee-3c580c64436e-KeyInfo">
    <ds:KeyValue>
      <ds:RSAKeyValue>
        <ds:Modulus>4NRH4XxKZdlrK5MSWvvrc6vuMVA955Heq6rVl0BUK5PJ1ccJ+cOFIUP7pTimRfcSr5xOq56/W2N4
Hm2zTWV8mXoWqMe+JWIocCXNXPYSk3dr2VHrgeyNb1goG7Fd9x4CowZ8k5cFfOsbElnQakFY+wXE
uzqYpSLvQFOj8ltY4zfZNtTZZk6MLe7mxJLMcPTsQQiLDaTB+ZIdP8GVnLuIItGRH19gSLGR4P6p
X106eDPsAPhHg5CxwUe2Cs/DcWT6zqDNpcMy6eA084XRht7qMOjwyikw6bxmF3xUdRNresgRZm4a
1Ip3RUr19prC/Qevp6FlQkieqOLvuEKqMNoRTQ==</ds:Modulus>
        <ds:Exponent>AQAB</ds:Exponent>
      </ds:RSAKeyValue>
    </ds:KeyValue>
    <ds:X509Data>
      <ds:X509Certificate>MIIGtTCCBZ2gAwIBAgIQB73xLPEdhiFYFwH5dR0hFTANBgkqhkiG9w0BAQsFADBLMQswCQYDVQQG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</ds:X509Certificate>
    </ds:X509Data>
  </ds:KeyInfo>
  <ds:Object Id="idPackageObject">
    <ds:Manifest>
      <ds:Reference URI="/_rels/.rels?ContentType=application/vnd.openxmlformats-package.relationships+xml">
        <ds:Transforms>
          <ds:Transform xmlns:mdssi="http://schemas.openxmlformats.org/package/2006/digital-signature" Algorithm="http://schemas.openxmlformats.org/package/2006/RelationshipTransform">
            <mdssi:RelationshipReference SourceId="rId1"/>
          </ds:Transform>
          <ds:Transform Algorithm="http://www.w3.org/TR/2001/REC-xml-c14n-20010315"/>
        </ds:Transforms>
        <ds:DigestMethod Algorithm="http://www.w3.org/2001/04/xmlenc#sha256"/>
        <ds:DigestValue>Mq3mDDWudLiaQFa1psBgLG+/en7p7r8re0MtlxnuiUI=</ds:DigestValue>
      </ds:Reference>
      <ds:Reference URI="/word/_rels/document.xml.rels?ContentType=application/vnd.openxmlformats-package.relationships+xml">
        <ds:Transforms>
          <ds:Transform xmlns:mdssi="http://schemas.openxmlformats.org/package/2006/digital-signature"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ds:Transform>
          <ds:Transform Algorithm="http://www.w3.org/TR/2001/REC-xml-c14n-20010315"/>
        </ds:Transforms>
        <ds:DigestMethod Algorithm="http://www.w3.org/2001/04/xmlenc#sha256"/>
        <ds:DigestValue>8ImGa1HWxXcDqn2gaVO2xncIg8OavkHQrLhaOiYNr3E=</ds:DigestValue>
      </ds:Reference>
      <ds:Reference URI="/word/document.xml?ContentType=application/vnd.openxmlformats-officedocument.wordprocessingml.document.main+xml">
        <ds:DigestMethod Algorithm="http://www.w3.org/2001/04/xmlenc#sha256"/>
        <ds:DigestValue>RnnqTssjp24NZHS4TEmzjFhOTgxMaL+Cbp0U6mxHuwc=</ds:DigestValue>
      </ds:Reference>
      <ds:Reference URI="/word/header2.xml?ContentType=application/vnd.openxmlformats-officedocument.wordprocessingml.header+xml">
        <ds:DigestMethod Algorithm="http://www.w3.org/2001/04/xmlenc#sha256"/>
        <ds:DigestValue>gnMv/jHeX9SUljiJa4Ye5LzNTUWSo7nreQ88teeTFUs=</ds:DigestValue>
      </ds:Reference>
      <ds:Reference URI="/word/footer1.xml?ContentType=application/vnd.openxmlformats-officedocument.wordprocessingml.footer+xml">
        <ds:DigestMethod Algorithm="http://www.w3.org/2001/04/xmlenc#sha256"/>
        <ds:DigestValue>oJsJaKF4pfuIxOVLB2XkEpFg3WDkhuK3JUBiXUnTeTg=</ds:DigestValue>
      </ds:Reference>
      <ds:Reference URI="/word/endnotes.xml?ContentType=application/vnd.openxmlformats-officedocument.wordprocessingml.endnotes+xml">
        <ds:DigestMethod Algorithm="http://www.w3.org/2001/04/xmlenc#sha256"/>
        <ds:DigestValue>/rdXBYXbfmpjV1meslDP/KVKpEpDjUIyWESQ8iYhwwk=</ds:DigestValue>
      </ds:Reference>
      <ds:Reference URI="/word/footnotes.xml?ContentType=application/vnd.openxmlformats-officedocument.wordprocessingml.footnotes+xml">
        <ds:DigestMethod Algorithm="http://www.w3.org/2001/04/xmlenc#sha256"/>
        <ds:DigestValue>gpucWTp7udj19lT399kzdSwATnE5BHSc+08o0HVdabo=</ds:DigestValue>
      </ds:Reference>
      <ds:Reference URI="/word/header1.xml?ContentType=application/vnd.openxmlformats-officedocument.wordprocessingml.header+xml">
        <ds:DigestMethod Algorithm="http://www.w3.org/2001/04/xmlenc#sha256"/>
        <ds:DigestValue>dYLji56l09RyRs42Yz+Ws+3rxnL48Uu7mU2imQq02lU=</ds:DigestValue>
      </ds:Reference>
      <ds:Reference URI="/word/media/image2.jpeg?ContentType=image/jpeg">
        <ds:DigestMethod Algorithm="http://www.w3.org/2001/04/xmlenc#sha256"/>
        <ds:DigestValue>lIgCrkFlRRw3lYnHPF/o2iua1t34L2bsyscx4vQsxg8=</ds:DigestValue>
      </ds:Reference>
      <ds:Reference URI="/word/theme/theme1.xml?ContentType=application/vnd.openxmlformats-officedocument.theme+xml">
        <ds:DigestMethod Algorithm="http://www.w3.org/2001/04/xmlenc#sha256"/>
        <ds:DigestValue>E9IrRfM7lbeZBMX3C33W0xGBnugp7gFCuucETSBOZdc=</ds:DigestValue>
      </ds:Reference>
      <ds:Reference URI="/word/embeddings/oleObject1.bin?ContentType=application/vnd.openxmlformats-officedocument.oleObject">
        <ds:DigestMethod Algorithm="http://www.w3.org/2001/04/xmlenc#sha256"/>
        <ds:DigestValue>nTmAW3YL1jtyhoInUzUVpdK0n+MX2iC59pMWRZp3CH0=</ds:DigestValue>
      </ds:Reference>
      <ds:Reference URI="/word/media/image1.png?ContentType=image/png">
        <ds:DigestMethod Algorithm="http://www.w3.org/2001/04/xmlenc#sha256"/>
        <ds:DigestValue>hI73dSPT2ZlQPePKK2V9yt8FZd3A1rG+Dly/IyWGUyA=</ds:DigestValue>
      </ds:Reference>
      <ds:Reference URI="/word/media/image3.jpeg?ContentType=image/jpeg">
        <ds:DigestMethod Algorithm="http://www.w3.org/2001/04/xmlenc#sha256"/>
        <ds:DigestValue>EbOQjxkJv8KEbcxvhuU6y1hcZpUYV6J+48OoD/rNXww=</ds:DigestValue>
      </ds:Reference>
      <ds:Reference URI="/word/settings.xml?ContentType=application/vnd.openxmlformats-officedocument.wordprocessingml.settings+xml">
        <ds:DigestMethod Algorithm="http://www.w3.org/2001/04/xmlenc#sha256"/>
        <ds:DigestValue>c35NWg9lGLZQdVkY9lZoWW+MIpB5TGvYPu26ZNYcq/4=</ds:DigestValue>
      </ds:Reference>
      <ds:Reference URI="/word/webSettings.xml?ContentType=application/vnd.openxmlformats-officedocument.wordprocessingml.webSettings+xml">
        <ds:DigestMethod Algorithm="http://www.w3.org/2001/04/xmlenc#sha256"/>
        <ds:DigestValue>YNkRO1KRJZGlWpcYWQT2x23FEjz3uB9z/xnc0rHyKzk=</ds:DigestValue>
      </ds:Reference>
      <ds:Reference URI="/word/styles.xml?ContentType=application/vnd.openxmlformats-officedocument.wordprocessingml.styles+xml">
        <ds:DigestMethod Algorithm="http://www.w3.org/2001/04/xmlenc#sha256"/>
        <ds:DigestValue>bXUaDxGu09NUtBfK8bvycmcH/5Ns8YtJsXj5vbMBJVQ=</ds:DigestValue>
      </ds:Reference>
      <ds:Reference URI="/word/numbering.xml?ContentType=application/vnd.openxmlformats-officedocument.wordprocessingml.numbering+xml">
        <ds:DigestMethod Algorithm="http://www.w3.org/2001/04/xmlenc#sha256"/>
        <ds:DigestValue>K5GWTUhSjkFUIBs7oQ4WFnGt4pBhJWQ9xV6X/bdktcE=</ds:DigestValue>
      </ds:Reference>
      <ds:Reference URI="/word/fontTable.xml?ContentType=application/vnd.openxmlformats-officedocument.wordprocessingml.fontTable+xml">
        <ds:DigestMethod Algorithm="http://www.w3.org/2001/04/xmlenc#sha256"/>
        <ds:DigestValue>Oc8LfteI8QPDfRT6Y9BSHzPOFWVJOBmGQQ31iS7PV4g=</ds:DigestValue>
      </ds:Reference>
    </ds:Manifest>
    <ds:SignatureProperties Id="id-signature-time-57926611-3b96-4b3c-9075-296c6e744b1b">
      <ds:SignatureProperty Id="idSignatureTime" Target="#xmldsig-addf64fc-3f3d-440a-abee-3c580c64436e">
        <mdssi:SignatureTime xmlns:mdssi="http://schemas.openxmlformats.org/package/2006/digital-signature">
          <mdssi:Format>YYYY-MM-DDThh:mm:ssTZD</mdssi:Format>
          <mdssi:Value>2018-06-08T09:04:05Z</mdssi:Value>
        </mdssi:SignatureTime>
      </ds:SignatureProperty>
    </ds:SignatureProperties>
  </ds:Object>
  <ds:Object Id="idOfficeObject">
    <ds:SignatureProperties>
      <ds:SignatureProperty Id="idOfficeV1Details" Target="#xmldsig-addf64fc-3f3d-440a-abee-3c580c64436e">
        <SignatureInfoV1 xmlns="http://schemas.microsoft.com/office/2006/digsig">
          <SetupID/>
          <SignatureText/>
          <SignatureImage/>
          <WindowsVersion>10.0</WindowsVersion>
          <OfficeVersion>16.0</OfficeVersion>
          <ApplicationVersion>16.0</ApplicationVersion>
          <Monitors>1</Monitors>
          <HorizontalResolutionElement>1366</HorizontalResolutionElement>
          <VerticalResolutionElement>768</VerticalResolutionElement>
          <ColorDepth>32</ColorDepth>
          <SignatureProviderId>{00000000-0000-0000-0000-000000000000}</SignatureProviderId>
          <SignatureProviderUrl/>
          <SignatureProviderDetails>9</SignatureProviderDetails>
        </SignatureInfoV1>
        <SignatureInfoV2 xmlns="http://schemas.microsoft.com/office/2006/digsig"/>
      </ds:SignatureProperty>
    </ds:SignatureProperties>
  </ds:Object>
  <ds:Object>
    <xd:QualifyingProperties xmlns:ds="http://www.w3.org/2000/09/xmldsig#" xmlns:xd="http://uri.etsi.org/01903/v1.3.2#" Id="xmldsig-addf64fc-3f3d-440a-abee-3c580c64436e-QualifyingProperties" Target="#xmldsig-addf64fc-3f3d-440a-abee-3c580c64436e-Signature">
      <xd:SignedProperties Id="xmldsig-addf64fc-3f3d-440a-abee-3c580c64436e-SignedProperties">
        <xd:SignedSignatureProperties>
          <xd:SigningTime>2018-06-08T09:04:05+02:00</xd:SigningTime>
          <xd:SigningCertificate>
            <xd:Cert>
              <xd:CertDigest>
                <ds:DigestMethod Algorithm="http://www.w3.org/2001/04/xmlenc#sha512"/>
                <ds:DigestValue>OPKjCjq8BgsVYutGrYSn/ZcyFj+oRnvyZB118iUEmYCherK4zx6VSj5Bzmt0DeEiliXyAkFKYuX8T4V6vAxJIw==</ds:DigestValue>
              </xd:CertDigest>
              <xd:IssuerSerial>
                <ds:X509IssuerName>CN=AC FNMT Usuarios, OU=Ceres, O=FNMT-RCM, C=ES</ds:X509IssuerName>
                <ds:X509SerialNumber>10290831698132703840233727776016638229</ds:X509SerialNumber>
              </xd:IssuerSerial>
            </xd:Cert>
          </xd:SigningCertificate>
          <xd:SignaturePolicyIdentifier>
            <xd:SignaturePolicyImplied/>
          </xd:SignaturePolicyIdentifier>
        </xd:SignedSignatureProperties>
      </xd:SignedProperties>
    </xd:QualifyingProperties>
  </ds:Object>
</ds:Signature>
</file>

<file path=docProps/app.xml><?xml version="1.0" encoding="utf-8"?>
<Properties xmlns="http://schemas.openxmlformats.org/officeDocument/2006/extended-properties" xmlns:vt="http://schemas.openxmlformats.org/officeDocument/2006/docPropsVTypes">
  <Template>Normal.dotm</Template>
  <TotalTime>6</TotalTime>
  <Pages>10</Pages>
  <Words>2260</Words>
  <Characters>12434</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Metro de Madrid. S.A.</Company>
  <LinksUpToDate>false</LinksUpToDate>
  <CharactersWithSpaces>14665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Espejo Medina, Juan</dc:creator>
  <cp:keywords/>
  <dc:description/>
  <cp:lastModifiedBy>Pavón Gámez, Fernando</cp:lastModifiedBy>
  <cp:revision>3</cp:revision>
  <dcterms:created xsi:type="dcterms:W3CDTF">2018-06-06T14:51:00Z</dcterms:created>
  <dcterms:modified xsi:type="dcterms:W3CDTF">2018-06-06T14:54:00Z</dcterms:modified>
</cp:coreProperties>
</file>