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2A144F" w14:textId="007A3BC7" w:rsidR="006015A5" w:rsidRPr="00D35AD6" w:rsidRDefault="006015A5" w:rsidP="00CC056C">
      <w:pPr>
        <w:pStyle w:val="Ttulo1"/>
        <w:keepNext w:val="0"/>
        <w:spacing w:before="0" w:after="120" w:line="312" w:lineRule="auto"/>
        <w:jc w:val="center"/>
        <w:rPr>
          <w:rFonts w:asciiTheme="minorHAnsi" w:hAnsiTheme="minorHAnsi" w:cstheme="minorHAnsi"/>
          <w:i/>
          <w:sz w:val="22"/>
          <w:szCs w:val="24"/>
        </w:rPr>
      </w:pPr>
      <w:bookmarkStart w:id="0" w:name="_Toc445194459"/>
      <w:bookmarkStart w:id="1" w:name="_GoBack"/>
      <w:bookmarkEnd w:id="1"/>
      <w:r w:rsidRPr="00D35AD6">
        <w:rPr>
          <w:rFonts w:asciiTheme="minorHAnsi" w:hAnsiTheme="minorHAnsi" w:cstheme="minorHAnsi"/>
          <w:i/>
          <w:sz w:val="22"/>
          <w:szCs w:val="24"/>
        </w:rPr>
        <w:t xml:space="preserve">ANEXO </w:t>
      </w:r>
      <w:r w:rsidR="005762AC" w:rsidRPr="00D35AD6">
        <w:rPr>
          <w:rFonts w:asciiTheme="minorHAnsi" w:hAnsiTheme="minorHAnsi" w:cstheme="minorHAnsi"/>
          <w:i/>
          <w:sz w:val="22"/>
          <w:szCs w:val="24"/>
        </w:rPr>
        <w:t>I</w:t>
      </w:r>
      <w:r w:rsidR="003D7371">
        <w:rPr>
          <w:rFonts w:asciiTheme="minorHAnsi" w:hAnsiTheme="minorHAnsi" w:cstheme="minorHAnsi"/>
          <w:i/>
          <w:sz w:val="22"/>
          <w:szCs w:val="24"/>
        </w:rPr>
        <w:t>I</w:t>
      </w:r>
      <w:r w:rsidRPr="00D35AD6">
        <w:rPr>
          <w:rFonts w:asciiTheme="minorHAnsi" w:hAnsiTheme="minorHAnsi" w:cstheme="minorHAnsi"/>
          <w:i/>
          <w:sz w:val="22"/>
          <w:szCs w:val="24"/>
        </w:rPr>
        <w:t>:</w:t>
      </w:r>
      <w:r w:rsidR="002A6E7F" w:rsidRPr="00D35AD6">
        <w:rPr>
          <w:rFonts w:asciiTheme="minorHAnsi" w:hAnsiTheme="minorHAnsi" w:cstheme="minorHAnsi"/>
          <w:i/>
          <w:sz w:val="22"/>
          <w:szCs w:val="24"/>
        </w:rPr>
        <w:t xml:space="preserve"> OFERTA TÉCNICA </w:t>
      </w:r>
      <w:bookmarkEnd w:id="0"/>
    </w:p>
    <w:p w14:paraId="4159FD3B" w14:textId="77777777" w:rsidR="009252C7" w:rsidRPr="00D35AD6" w:rsidRDefault="009252C7" w:rsidP="009252C7">
      <w:pPr>
        <w:rPr>
          <w:b/>
          <w:i/>
          <w:color w:val="C00000"/>
          <w:szCs w:val="18"/>
        </w:rPr>
      </w:pPr>
      <w:r w:rsidRPr="00D35AD6">
        <w:rPr>
          <w:b/>
          <w:i/>
          <w:color w:val="C00000"/>
          <w:szCs w:val="18"/>
        </w:rPr>
        <w:t>*A incluir en la carpeta de oferta técnica</w:t>
      </w:r>
    </w:p>
    <w:p w14:paraId="345494CE" w14:textId="77777777" w:rsidR="00CC056C" w:rsidRPr="00D35AD6" w:rsidRDefault="00CC056C" w:rsidP="00CC056C">
      <w:pPr>
        <w:rPr>
          <w:sz w:val="14"/>
        </w:rPr>
      </w:pPr>
    </w:p>
    <w:p w14:paraId="2BDD6A8B" w14:textId="77777777" w:rsidR="002231F0" w:rsidRPr="00D35AD6" w:rsidRDefault="002231F0" w:rsidP="002231F0">
      <w:pPr>
        <w:pStyle w:val="Textosinformato"/>
        <w:spacing w:after="120" w:line="312" w:lineRule="auto"/>
        <w:jc w:val="both"/>
        <w:rPr>
          <w:rFonts w:asciiTheme="minorHAnsi" w:hAnsiTheme="minorHAnsi" w:cstheme="minorHAnsi"/>
          <w:sz w:val="18"/>
          <w:szCs w:val="22"/>
        </w:rPr>
      </w:pPr>
      <w:r w:rsidRPr="00D35AD6">
        <w:rPr>
          <w:rFonts w:asciiTheme="minorHAnsi" w:hAnsiTheme="minorHAnsi" w:cstheme="minorHAnsi"/>
          <w:sz w:val="18"/>
          <w:szCs w:val="22"/>
        </w:rPr>
        <w:t>D./Dña ……………………………………………………, con DNI/NIE …………..……… en nombre propio o en representación de la empresa ……………………..…………………, con NIF nº ….……………, en calidad de</w:t>
      </w:r>
    </w:p>
    <w:p w14:paraId="684D29D0" w14:textId="77777777" w:rsidR="002231F0" w:rsidRPr="00D35AD6" w:rsidRDefault="002231F0" w:rsidP="002231F0">
      <w:pPr>
        <w:pStyle w:val="Textosinformato"/>
        <w:spacing w:after="120" w:line="312" w:lineRule="auto"/>
        <w:jc w:val="both"/>
        <w:rPr>
          <w:rFonts w:asciiTheme="minorHAnsi" w:hAnsiTheme="minorHAnsi" w:cstheme="minorHAnsi"/>
          <w:sz w:val="18"/>
          <w:szCs w:val="22"/>
        </w:rPr>
      </w:pPr>
      <w:r w:rsidRPr="00D35AD6">
        <w:rPr>
          <w:rFonts w:asciiTheme="minorHAnsi" w:hAnsiTheme="minorHAnsi" w:cstheme="minorHAnsi"/>
          <w:sz w:val="18"/>
          <w:szCs w:val="22"/>
        </w:rPr>
        <w:t>………………………...…………………....………</w:t>
      </w:r>
    </w:p>
    <w:p w14:paraId="7B5B01E8" w14:textId="4DDCB53F" w:rsidR="002231F0" w:rsidRPr="00D35AD6" w:rsidRDefault="002C4CC5" w:rsidP="002231F0">
      <w:pPr>
        <w:pStyle w:val="Textosinformato"/>
        <w:spacing w:after="120" w:line="312" w:lineRule="auto"/>
        <w:jc w:val="both"/>
        <w:rPr>
          <w:rFonts w:asciiTheme="minorHAnsi" w:hAnsiTheme="minorHAnsi" w:cstheme="minorHAnsi"/>
          <w:b/>
          <w:i/>
          <w:sz w:val="18"/>
          <w:szCs w:val="22"/>
        </w:rPr>
      </w:pPr>
      <w:r w:rsidRPr="00D35AD6">
        <w:rPr>
          <w:rFonts w:asciiTheme="minorHAnsi" w:hAnsiTheme="minorHAnsi" w:cstheme="minorHAnsi"/>
          <w:b/>
          <w:i/>
          <w:sz w:val="18"/>
          <w:szCs w:val="22"/>
        </w:rPr>
        <w:t>DECL</w:t>
      </w:r>
      <w:r w:rsidR="002231F0" w:rsidRPr="00D35AD6">
        <w:rPr>
          <w:rFonts w:asciiTheme="minorHAnsi" w:hAnsiTheme="minorHAnsi" w:cstheme="minorHAnsi"/>
          <w:b/>
          <w:i/>
          <w:sz w:val="18"/>
          <w:szCs w:val="22"/>
        </w:rPr>
        <w:t xml:space="preserve">ARA: </w:t>
      </w:r>
    </w:p>
    <w:p w14:paraId="6D651BC9" w14:textId="69302E9D" w:rsidR="002231F0" w:rsidRPr="00D35AD6" w:rsidRDefault="00741056" w:rsidP="00741056">
      <w:pPr>
        <w:pStyle w:val="Textosinformato"/>
        <w:numPr>
          <w:ilvl w:val="0"/>
          <w:numId w:val="8"/>
        </w:numPr>
        <w:spacing w:after="120" w:line="312" w:lineRule="auto"/>
        <w:jc w:val="both"/>
        <w:rPr>
          <w:rFonts w:asciiTheme="minorHAnsi" w:hAnsiTheme="minorHAnsi" w:cstheme="minorHAnsi"/>
          <w:sz w:val="18"/>
          <w:szCs w:val="22"/>
        </w:rPr>
      </w:pPr>
      <w:r w:rsidRPr="00D35AD6">
        <w:rPr>
          <w:rFonts w:asciiTheme="minorHAnsi" w:hAnsiTheme="minorHAnsi" w:cstheme="minorHAnsi"/>
          <w:sz w:val="18"/>
          <w:szCs w:val="22"/>
        </w:rPr>
        <w:t>Que durante</w:t>
      </w:r>
      <w:r w:rsidR="00AB5734" w:rsidRPr="00D35AD6">
        <w:rPr>
          <w:rFonts w:asciiTheme="minorHAnsi" w:hAnsiTheme="minorHAnsi" w:cstheme="minorHAnsi"/>
          <w:sz w:val="18"/>
          <w:szCs w:val="22"/>
        </w:rPr>
        <w:t xml:space="preserve"> toda</w:t>
      </w:r>
      <w:r w:rsidRPr="00D35AD6">
        <w:rPr>
          <w:rFonts w:asciiTheme="minorHAnsi" w:hAnsiTheme="minorHAnsi" w:cstheme="minorHAnsi"/>
          <w:sz w:val="18"/>
          <w:szCs w:val="22"/>
        </w:rPr>
        <w:t xml:space="preserve"> la vigencia del </w:t>
      </w:r>
      <w:r w:rsidRPr="00D35AD6">
        <w:rPr>
          <w:rFonts w:asciiTheme="minorHAnsi" w:hAnsiTheme="minorHAnsi" w:cstheme="minorHAnsi"/>
          <w:sz w:val="18"/>
          <w:szCs w:val="22"/>
          <w:u w:val="single"/>
        </w:rPr>
        <w:t xml:space="preserve">contrato se compromete al suministro </w:t>
      </w:r>
      <w:r w:rsidR="00FC58D0">
        <w:rPr>
          <w:rFonts w:asciiTheme="minorHAnsi" w:hAnsiTheme="minorHAnsi" w:cstheme="minorHAnsi"/>
          <w:sz w:val="18"/>
          <w:szCs w:val="22"/>
          <w:u w:val="single"/>
        </w:rPr>
        <w:t>del producto</w:t>
      </w:r>
      <w:r w:rsidRPr="00D35AD6">
        <w:rPr>
          <w:rFonts w:asciiTheme="minorHAnsi" w:hAnsiTheme="minorHAnsi" w:cstheme="minorHAnsi"/>
          <w:sz w:val="18"/>
          <w:szCs w:val="22"/>
          <w:u w:val="single"/>
        </w:rPr>
        <w:t xml:space="preserve"> </w:t>
      </w:r>
      <w:r w:rsidR="00BD7AC9" w:rsidRPr="00D35AD6">
        <w:rPr>
          <w:rFonts w:asciiTheme="minorHAnsi" w:hAnsiTheme="minorHAnsi" w:cstheme="minorHAnsi"/>
          <w:sz w:val="18"/>
          <w:szCs w:val="22"/>
          <w:u w:val="single"/>
        </w:rPr>
        <w:t>homologad</w:t>
      </w:r>
      <w:r w:rsidR="00FC58D0">
        <w:rPr>
          <w:rFonts w:asciiTheme="minorHAnsi" w:hAnsiTheme="minorHAnsi" w:cstheme="minorHAnsi"/>
          <w:sz w:val="18"/>
          <w:szCs w:val="22"/>
          <w:u w:val="single"/>
        </w:rPr>
        <w:t>o</w:t>
      </w:r>
      <w:r w:rsidR="00BD7AC9" w:rsidRPr="00D35AD6">
        <w:rPr>
          <w:rFonts w:asciiTheme="minorHAnsi" w:hAnsiTheme="minorHAnsi" w:cstheme="minorHAnsi"/>
          <w:sz w:val="18"/>
          <w:szCs w:val="22"/>
          <w:u w:val="single"/>
        </w:rPr>
        <w:t xml:space="preserve"> actualmente</w:t>
      </w:r>
      <w:r w:rsidRPr="00D35AD6">
        <w:rPr>
          <w:rFonts w:asciiTheme="minorHAnsi" w:hAnsiTheme="minorHAnsi" w:cstheme="minorHAnsi"/>
          <w:sz w:val="18"/>
          <w:szCs w:val="22"/>
        </w:rPr>
        <w:t xml:space="preserve">, </w:t>
      </w:r>
      <w:r w:rsidR="00FC58D0">
        <w:rPr>
          <w:rFonts w:asciiTheme="minorHAnsi" w:hAnsiTheme="minorHAnsi" w:cstheme="minorHAnsi"/>
          <w:sz w:val="18"/>
          <w:szCs w:val="22"/>
        </w:rPr>
        <w:t>según se detalla en la documentación que rige la</w:t>
      </w:r>
      <w:r w:rsidR="00CB158E">
        <w:rPr>
          <w:rFonts w:asciiTheme="minorHAnsi" w:hAnsiTheme="minorHAnsi" w:cstheme="minorHAnsi"/>
          <w:sz w:val="18"/>
          <w:szCs w:val="22"/>
        </w:rPr>
        <w:t xml:space="preserve"> licitación.</w:t>
      </w:r>
      <w:r w:rsidRPr="00D35AD6">
        <w:rPr>
          <w:rFonts w:asciiTheme="minorHAnsi" w:hAnsiTheme="minorHAnsi" w:cstheme="minorHAnsi"/>
          <w:sz w:val="18"/>
          <w:szCs w:val="22"/>
        </w:rPr>
        <w:t xml:space="preserve"> </w:t>
      </w:r>
    </w:p>
    <w:p w14:paraId="610B8667" w14:textId="5C85B805" w:rsidR="00BD7AC9" w:rsidRPr="00D35AD6" w:rsidRDefault="00BD7AC9" w:rsidP="00741056">
      <w:pPr>
        <w:pStyle w:val="Textosinformato"/>
        <w:numPr>
          <w:ilvl w:val="0"/>
          <w:numId w:val="8"/>
        </w:numPr>
        <w:spacing w:after="120" w:line="312" w:lineRule="auto"/>
        <w:jc w:val="both"/>
        <w:rPr>
          <w:rFonts w:asciiTheme="minorHAnsi" w:hAnsiTheme="minorHAnsi" w:cstheme="minorHAnsi"/>
          <w:sz w:val="18"/>
          <w:szCs w:val="22"/>
        </w:rPr>
      </w:pPr>
      <w:r w:rsidRPr="00D35AD6">
        <w:rPr>
          <w:rFonts w:asciiTheme="minorHAnsi" w:hAnsiTheme="minorHAnsi" w:cstheme="minorHAnsi"/>
          <w:sz w:val="18"/>
          <w:szCs w:val="22"/>
        </w:rPr>
        <w:t>Suministrará</w:t>
      </w:r>
      <w:r w:rsidR="00416754">
        <w:rPr>
          <w:rFonts w:asciiTheme="minorHAnsi" w:hAnsiTheme="minorHAnsi" w:cstheme="minorHAnsi"/>
          <w:sz w:val="18"/>
          <w:szCs w:val="22"/>
        </w:rPr>
        <w:t>n</w:t>
      </w:r>
      <w:r w:rsidRPr="00D35AD6">
        <w:rPr>
          <w:rFonts w:asciiTheme="minorHAnsi" w:hAnsiTheme="minorHAnsi" w:cstheme="minorHAnsi"/>
          <w:sz w:val="18"/>
          <w:szCs w:val="22"/>
        </w:rPr>
        <w:t xml:space="preserve"> repuestos nuevos y originales</w:t>
      </w:r>
    </w:p>
    <w:p w14:paraId="4097A3AF" w14:textId="1EEA1D12" w:rsidR="00BD7AC9" w:rsidRPr="00D35AD6" w:rsidRDefault="000A38E5" w:rsidP="00BD7AC9">
      <w:pPr>
        <w:pStyle w:val="Textosinformato"/>
        <w:numPr>
          <w:ilvl w:val="0"/>
          <w:numId w:val="8"/>
        </w:numPr>
        <w:spacing w:after="120" w:line="312" w:lineRule="auto"/>
        <w:jc w:val="both"/>
        <w:rPr>
          <w:rFonts w:asciiTheme="minorHAnsi" w:hAnsiTheme="minorHAnsi" w:cstheme="minorHAnsi"/>
          <w:i/>
          <w:sz w:val="18"/>
          <w:szCs w:val="22"/>
        </w:rPr>
      </w:pPr>
      <w:r w:rsidRPr="00D35AD6">
        <w:rPr>
          <w:rFonts w:asciiTheme="minorHAnsi" w:hAnsiTheme="minorHAnsi" w:cstheme="minorHAnsi"/>
          <w:sz w:val="18"/>
          <w:szCs w:val="22"/>
        </w:rPr>
        <w:t>El</w:t>
      </w:r>
      <w:r w:rsidR="00BD7AC9" w:rsidRPr="00D35AD6">
        <w:rPr>
          <w:rFonts w:asciiTheme="minorHAnsi" w:hAnsiTheme="minorHAnsi" w:cstheme="minorHAnsi"/>
          <w:sz w:val="18"/>
          <w:szCs w:val="22"/>
        </w:rPr>
        <w:t xml:space="preserve"> plazo de suministro no superará las </w:t>
      </w:r>
      <w:r w:rsidR="00D35AD6" w:rsidRPr="00D35AD6">
        <w:rPr>
          <w:rFonts w:asciiTheme="minorHAnsi" w:hAnsiTheme="minorHAnsi" w:cstheme="minorHAnsi"/>
          <w:sz w:val="18"/>
          <w:szCs w:val="22"/>
        </w:rPr>
        <w:t>38</w:t>
      </w:r>
      <w:r w:rsidR="00BD7AC9" w:rsidRPr="00D35AD6">
        <w:rPr>
          <w:rFonts w:asciiTheme="minorHAnsi" w:hAnsiTheme="minorHAnsi" w:cstheme="minorHAnsi"/>
          <w:sz w:val="18"/>
          <w:szCs w:val="22"/>
        </w:rPr>
        <w:t xml:space="preserve"> semanas establecidas y que durante la vigencia del contrato corresponderán a los que a continuación se indican: </w:t>
      </w:r>
    </w:p>
    <w:tbl>
      <w:tblPr>
        <w:tblW w:w="9525" w:type="dxa"/>
        <w:jc w:val="center"/>
        <w:tblBorders>
          <w:top w:val="single" w:sz="8" w:space="0" w:color="0070C0"/>
          <w:left w:val="single" w:sz="8" w:space="0" w:color="0070C0"/>
          <w:bottom w:val="single" w:sz="8" w:space="0" w:color="0070C0"/>
          <w:right w:val="single" w:sz="8" w:space="0" w:color="0070C0"/>
          <w:insideH w:val="single" w:sz="8" w:space="0" w:color="0070C0"/>
          <w:insideV w:val="single" w:sz="8" w:space="0" w:color="0070C0"/>
        </w:tblBorders>
        <w:tblLayout w:type="fixed"/>
        <w:tblCellMar>
          <w:left w:w="70" w:type="dxa"/>
          <w:right w:w="70" w:type="dxa"/>
        </w:tblCellMar>
        <w:tblLook w:val="04A0" w:firstRow="1" w:lastRow="0" w:firstColumn="1" w:lastColumn="0" w:noHBand="0" w:noVBand="1"/>
      </w:tblPr>
      <w:tblGrid>
        <w:gridCol w:w="736"/>
        <w:gridCol w:w="2410"/>
        <w:gridCol w:w="1554"/>
        <w:gridCol w:w="6"/>
        <w:gridCol w:w="1701"/>
        <w:gridCol w:w="1134"/>
        <w:gridCol w:w="1984"/>
      </w:tblGrid>
      <w:tr w:rsidR="006366E9" w:rsidRPr="007671C1" w14:paraId="305AC82B" w14:textId="47CE1196" w:rsidTr="002E23ED">
        <w:trPr>
          <w:trHeight w:val="841"/>
          <w:jc w:val="center"/>
        </w:trPr>
        <w:tc>
          <w:tcPr>
            <w:tcW w:w="736" w:type="dxa"/>
            <w:tcBorders>
              <w:bottom w:val="single" w:sz="4" w:space="0" w:color="0070C0"/>
            </w:tcBorders>
            <w:shd w:val="clear" w:color="000000" w:fill="548DD4"/>
            <w:vAlign w:val="center"/>
            <w:hideMark/>
          </w:tcPr>
          <w:p w14:paraId="3F90A8BA" w14:textId="0B0FB309" w:rsidR="006366E9" w:rsidRPr="00D35AD6" w:rsidRDefault="006366E9" w:rsidP="00654FE7">
            <w:pPr>
              <w:spacing w:line="240" w:lineRule="auto"/>
              <w:jc w:val="center"/>
              <w:rPr>
                <w:rFonts w:eastAsia="Times New Roman" w:cs="Calibri"/>
                <w:b/>
                <w:bCs/>
                <w:color w:val="FFFFFF"/>
                <w:szCs w:val="18"/>
              </w:rPr>
            </w:pPr>
            <w:r w:rsidRPr="00D35AD6">
              <w:rPr>
                <w:rFonts w:eastAsia="Times New Roman" w:cs="Calibri"/>
                <w:b/>
                <w:bCs/>
                <w:color w:val="FFFFFF"/>
                <w:szCs w:val="18"/>
              </w:rPr>
              <w:t xml:space="preserve">REF. INTERNA  </w:t>
            </w:r>
            <w:r>
              <w:rPr>
                <w:rFonts w:eastAsia="Times New Roman" w:cs="Calibri"/>
                <w:b/>
                <w:bCs/>
                <w:color w:val="FFFFFF"/>
                <w:szCs w:val="18"/>
              </w:rPr>
              <w:t>MM</w:t>
            </w:r>
          </w:p>
        </w:tc>
        <w:tc>
          <w:tcPr>
            <w:tcW w:w="2410" w:type="dxa"/>
            <w:tcBorders>
              <w:bottom w:val="single" w:sz="4" w:space="0" w:color="0070C0"/>
            </w:tcBorders>
            <w:shd w:val="clear" w:color="000000" w:fill="548DD4"/>
            <w:vAlign w:val="center"/>
            <w:hideMark/>
          </w:tcPr>
          <w:p w14:paraId="2BA5C78E" w14:textId="77777777" w:rsidR="006366E9" w:rsidRPr="00D35AD6" w:rsidRDefault="006366E9" w:rsidP="00654FE7">
            <w:pPr>
              <w:spacing w:line="240" w:lineRule="auto"/>
              <w:jc w:val="center"/>
              <w:rPr>
                <w:rFonts w:eastAsia="Times New Roman" w:cs="Calibri"/>
                <w:b/>
                <w:bCs/>
                <w:color w:val="FFFFFF"/>
                <w:szCs w:val="18"/>
              </w:rPr>
            </w:pPr>
            <w:r w:rsidRPr="00D35AD6">
              <w:rPr>
                <w:rFonts w:eastAsia="Times New Roman" w:cs="Calibri"/>
                <w:b/>
                <w:bCs/>
                <w:color w:val="FFFFFF"/>
                <w:szCs w:val="18"/>
              </w:rPr>
              <w:t>DENOMINACIÓN</w:t>
            </w:r>
          </w:p>
        </w:tc>
        <w:tc>
          <w:tcPr>
            <w:tcW w:w="1554" w:type="dxa"/>
            <w:tcBorders>
              <w:bottom w:val="nil"/>
              <w:right w:val="single" w:sz="8" w:space="0" w:color="0070C0"/>
            </w:tcBorders>
            <w:shd w:val="clear" w:color="000000" w:fill="548DD4"/>
            <w:vAlign w:val="center"/>
            <w:hideMark/>
          </w:tcPr>
          <w:p w14:paraId="65E045FC" w14:textId="77777777" w:rsidR="002E23ED" w:rsidRDefault="002E23ED" w:rsidP="002E23ED">
            <w:pPr>
              <w:spacing w:line="240" w:lineRule="auto"/>
              <w:jc w:val="center"/>
              <w:rPr>
                <w:rFonts w:eastAsia="Times New Roman" w:cs="Calibri"/>
                <w:b/>
                <w:bCs/>
                <w:color w:val="FFFFFF"/>
                <w:szCs w:val="18"/>
              </w:rPr>
            </w:pPr>
            <w:r>
              <w:rPr>
                <w:rFonts w:eastAsia="Times New Roman" w:cs="Calibri"/>
                <w:b/>
                <w:bCs/>
                <w:color w:val="FFFFFF"/>
                <w:szCs w:val="18"/>
              </w:rPr>
              <w:t>PLANO C.A.F.</w:t>
            </w:r>
          </w:p>
          <w:p w14:paraId="45201CB9" w14:textId="1D94A474" w:rsidR="006366E9" w:rsidRPr="00D35AD6" w:rsidRDefault="006366E9" w:rsidP="006366E9">
            <w:pPr>
              <w:spacing w:line="240" w:lineRule="auto"/>
              <w:jc w:val="center"/>
              <w:rPr>
                <w:rFonts w:eastAsia="Times New Roman" w:cs="Calibri"/>
                <w:b/>
                <w:bCs/>
                <w:color w:val="FFFFFF"/>
                <w:szCs w:val="18"/>
              </w:rPr>
            </w:pPr>
          </w:p>
        </w:tc>
        <w:tc>
          <w:tcPr>
            <w:tcW w:w="1707" w:type="dxa"/>
            <w:gridSpan w:val="2"/>
            <w:tcBorders>
              <w:left w:val="single" w:sz="8" w:space="0" w:color="0070C0"/>
              <w:bottom w:val="nil"/>
            </w:tcBorders>
            <w:shd w:val="clear" w:color="000000" w:fill="548DD4"/>
            <w:vAlign w:val="center"/>
          </w:tcPr>
          <w:p w14:paraId="0DC4FBC2" w14:textId="77777777" w:rsidR="002E23ED" w:rsidRDefault="002E23ED" w:rsidP="002E23ED">
            <w:pPr>
              <w:spacing w:line="240" w:lineRule="auto"/>
              <w:jc w:val="center"/>
              <w:rPr>
                <w:rFonts w:eastAsia="Times New Roman" w:cs="Calibri"/>
                <w:b/>
                <w:bCs/>
                <w:color w:val="FFFFFF"/>
                <w:szCs w:val="18"/>
              </w:rPr>
            </w:pPr>
            <w:r>
              <w:rPr>
                <w:rFonts w:eastAsia="Times New Roman" w:cs="Calibri"/>
                <w:b/>
                <w:bCs/>
                <w:color w:val="FFFFFF"/>
                <w:szCs w:val="18"/>
              </w:rPr>
              <w:t>CONTITECH</w:t>
            </w:r>
          </w:p>
          <w:p w14:paraId="516FDE92" w14:textId="6D1B13F8" w:rsidR="006366E9" w:rsidRPr="00D35AD6" w:rsidRDefault="006366E9" w:rsidP="00D35AD6">
            <w:pPr>
              <w:spacing w:line="240" w:lineRule="auto"/>
              <w:jc w:val="center"/>
              <w:rPr>
                <w:rFonts w:eastAsia="Times New Roman" w:cs="Calibri"/>
                <w:b/>
                <w:bCs/>
                <w:color w:val="FFFFFF"/>
                <w:szCs w:val="18"/>
              </w:rPr>
            </w:pPr>
          </w:p>
        </w:tc>
        <w:tc>
          <w:tcPr>
            <w:tcW w:w="1134" w:type="dxa"/>
            <w:tcBorders>
              <w:bottom w:val="single" w:sz="4" w:space="0" w:color="0070C0"/>
            </w:tcBorders>
            <w:shd w:val="clear" w:color="000000" w:fill="548DD4"/>
            <w:vAlign w:val="center"/>
            <w:hideMark/>
          </w:tcPr>
          <w:p w14:paraId="39559C6C" w14:textId="5133F5F7" w:rsidR="006366E9" w:rsidRPr="00D35AD6" w:rsidRDefault="006366E9" w:rsidP="00D35AD6">
            <w:pPr>
              <w:spacing w:line="240" w:lineRule="auto"/>
              <w:jc w:val="center"/>
              <w:rPr>
                <w:rFonts w:eastAsia="Times New Roman" w:cs="Calibri"/>
                <w:b/>
                <w:bCs/>
                <w:color w:val="FFFFFF"/>
                <w:szCs w:val="18"/>
              </w:rPr>
            </w:pPr>
            <w:r w:rsidRPr="00D35AD6">
              <w:rPr>
                <w:rFonts w:eastAsia="Times New Roman" w:cs="Calibri"/>
                <w:b/>
                <w:bCs/>
                <w:color w:val="FFFFFF"/>
                <w:szCs w:val="18"/>
              </w:rPr>
              <w:t>Plazo de Suministro</w:t>
            </w:r>
          </w:p>
          <w:p w14:paraId="245EA8CA" w14:textId="412856BA" w:rsidR="006366E9" w:rsidRPr="00D35AD6" w:rsidRDefault="006366E9" w:rsidP="00D35AD6">
            <w:pPr>
              <w:spacing w:line="240" w:lineRule="auto"/>
              <w:jc w:val="center"/>
              <w:rPr>
                <w:rFonts w:eastAsia="Times New Roman" w:cs="Calibri"/>
                <w:b/>
                <w:bCs/>
                <w:color w:val="FFFFFF"/>
                <w:szCs w:val="18"/>
              </w:rPr>
            </w:pPr>
            <w:r w:rsidRPr="00D35AD6">
              <w:rPr>
                <w:rFonts w:eastAsia="Times New Roman" w:cs="Calibri"/>
                <w:b/>
                <w:bCs/>
                <w:color w:val="FFFFFF"/>
                <w:szCs w:val="18"/>
              </w:rPr>
              <w:t>(Semanas)</w:t>
            </w:r>
          </w:p>
          <w:p w14:paraId="2FC0802E" w14:textId="78793D02" w:rsidR="006366E9" w:rsidRPr="00D35AD6" w:rsidRDefault="006366E9" w:rsidP="00D35AD6">
            <w:pPr>
              <w:spacing w:line="240" w:lineRule="auto"/>
              <w:jc w:val="center"/>
              <w:rPr>
                <w:rFonts w:eastAsia="Times New Roman" w:cs="Calibri"/>
                <w:b/>
                <w:bCs/>
                <w:color w:val="FFFFFF"/>
                <w:szCs w:val="18"/>
              </w:rPr>
            </w:pPr>
            <w:r w:rsidRPr="00D35AD6">
              <w:rPr>
                <w:rFonts w:eastAsia="Times New Roman" w:cs="Calibri"/>
                <w:b/>
                <w:bCs/>
                <w:color w:val="FFFFFF"/>
                <w:szCs w:val="18"/>
              </w:rPr>
              <w:t>(*)</w:t>
            </w:r>
          </w:p>
          <w:p w14:paraId="4EF88D8A" w14:textId="4393F71C" w:rsidR="006366E9" w:rsidRPr="00D35AD6" w:rsidRDefault="006366E9" w:rsidP="00D35AD6">
            <w:pPr>
              <w:spacing w:line="240" w:lineRule="auto"/>
              <w:jc w:val="center"/>
              <w:rPr>
                <w:rFonts w:eastAsia="Times New Roman" w:cs="Calibri"/>
                <w:b/>
                <w:bCs/>
                <w:color w:val="FFFFFF"/>
                <w:szCs w:val="18"/>
              </w:rPr>
            </w:pPr>
          </w:p>
        </w:tc>
        <w:tc>
          <w:tcPr>
            <w:tcW w:w="1984" w:type="dxa"/>
            <w:tcBorders>
              <w:bottom w:val="single" w:sz="4" w:space="0" w:color="0070C0"/>
            </w:tcBorders>
            <w:shd w:val="clear" w:color="000000" w:fill="548DD4"/>
          </w:tcPr>
          <w:p w14:paraId="06086E88" w14:textId="64D64171" w:rsidR="006366E9" w:rsidRPr="00D35AD6" w:rsidRDefault="006366E9" w:rsidP="00D35AD6">
            <w:pPr>
              <w:spacing w:line="240" w:lineRule="auto"/>
              <w:jc w:val="center"/>
              <w:rPr>
                <w:rFonts w:eastAsia="Times New Roman" w:cs="Calibri"/>
                <w:b/>
                <w:bCs/>
                <w:color w:val="FFFFFF"/>
                <w:szCs w:val="18"/>
              </w:rPr>
            </w:pPr>
            <w:r>
              <w:rPr>
                <w:rFonts w:eastAsia="Times New Roman" w:cs="Calibri"/>
                <w:b/>
                <w:bCs/>
                <w:color w:val="FFFFFF"/>
                <w:szCs w:val="18"/>
              </w:rPr>
              <w:t>Observaciones</w:t>
            </w:r>
          </w:p>
          <w:p w14:paraId="0C850BC9" w14:textId="5E267F38" w:rsidR="006366E9" w:rsidRPr="00D35AD6" w:rsidRDefault="006366E9" w:rsidP="00D35AD6">
            <w:pPr>
              <w:spacing w:line="240" w:lineRule="auto"/>
              <w:jc w:val="center"/>
              <w:rPr>
                <w:rFonts w:eastAsia="Times New Roman" w:cs="Calibri"/>
                <w:b/>
                <w:bCs/>
                <w:color w:val="FFFFFF"/>
                <w:szCs w:val="18"/>
              </w:rPr>
            </w:pPr>
            <w:r w:rsidRPr="00D35AD6">
              <w:rPr>
                <w:rFonts w:eastAsia="Times New Roman" w:cs="Calibri"/>
                <w:b/>
                <w:bCs/>
                <w:color w:val="FFFFFF"/>
                <w:szCs w:val="18"/>
              </w:rPr>
              <w:t>(</w:t>
            </w:r>
            <w:r>
              <w:rPr>
                <w:rFonts w:eastAsia="Times New Roman" w:cs="Calibri"/>
                <w:b/>
                <w:bCs/>
                <w:color w:val="FFFFFF"/>
                <w:szCs w:val="18"/>
              </w:rPr>
              <w:t>*</w:t>
            </w:r>
            <w:r w:rsidRPr="00D35AD6">
              <w:rPr>
                <w:rFonts w:eastAsia="Times New Roman" w:cs="Calibri"/>
                <w:b/>
                <w:bCs/>
                <w:color w:val="FFFFFF"/>
                <w:szCs w:val="18"/>
              </w:rPr>
              <w:t>*)</w:t>
            </w:r>
          </w:p>
          <w:p w14:paraId="478580E2" w14:textId="77777777" w:rsidR="006366E9" w:rsidRPr="00D35AD6" w:rsidRDefault="006366E9" w:rsidP="00D35AD6">
            <w:pPr>
              <w:spacing w:line="240" w:lineRule="auto"/>
              <w:jc w:val="center"/>
              <w:rPr>
                <w:rFonts w:eastAsia="Times New Roman" w:cs="Calibri"/>
                <w:b/>
                <w:bCs/>
                <w:color w:val="FFFFFF"/>
                <w:szCs w:val="18"/>
              </w:rPr>
            </w:pPr>
          </w:p>
        </w:tc>
      </w:tr>
      <w:tr w:rsidR="006366E9" w:rsidRPr="00654FE7" w14:paraId="56B7EBDC" w14:textId="694F8B41" w:rsidTr="005648D8">
        <w:trPr>
          <w:trHeight w:val="1163"/>
          <w:jc w:val="center"/>
        </w:trPr>
        <w:tc>
          <w:tcPr>
            <w:tcW w:w="736" w:type="dxa"/>
            <w:shd w:val="clear" w:color="auto" w:fill="auto"/>
            <w:noWrap/>
            <w:vAlign w:val="center"/>
            <w:hideMark/>
          </w:tcPr>
          <w:p w14:paraId="2AFAACB1" w14:textId="006B1786" w:rsidR="006366E9" w:rsidRPr="00D35AD6" w:rsidRDefault="006366E9" w:rsidP="006366E9">
            <w:pPr>
              <w:spacing w:line="240" w:lineRule="auto"/>
              <w:jc w:val="center"/>
              <w:rPr>
                <w:rFonts w:eastAsia="Times New Roman" w:cs="Calibri"/>
                <w:color w:val="000000"/>
                <w:szCs w:val="18"/>
                <w:highlight w:val="yellow"/>
              </w:rPr>
            </w:pPr>
            <w:r w:rsidRPr="00093BDC">
              <w:rPr>
                <w:rFonts w:asciiTheme="minorHAnsi" w:eastAsia="Times New Roman" w:hAnsiTheme="minorHAnsi" w:cstheme="minorHAnsi"/>
                <w:szCs w:val="18"/>
              </w:rPr>
              <w:t>173407</w:t>
            </w:r>
          </w:p>
        </w:tc>
        <w:tc>
          <w:tcPr>
            <w:tcW w:w="2410" w:type="dxa"/>
            <w:shd w:val="clear" w:color="auto" w:fill="auto"/>
            <w:noWrap/>
            <w:vAlign w:val="center"/>
            <w:hideMark/>
          </w:tcPr>
          <w:p w14:paraId="6DBFCC54" w14:textId="56187B61" w:rsidR="006366E9" w:rsidRPr="00D35AD6" w:rsidRDefault="006366E9" w:rsidP="006366E9">
            <w:pPr>
              <w:spacing w:line="240" w:lineRule="auto"/>
              <w:rPr>
                <w:rFonts w:eastAsia="Times New Roman" w:cs="Calibri"/>
                <w:color w:val="000000"/>
                <w:szCs w:val="18"/>
                <w:highlight w:val="yellow"/>
              </w:rPr>
            </w:pPr>
            <w:r>
              <w:rPr>
                <w:rFonts w:asciiTheme="minorHAnsi" w:eastAsia="Times New Roman" w:hAnsiTheme="minorHAnsi" w:cstheme="minorHAnsi"/>
                <w:szCs w:val="18"/>
              </w:rPr>
              <w:t>BALÓN SUSPENSIÓN SECUNDARIA (</w:t>
            </w:r>
            <w:r w:rsidRPr="00093BDC">
              <w:rPr>
                <w:rFonts w:asciiTheme="minorHAnsi" w:eastAsia="Times New Roman" w:hAnsiTheme="minorHAnsi" w:cstheme="minorHAnsi"/>
                <w:szCs w:val="18"/>
              </w:rPr>
              <w:t>CONJUNTO MUELLE NEUMÁTICO 360.020 773 N2.10A/102215</w:t>
            </w:r>
            <w:r>
              <w:rPr>
                <w:rFonts w:asciiTheme="minorHAnsi" w:eastAsia="Times New Roman" w:hAnsiTheme="minorHAnsi" w:cstheme="minorHAnsi"/>
                <w:szCs w:val="18"/>
              </w:rPr>
              <w:t>)</w:t>
            </w:r>
          </w:p>
        </w:tc>
        <w:tc>
          <w:tcPr>
            <w:tcW w:w="1560" w:type="dxa"/>
            <w:gridSpan w:val="2"/>
            <w:shd w:val="clear" w:color="auto" w:fill="auto"/>
            <w:vAlign w:val="center"/>
          </w:tcPr>
          <w:p w14:paraId="59C14AFE" w14:textId="1D62A09E" w:rsidR="006366E9" w:rsidRPr="0065610B" w:rsidRDefault="006366E9" w:rsidP="006366E9">
            <w:pPr>
              <w:spacing w:line="240" w:lineRule="auto"/>
              <w:jc w:val="center"/>
              <w:rPr>
                <w:rFonts w:eastAsia="Times New Roman" w:cs="Calibri"/>
                <w:color w:val="000000"/>
                <w:highlight w:val="yellow"/>
              </w:rPr>
            </w:pPr>
            <w:r w:rsidRPr="002B7E00">
              <w:rPr>
                <w:rFonts w:asciiTheme="minorHAnsi" w:hAnsiTheme="minorHAnsi"/>
                <w:color w:val="000000"/>
              </w:rPr>
              <w:t>M.54.06.001.00-C H2</w:t>
            </w:r>
          </w:p>
        </w:tc>
        <w:tc>
          <w:tcPr>
            <w:tcW w:w="1701" w:type="dxa"/>
            <w:vAlign w:val="center"/>
          </w:tcPr>
          <w:p w14:paraId="120EDE0C" w14:textId="77777777" w:rsidR="006366E9" w:rsidRDefault="006366E9" w:rsidP="006366E9">
            <w:pPr>
              <w:spacing w:line="240" w:lineRule="auto"/>
              <w:jc w:val="center"/>
              <w:rPr>
                <w:rFonts w:cs="Calibri"/>
              </w:rPr>
            </w:pPr>
            <w:bookmarkStart w:id="2" w:name="_Hlk47527054"/>
            <w:r w:rsidRPr="002B7E00">
              <w:rPr>
                <w:rFonts w:cs="Calibri"/>
              </w:rPr>
              <w:t>FER 360.020. 100</w:t>
            </w:r>
            <w:r>
              <w:rPr>
                <w:rFonts w:cs="Calibri"/>
              </w:rPr>
              <w:t xml:space="preserve"> – A</w:t>
            </w:r>
          </w:p>
          <w:p w14:paraId="544D1F47" w14:textId="6BB882F9" w:rsidR="006366E9" w:rsidRPr="00D35AD6" w:rsidRDefault="006366E9" w:rsidP="006366E9">
            <w:pPr>
              <w:spacing w:line="240" w:lineRule="auto"/>
              <w:jc w:val="center"/>
              <w:rPr>
                <w:rFonts w:eastAsia="Times New Roman" w:cs="Calibri"/>
                <w:color w:val="000000"/>
              </w:rPr>
            </w:pPr>
            <w:r w:rsidRPr="00661241">
              <w:rPr>
                <w:rFonts w:asciiTheme="minorHAnsi" w:hAnsiTheme="minorHAnsi"/>
                <w:color w:val="000000"/>
              </w:rPr>
              <w:t>(Incluido en plano CAF)</w:t>
            </w:r>
            <w:bookmarkEnd w:id="2"/>
          </w:p>
        </w:tc>
        <w:tc>
          <w:tcPr>
            <w:tcW w:w="1134" w:type="dxa"/>
            <w:shd w:val="clear" w:color="000000" w:fill="EDEDED"/>
            <w:vAlign w:val="center"/>
            <w:hideMark/>
          </w:tcPr>
          <w:p w14:paraId="6CF38EBD" w14:textId="77777777" w:rsidR="006366E9" w:rsidRPr="00D35AD6" w:rsidRDefault="006366E9" w:rsidP="006366E9">
            <w:pPr>
              <w:spacing w:line="240" w:lineRule="auto"/>
              <w:jc w:val="center"/>
              <w:rPr>
                <w:rFonts w:eastAsia="Times New Roman" w:cs="Calibri"/>
                <w:color w:val="000000"/>
              </w:rPr>
            </w:pPr>
            <w:r w:rsidRPr="00D35AD6">
              <w:rPr>
                <w:rFonts w:eastAsia="Times New Roman" w:cs="Calibri"/>
                <w:color w:val="000000"/>
              </w:rPr>
              <w:t> </w:t>
            </w:r>
          </w:p>
        </w:tc>
        <w:tc>
          <w:tcPr>
            <w:tcW w:w="1984" w:type="dxa"/>
            <w:shd w:val="clear" w:color="000000" w:fill="EDEDED"/>
          </w:tcPr>
          <w:p w14:paraId="2B9E389F" w14:textId="77777777" w:rsidR="006366E9" w:rsidRPr="00D35AD6" w:rsidRDefault="006366E9" w:rsidP="006366E9">
            <w:pPr>
              <w:spacing w:line="240" w:lineRule="auto"/>
              <w:jc w:val="center"/>
              <w:rPr>
                <w:rFonts w:eastAsia="Times New Roman" w:cs="Calibri"/>
                <w:color w:val="000000"/>
              </w:rPr>
            </w:pPr>
          </w:p>
        </w:tc>
      </w:tr>
    </w:tbl>
    <w:p w14:paraId="283CF065" w14:textId="1669F0F7" w:rsidR="008D3F20" w:rsidRDefault="0007193A" w:rsidP="00FC363E">
      <w:pPr>
        <w:pStyle w:val="Textosinformato"/>
        <w:spacing w:after="120" w:line="312" w:lineRule="auto"/>
        <w:jc w:val="both"/>
        <w:rPr>
          <w:rFonts w:asciiTheme="minorHAnsi" w:hAnsiTheme="minorHAnsi" w:cstheme="minorHAnsi"/>
          <w:i/>
          <w:sz w:val="18"/>
          <w:szCs w:val="18"/>
        </w:rPr>
      </w:pPr>
      <w:r w:rsidRPr="0074730D">
        <w:rPr>
          <w:rFonts w:asciiTheme="minorHAnsi" w:hAnsiTheme="minorHAnsi" w:cstheme="minorHAnsi"/>
          <w:noProof/>
          <w:sz w:val="22"/>
          <w:szCs w:val="22"/>
        </w:rPr>
        <mc:AlternateContent>
          <mc:Choice Requires="wps">
            <w:drawing>
              <wp:anchor distT="45720" distB="45720" distL="114300" distR="114300" simplePos="0" relativeHeight="251659264" behindDoc="0" locked="0" layoutInCell="1" allowOverlap="1" wp14:anchorId="1D09FD59" wp14:editId="4D6FBA66">
                <wp:simplePos x="0" y="0"/>
                <wp:positionH relativeFrom="margin">
                  <wp:align>left</wp:align>
                </wp:positionH>
                <wp:positionV relativeFrom="paragraph">
                  <wp:posOffset>301837</wp:posOffset>
                </wp:positionV>
                <wp:extent cx="5811520" cy="3368040"/>
                <wp:effectExtent l="0" t="0" r="17780" b="2286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1520" cy="3368040"/>
                        </a:xfrm>
                        <a:prstGeom prst="rect">
                          <a:avLst/>
                        </a:prstGeom>
                        <a:solidFill>
                          <a:srgbClr val="FFFFFF"/>
                        </a:solidFill>
                        <a:ln w="9525">
                          <a:solidFill>
                            <a:srgbClr val="000000"/>
                          </a:solidFill>
                          <a:miter lim="800000"/>
                          <a:headEnd/>
                          <a:tailEnd/>
                        </a:ln>
                      </wps:spPr>
                      <wps:txbx>
                        <w:txbxContent>
                          <w:p w14:paraId="105D28B1" w14:textId="589F66AF" w:rsidR="008D3F20" w:rsidRDefault="008D3F20" w:rsidP="008D3F20">
                            <w:pPr>
                              <w:autoSpaceDE w:val="0"/>
                              <w:autoSpaceDN w:val="0"/>
                              <w:adjustRightInd w:val="0"/>
                              <w:spacing w:line="240" w:lineRule="auto"/>
                              <w:jc w:val="both"/>
                              <w:rPr>
                                <w:rFonts w:asciiTheme="minorHAnsi" w:hAnsiTheme="minorHAnsi" w:cstheme="minorHAnsi"/>
                                <w:b/>
                                <w:i/>
                                <w:szCs w:val="20"/>
                              </w:rPr>
                            </w:pPr>
                            <w:r w:rsidRPr="005648D8">
                              <w:rPr>
                                <w:rFonts w:asciiTheme="minorHAnsi" w:hAnsiTheme="minorHAnsi" w:cstheme="minorHAnsi"/>
                                <w:b/>
                                <w:i/>
                                <w:szCs w:val="20"/>
                              </w:rPr>
                              <w:t>NOTAS A TENER EN CONSIDERACIÓN</w:t>
                            </w:r>
                            <w:r w:rsidR="00FC363E">
                              <w:rPr>
                                <w:rFonts w:asciiTheme="minorHAnsi" w:hAnsiTheme="minorHAnsi" w:cstheme="minorHAnsi"/>
                                <w:b/>
                                <w:i/>
                                <w:szCs w:val="20"/>
                              </w:rPr>
                              <w:t xml:space="preserve"> PARA LA CORRECTA CUMPLIMENTACIÓN</w:t>
                            </w:r>
                            <w:r w:rsidRPr="005648D8">
                              <w:rPr>
                                <w:rFonts w:asciiTheme="minorHAnsi" w:hAnsiTheme="minorHAnsi" w:cstheme="minorHAnsi"/>
                                <w:b/>
                                <w:i/>
                                <w:szCs w:val="20"/>
                              </w:rPr>
                              <w:t>:</w:t>
                            </w:r>
                          </w:p>
                          <w:p w14:paraId="76332BC0" w14:textId="24225F56" w:rsidR="00FC363E" w:rsidRDefault="00FC363E" w:rsidP="008D3F20">
                            <w:pPr>
                              <w:autoSpaceDE w:val="0"/>
                              <w:autoSpaceDN w:val="0"/>
                              <w:adjustRightInd w:val="0"/>
                              <w:spacing w:line="240" w:lineRule="auto"/>
                              <w:jc w:val="both"/>
                              <w:rPr>
                                <w:rFonts w:asciiTheme="minorHAnsi" w:hAnsiTheme="minorHAnsi" w:cstheme="minorHAnsi"/>
                                <w:b/>
                                <w:i/>
                                <w:szCs w:val="20"/>
                              </w:rPr>
                            </w:pPr>
                          </w:p>
                          <w:p w14:paraId="55B02003" w14:textId="6A478C3A" w:rsidR="00FC363E" w:rsidRPr="00FC363E" w:rsidRDefault="00FC363E" w:rsidP="008D3F20">
                            <w:pPr>
                              <w:autoSpaceDE w:val="0"/>
                              <w:autoSpaceDN w:val="0"/>
                              <w:adjustRightInd w:val="0"/>
                              <w:spacing w:line="240" w:lineRule="auto"/>
                              <w:jc w:val="both"/>
                              <w:rPr>
                                <w:rFonts w:asciiTheme="minorHAnsi" w:hAnsiTheme="minorHAnsi" w:cstheme="minorHAnsi"/>
                                <w:i/>
                                <w:szCs w:val="20"/>
                              </w:rPr>
                            </w:pPr>
                            <w:r w:rsidRPr="00FC363E">
                              <w:rPr>
                                <w:rFonts w:asciiTheme="minorHAnsi" w:hAnsiTheme="minorHAnsi" w:cstheme="minorHAnsi"/>
                                <w:i/>
                                <w:szCs w:val="20"/>
                              </w:rPr>
                              <w:t>Se deberán cumplimentar las columnas habilitadas para tal efecto.</w:t>
                            </w:r>
                          </w:p>
                          <w:p w14:paraId="1543E81E" w14:textId="77777777" w:rsidR="00F32407" w:rsidRPr="005648D8" w:rsidRDefault="00F32407" w:rsidP="008D3F20">
                            <w:pPr>
                              <w:autoSpaceDE w:val="0"/>
                              <w:autoSpaceDN w:val="0"/>
                              <w:adjustRightInd w:val="0"/>
                              <w:spacing w:line="240" w:lineRule="auto"/>
                              <w:jc w:val="both"/>
                              <w:rPr>
                                <w:rFonts w:asciiTheme="minorHAnsi" w:hAnsiTheme="minorHAnsi" w:cstheme="minorHAnsi"/>
                                <w:b/>
                                <w:i/>
                                <w:szCs w:val="20"/>
                              </w:rPr>
                            </w:pPr>
                          </w:p>
                          <w:p w14:paraId="0DF73BBD" w14:textId="1F72935F" w:rsidR="00F32407" w:rsidRPr="005648D8" w:rsidRDefault="008D3F20" w:rsidP="008D3F20">
                            <w:pPr>
                              <w:autoSpaceDE w:val="0"/>
                              <w:autoSpaceDN w:val="0"/>
                              <w:adjustRightInd w:val="0"/>
                              <w:spacing w:line="240" w:lineRule="auto"/>
                              <w:jc w:val="both"/>
                              <w:rPr>
                                <w:rFonts w:asciiTheme="minorHAnsi" w:hAnsiTheme="minorHAnsi" w:cstheme="minorHAnsi"/>
                                <w:i/>
                                <w:szCs w:val="20"/>
                              </w:rPr>
                            </w:pPr>
                            <w:r w:rsidRPr="005648D8">
                              <w:rPr>
                                <w:rFonts w:asciiTheme="minorHAnsi" w:hAnsiTheme="minorHAnsi" w:cstheme="minorHAnsi"/>
                                <w:i/>
                                <w:szCs w:val="20"/>
                              </w:rPr>
                              <w:t xml:space="preserve"> (*)</w:t>
                            </w:r>
                            <w:r w:rsidR="00F32407" w:rsidRPr="005648D8">
                              <w:rPr>
                                <w:rFonts w:asciiTheme="minorHAnsi" w:hAnsiTheme="minorHAnsi" w:cstheme="minorHAnsi"/>
                                <w:i/>
                                <w:szCs w:val="20"/>
                              </w:rPr>
                              <w:t xml:space="preserve"> </w:t>
                            </w:r>
                            <w:r w:rsidR="005261C6" w:rsidRPr="005648D8">
                              <w:rPr>
                                <w:rFonts w:asciiTheme="minorHAnsi" w:hAnsiTheme="minorHAnsi" w:cstheme="minorHAnsi"/>
                                <w:i/>
                                <w:szCs w:val="20"/>
                              </w:rPr>
                              <w:t>En caso de que el plazo de suministro fuera superior a lo indicado en el punto 2.2 del documento PPT (38 semanas), la oferta será desestimada.</w:t>
                            </w:r>
                          </w:p>
                          <w:p w14:paraId="05999143" w14:textId="2FA8D9F2" w:rsidR="008D3F20" w:rsidRPr="005648D8" w:rsidRDefault="008D3F20" w:rsidP="008D3F20">
                            <w:pPr>
                              <w:autoSpaceDE w:val="0"/>
                              <w:autoSpaceDN w:val="0"/>
                              <w:adjustRightInd w:val="0"/>
                              <w:spacing w:line="240" w:lineRule="auto"/>
                              <w:jc w:val="both"/>
                              <w:rPr>
                                <w:rFonts w:asciiTheme="minorHAnsi" w:hAnsiTheme="minorHAnsi" w:cstheme="minorHAnsi"/>
                                <w:i/>
                                <w:szCs w:val="20"/>
                              </w:rPr>
                            </w:pPr>
                            <w:r w:rsidRPr="005648D8">
                              <w:rPr>
                                <w:rFonts w:asciiTheme="minorHAnsi" w:hAnsiTheme="minorHAnsi" w:cstheme="minorHAnsi"/>
                                <w:i/>
                                <w:szCs w:val="20"/>
                              </w:rPr>
                              <w:t xml:space="preserve"> </w:t>
                            </w:r>
                          </w:p>
                          <w:p w14:paraId="179D4FB9" w14:textId="635013E7" w:rsidR="00C51DFF" w:rsidRDefault="00D35AD6" w:rsidP="00D35AD6">
                            <w:pPr>
                              <w:autoSpaceDE w:val="0"/>
                              <w:autoSpaceDN w:val="0"/>
                              <w:adjustRightInd w:val="0"/>
                              <w:spacing w:line="240" w:lineRule="auto"/>
                              <w:jc w:val="both"/>
                              <w:rPr>
                                <w:rFonts w:asciiTheme="minorHAnsi" w:hAnsiTheme="minorHAnsi" w:cstheme="minorHAnsi"/>
                                <w:i/>
                                <w:szCs w:val="20"/>
                              </w:rPr>
                            </w:pPr>
                            <w:r w:rsidRPr="005648D8">
                              <w:rPr>
                                <w:rFonts w:asciiTheme="minorHAnsi" w:hAnsiTheme="minorHAnsi" w:cstheme="minorHAnsi"/>
                                <w:i/>
                                <w:szCs w:val="20"/>
                              </w:rPr>
                              <w:t xml:space="preserve">(**) </w:t>
                            </w:r>
                            <w:bookmarkStart w:id="3" w:name="_Hlk46397969"/>
                            <w:r w:rsidR="0007193A" w:rsidRPr="0007193A">
                              <w:rPr>
                                <w:rFonts w:asciiTheme="minorHAnsi" w:hAnsiTheme="minorHAnsi" w:cstheme="minorHAnsi"/>
                                <w:i/>
                                <w:szCs w:val="20"/>
                              </w:rPr>
                              <w:t xml:space="preserve">En la columna OBSERVACIONES únicamente deberá cumplimentarse en el caso que el licitador oferte una edición de plano más moderna a la requerida en pliegos. Se deberá indicar la edición que se oferta, así como las diferencias que supone con respecto a la edición requerida. No se admitirá un fabricante diferente al indicado en el plano M.54.06.001.00-C H2 (Plano Metro </w:t>
                            </w:r>
                            <w:proofErr w:type="spellStart"/>
                            <w:r w:rsidR="0007193A" w:rsidRPr="0007193A">
                              <w:rPr>
                                <w:rFonts w:asciiTheme="minorHAnsi" w:hAnsiTheme="minorHAnsi" w:cstheme="minorHAnsi"/>
                                <w:i/>
                                <w:szCs w:val="20"/>
                              </w:rPr>
                              <w:t>nº</w:t>
                            </w:r>
                            <w:proofErr w:type="spellEnd"/>
                            <w:r w:rsidR="0007193A" w:rsidRPr="0007193A">
                              <w:rPr>
                                <w:rFonts w:asciiTheme="minorHAnsi" w:hAnsiTheme="minorHAnsi" w:cstheme="minorHAnsi"/>
                                <w:i/>
                                <w:szCs w:val="20"/>
                              </w:rPr>
                              <w:t xml:space="preserve"> 64270</w:t>
                            </w:r>
                            <w:r w:rsidR="005261C6" w:rsidRPr="005648D8">
                              <w:rPr>
                                <w:rFonts w:asciiTheme="minorHAnsi" w:hAnsiTheme="minorHAnsi" w:cstheme="minorHAnsi"/>
                                <w:i/>
                                <w:szCs w:val="20"/>
                              </w:rPr>
                              <w:t>).</w:t>
                            </w:r>
                            <w:bookmarkEnd w:id="3"/>
                            <w:r w:rsidR="00400F81" w:rsidRPr="005648D8">
                              <w:rPr>
                                <w:rFonts w:asciiTheme="minorHAnsi" w:hAnsiTheme="minorHAnsi" w:cstheme="minorHAnsi"/>
                                <w:i/>
                                <w:szCs w:val="20"/>
                              </w:rPr>
                              <w:t xml:space="preserve"> </w:t>
                            </w:r>
                          </w:p>
                          <w:p w14:paraId="1B0FC795" w14:textId="77777777" w:rsidR="00C51DFF" w:rsidRDefault="00C51DFF" w:rsidP="00D35AD6">
                            <w:pPr>
                              <w:autoSpaceDE w:val="0"/>
                              <w:autoSpaceDN w:val="0"/>
                              <w:adjustRightInd w:val="0"/>
                              <w:spacing w:line="240" w:lineRule="auto"/>
                              <w:jc w:val="both"/>
                              <w:rPr>
                                <w:rFonts w:asciiTheme="minorHAnsi" w:hAnsiTheme="minorHAnsi" w:cstheme="minorHAnsi"/>
                                <w:i/>
                                <w:szCs w:val="20"/>
                              </w:rPr>
                            </w:pPr>
                          </w:p>
                          <w:p w14:paraId="0118A85A" w14:textId="09083617" w:rsidR="003C3C92" w:rsidRPr="005648D8" w:rsidRDefault="00400F81" w:rsidP="00D35AD6">
                            <w:pPr>
                              <w:autoSpaceDE w:val="0"/>
                              <w:autoSpaceDN w:val="0"/>
                              <w:adjustRightInd w:val="0"/>
                              <w:spacing w:line="240" w:lineRule="auto"/>
                              <w:jc w:val="both"/>
                              <w:rPr>
                                <w:rFonts w:asciiTheme="minorHAnsi" w:hAnsiTheme="minorHAnsi" w:cstheme="minorHAnsi"/>
                                <w:i/>
                                <w:szCs w:val="20"/>
                              </w:rPr>
                            </w:pPr>
                            <w:r w:rsidRPr="005648D8">
                              <w:rPr>
                                <w:rFonts w:asciiTheme="minorHAnsi" w:hAnsiTheme="minorHAnsi" w:cstheme="minorHAnsi"/>
                                <w:i/>
                                <w:szCs w:val="20"/>
                              </w:rPr>
                              <w:t>Se deberá tener en cuenta lo siguiente:</w:t>
                            </w:r>
                          </w:p>
                          <w:p w14:paraId="3C99BE7F" w14:textId="77777777" w:rsidR="003C3C92" w:rsidRPr="005648D8" w:rsidRDefault="003C3C92" w:rsidP="00D35AD6">
                            <w:pPr>
                              <w:autoSpaceDE w:val="0"/>
                              <w:autoSpaceDN w:val="0"/>
                              <w:adjustRightInd w:val="0"/>
                              <w:spacing w:line="240" w:lineRule="auto"/>
                              <w:jc w:val="both"/>
                              <w:rPr>
                                <w:rFonts w:asciiTheme="minorHAnsi" w:hAnsiTheme="minorHAnsi" w:cstheme="minorHAnsi"/>
                                <w:i/>
                                <w:szCs w:val="20"/>
                              </w:rPr>
                            </w:pPr>
                          </w:p>
                          <w:p w14:paraId="76F5716C" w14:textId="22B20AC2" w:rsidR="00D35AD6" w:rsidRPr="005648D8" w:rsidRDefault="0007193A" w:rsidP="003C3C92">
                            <w:pPr>
                              <w:pStyle w:val="Prrafodelista"/>
                              <w:numPr>
                                <w:ilvl w:val="0"/>
                                <w:numId w:val="12"/>
                              </w:numPr>
                              <w:autoSpaceDE w:val="0"/>
                              <w:autoSpaceDN w:val="0"/>
                              <w:adjustRightInd w:val="0"/>
                              <w:spacing w:line="240" w:lineRule="auto"/>
                              <w:jc w:val="both"/>
                              <w:rPr>
                                <w:rFonts w:asciiTheme="minorHAnsi" w:hAnsiTheme="minorHAnsi" w:cstheme="minorHAnsi"/>
                                <w:i/>
                                <w:szCs w:val="20"/>
                              </w:rPr>
                            </w:pPr>
                            <w:r w:rsidRPr="0007193A">
                              <w:rPr>
                                <w:rFonts w:asciiTheme="minorHAnsi" w:hAnsiTheme="minorHAnsi" w:cstheme="minorHAnsi"/>
                                <w:i/>
                                <w:szCs w:val="20"/>
                              </w:rPr>
                              <w:t xml:space="preserve">La información facilitada en el campo observaciones deberá cumplir técnicamente los requerimientos de los planos correspondientes. En caso contrario, se considerará motivo de desestimación de la oferta. </w:t>
                            </w:r>
                            <w:r w:rsidRPr="004F4031">
                              <w:rPr>
                                <w:rFonts w:asciiTheme="minorHAnsi" w:hAnsiTheme="minorHAnsi" w:cstheme="minorHAnsi"/>
                                <w:i/>
                                <w:szCs w:val="20"/>
                                <w:u w:val="single"/>
                              </w:rPr>
                              <w:t>Solo en este caso de ofertar una edición diferente a la recogida en pliegos se deberá adjuntar el plano</w:t>
                            </w:r>
                            <w:r w:rsidR="003C3C92" w:rsidRPr="004F4031">
                              <w:rPr>
                                <w:rFonts w:asciiTheme="minorHAnsi" w:hAnsiTheme="minorHAnsi" w:cstheme="minorHAnsi"/>
                                <w:i/>
                                <w:szCs w:val="20"/>
                                <w:u w:val="single"/>
                              </w:rPr>
                              <w:t>.</w:t>
                            </w:r>
                          </w:p>
                          <w:p w14:paraId="64A867DE" w14:textId="77777777" w:rsidR="003C3C92" w:rsidRPr="005648D8" w:rsidRDefault="003C3C92" w:rsidP="003C3C92">
                            <w:pPr>
                              <w:pStyle w:val="Prrafodelista"/>
                              <w:autoSpaceDE w:val="0"/>
                              <w:autoSpaceDN w:val="0"/>
                              <w:adjustRightInd w:val="0"/>
                              <w:spacing w:line="240" w:lineRule="auto"/>
                              <w:ind w:left="720"/>
                              <w:jc w:val="both"/>
                              <w:rPr>
                                <w:rFonts w:asciiTheme="minorHAnsi" w:hAnsiTheme="minorHAnsi" w:cstheme="minorHAnsi"/>
                                <w:i/>
                                <w:szCs w:val="20"/>
                              </w:rPr>
                            </w:pPr>
                          </w:p>
                          <w:p w14:paraId="3935A9EA" w14:textId="3C86468A" w:rsidR="003C3C92" w:rsidRDefault="0007193A" w:rsidP="003C3C92">
                            <w:pPr>
                              <w:pStyle w:val="Prrafodelista"/>
                              <w:numPr>
                                <w:ilvl w:val="0"/>
                                <w:numId w:val="12"/>
                              </w:numPr>
                              <w:autoSpaceDE w:val="0"/>
                              <w:autoSpaceDN w:val="0"/>
                              <w:adjustRightInd w:val="0"/>
                              <w:spacing w:line="240" w:lineRule="auto"/>
                              <w:jc w:val="both"/>
                              <w:rPr>
                                <w:rFonts w:asciiTheme="minorHAnsi" w:hAnsiTheme="minorHAnsi" w:cstheme="minorHAnsi"/>
                                <w:i/>
                                <w:szCs w:val="20"/>
                              </w:rPr>
                            </w:pPr>
                            <w:r w:rsidRPr="0007193A">
                              <w:rPr>
                                <w:rFonts w:asciiTheme="minorHAnsi" w:hAnsiTheme="minorHAnsi" w:cstheme="minorHAnsi"/>
                                <w:i/>
                                <w:szCs w:val="20"/>
                              </w:rPr>
                              <w:t xml:space="preserve">En caso de no indicar nada, se considerará que la fabricación será según la documentación técnica recogida en pliegos, plano M.54.06.001.00-C H2 (Plano Metro </w:t>
                            </w:r>
                            <w:proofErr w:type="spellStart"/>
                            <w:r w:rsidRPr="0007193A">
                              <w:rPr>
                                <w:rFonts w:asciiTheme="minorHAnsi" w:hAnsiTheme="minorHAnsi" w:cstheme="minorHAnsi"/>
                                <w:i/>
                                <w:szCs w:val="20"/>
                              </w:rPr>
                              <w:t>nº</w:t>
                            </w:r>
                            <w:proofErr w:type="spellEnd"/>
                            <w:r w:rsidRPr="0007193A">
                              <w:rPr>
                                <w:rFonts w:asciiTheme="minorHAnsi" w:hAnsiTheme="minorHAnsi" w:cstheme="minorHAnsi"/>
                                <w:i/>
                                <w:szCs w:val="20"/>
                              </w:rPr>
                              <w:t xml:space="preserve"> 64270</w:t>
                            </w:r>
                            <w:r w:rsidR="005648D8" w:rsidRPr="005648D8">
                              <w:rPr>
                                <w:rFonts w:asciiTheme="minorHAnsi" w:hAnsiTheme="minorHAnsi" w:cstheme="minorHAnsi"/>
                                <w:i/>
                                <w:szCs w:val="20"/>
                              </w:rPr>
                              <w:t>)</w:t>
                            </w:r>
                            <w:r w:rsidR="003C3C92" w:rsidRPr="005648D8">
                              <w:rPr>
                                <w:rFonts w:asciiTheme="minorHAnsi" w:hAnsiTheme="minorHAnsi" w:cstheme="minorHAnsi"/>
                                <w:i/>
                                <w:szCs w:val="20"/>
                              </w:rPr>
                              <w:t>.</w:t>
                            </w:r>
                          </w:p>
                          <w:p w14:paraId="6F6EC004" w14:textId="77777777" w:rsidR="001E1B7C" w:rsidRPr="001E1B7C" w:rsidRDefault="001E1B7C" w:rsidP="001E1B7C">
                            <w:pPr>
                              <w:pStyle w:val="Prrafodelista"/>
                              <w:rPr>
                                <w:rFonts w:asciiTheme="minorHAnsi" w:hAnsiTheme="minorHAnsi" w:cstheme="minorHAnsi"/>
                                <w:i/>
                                <w:szCs w:val="20"/>
                              </w:rPr>
                            </w:pPr>
                          </w:p>
                          <w:p w14:paraId="6456C274" w14:textId="70D93839" w:rsidR="001E1B7C" w:rsidRPr="001E1B7C" w:rsidRDefault="0007193A" w:rsidP="001E1B7C">
                            <w:pPr>
                              <w:autoSpaceDE w:val="0"/>
                              <w:autoSpaceDN w:val="0"/>
                              <w:adjustRightInd w:val="0"/>
                              <w:spacing w:line="240" w:lineRule="auto"/>
                              <w:jc w:val="both"/>
                              <w:rPr>
                                <w:rFonts w:asciiTheme="minorHAnsi" w:hAnsiTheme="minorHAnsi" w:cstheme="minorHAnsi"/>
                                <w:i/>
                                <w:szCs w:val="20"/>
                              </w:rPr>
                            </w:pPr>
                            <w:r w:rsidRPr="0007193A">
                              <w:rPr>
                                <w:rFonts w:asciiTheme="minorHAnsi" w:hAnsiTheme="minorHAnsi" w:cstheme="minorHAnsi"/>
                                <w:i/>
                                <w:szCs w:val="20"/>
                              </w:rPr>
                              <w:t>En caso de ofertar una versión de plano diferente a la recogida en el Anexo I: Plano M.54.06.001.00-Ed.C H2, se deberá incluir certificado expedido y firmado por el fabricante de las series de trenes de Metro de Madrid donde se emplea este repuesto (CONSTRUCCIONES Y AUXILIAR DE FERROCARRILES S.A [C.A.F., S.A.] para las series 6000 y 8000), donde se certifique la compatibilidad de la edición del plano ofertado con las series de trenes donde va instalado,  en el que asegure total intercambiabilidad, idénticas funcionalidades, características, prestaciones, fiabilidad, mantenimiento y seguridad, respecto al modelo solicitado en el punto 2.1 de</w:t>
                            </w:r>
                            <w:r>
                              <w:rPr>
                                <w:rFonts w:asciiTheme="minorHAnsi" w:hAnsiTheme="minorHAnsi" w:cstheme="minorHAnsi"/>
                                <w:i/>
                                <w:szCs w:val="20"/>
                              </w:rPr>
                              <w:t>l PPT.</w:t>
                            </w:r>
                          </w:p>
                          <w:p w14:paraId="5997A99C" w14:textId="77777777" w:rsidR="00400F81" w:rsidRPr="00400F81" w:rsidRDefault="00400F81" w:rsidP="00400F81">
                            <w:pPr>
                              <w:pStyle w:val="Prrafodelista"/>
                              <w:rPr>
                                <w:rFonts w:asciiTheme="minorHAnsi" w:hAnsiTheme="minorHAnsi" w:cstheme="minorHAnsi"/>
                                <w:i/>
                                <w:sz w:val="18"/>
                                <w:szCs w:val="20"/>
                              </w:rPr>
                            </w:pPr>
                          </w:p>
                          <w:p w14:paraId="370D9E01" w14:textId="77777777" w:rsidR="003C3C92" w:rsidRPr="00416754" w:rsidRDefault="003C3C92" w:rsidP="00416754">
                            <w:pPr>
                              <w:autoSpaceDE w:val="0"/>
                              <w:autoSpaceDN w:val="0"/>
                              <w:adjustRightInd w:val="0"/>
                              <w:spacing w:line="240" w:lineRule="auto"/>
                              <w:jc w:val="both"/>
                              <w:rPr>
                                <w:rFonts w:asciiTheme="minorHAnsi" w:hAnsiTheme="minorHAnsi" w:cstheme="minorHAnsi"/>
                                <w:i/>
                                <w:sz w:val="18"/>
                                <w:szCs w:val="20"/>
                              </w:rPr>
                            </w:pPr>
                          </w:p>
                          <w:p w14:paraId="4413AF60" w14:textId="7E329E72" w:rsidR="008D3F20" w:rsidRDefault="008D3F20" w:rsidP="00D35AD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09FD59" id="_x0000_t202" coordsize="21600,21600" o:spt="202" path="m,l,21600r21600,l21600,xe">
                <v:stroke joinstyle="miter"/>
                <v:path gradientshapeok="t" o:connecttype="rect"/>
              </v:shapetype>
              <v:shape id="Cuadro de texto 2" o:spid="_x0000_s1026" type="#_x0000_t202" style="position:absolute;left:0;text-align:left;margin-left:0;margin-top:23.75pt;width:457.6pt;height:265.2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">
                <v:textbox>
                  <w:txbxContent>
                    <w:p w14:paraId="105D28B1" w14:textId="589F66AF" w:rsidR="008D3F20" w:rsidRDefault="008D3F20" w:rsidP="008D3F20">
                      <w:pPr>
                        <w:autoSpaceDE w:val="0"/>
                        <w:autoSpaceDN w:val="0"/>
                        <w:adjustRightInd w:val="0"/>
                        <w:spacing w:line="240" w:lineRule="auto"/>
                        <w:jc w:val="both"/>
                        <w:rPr>
                          <w:rFonts w:asciiTheme="minorHAnsi" w:hAnsiTheme="minorHAnsi" w:cstheme="minorHAnsi"/>
                          <w:b/>
                          <w:i/>
                          <w:szCs w:val="20"/>
                        </w:rPr>
                      </w:pPr>
                      <w:r w:rsidRPr="005648D8">
                        <w:rPr>
                          <w:rFonts w:asciiTheme="minorHAnsi" w:hAnsiTheme="minorHAnsi" w:cstheme="minorHAnsi"/>
                          <w:b/>
                          <w:i/>
                          <w:szCs w:val="20"/>
                        </w:rPr>
                        <w:t>NOTAS A TENER EN CONSIDERACIÓN</w:t>
                      </w:r>
                      <w:r w:rsidR="00FC363E">
                        <w:rPr>
                          <w:rFonts w:asciiTheme="minorHAnsi" w:hAnsiTheme="minorHAnsi" w:cstheme="minorHAnsi"/>
                          <w:b/>
                          <w:i/>
                          <w:szCs w:val="20"/>
                        </w:rPr>
                        <w:t xml:space="preserve"> PARA LA CORRECTA CUMPLIMENTACIÓN</w:t>
                      </w:r>
                      <w:r w:rsidRPr="005648D8">
                        <w:rPr>
                          <w:rFonts w:asciiTheme="minorHAnsi" w:hAnsiTheme="minorHAnsi" w:cstheme="minorHAnsi"/>
                          <w:b/>
                          <w:i/>
                          <w:szCs w:val="20"/>
                        </w:rPr>
                        <w:t>:</w:t>
                      </w:r>
                    </w:p>
                    <w:p w14:paraId="76332BC0" w14:textId="24225F56" w:rsidR="00FC363E" w:rsidRDefault="00FC363E" w:rsidP="008D3F20">
                      <w:pPr>
                        <w:autoSpaceDE w:val="0"/>
                        <w:autoSpaceDN w:val="0"/>
                        <w:adjustRightInd w:val="0"/>
                        <w:spacing w:line="240" w:lineRule="auto"/>
                        <w:jc w:val="both"/>
                        <w:rPr>
                          <w:rFonts w:asciiTheme="minorHAnsi" w:hAnsiTheme="minorHAnsi" w:cstheme="minorHAnsi"/>
                          <w:b/>
                          <w:i/>
                          <w:szCs w:val="20"/>
                        </w:rPr>
                      </w:pPr>
                    </w:p>
                    <w:p w14:paraId="55B02003" w14:textId="6A478C3A" w:rsidR="00FC363E" w:rsidRPr="00FC363E" w:rsidRDefault="00FC363E" w:rsidP="008D3F20">
                      <w:pPr>
                        <w:autoSpaceDE w:val="0"/>
                        <w:autoSpaceDN w:val="0"/>
                        <w:adjustRightInd w:val="0"/>
                        <w:spacing w:line="240" w:lineRule="auto"/>
                        <w:jc w:val="both"/>
                        <w:rPr>
                          <w:rFonts w:asciiTheme="minorHAnsi" w:hAnsiTheme="minorHAnsi" w:cstheme="minorHAnsi"/>
                          <w:i/>
                          <w:szCs w:val="20"/>
                        </w:rPr>
                      </w:pPr>
                      <w:r w:rsidRPr="00FC363E">
                        <w:rPr>
                          <w:rFonts w:asciiTheme="minorHAnsi" w:hAnsiTheme="minorHAnsi" w:cstheme="minorHAnsi"/>
                          <w:i/>
                          <w:szCs w:val="20"/>
                        </w:rPr>
                        <w:t>Se deberán cumplimentar las columnas habilitadas para tal efecto.</w:t>
                      </w:r>
                    </w:p>
                    <w:p w14:paraId="1543E81E" w14:textId="77777777" w:rsidR="00F32407" w:rsidRPr="005648D8" w:rsidRDefault="00F32407" w:rsidP="008D3F20">
                      <w:pPr>
                        <w:autoSpaceDE w:val="0"/>
                        <w:autoSpaceDN w:val="0"/>
                        <w:adjustRightInd w:val="0"/>
                        <w:spacing w:line="240" w:lineRule="auto"/>
                        <w:jc w:val="both"/>
                        <w:rPr>
                          <w:rFonts w:asciiTheme="minorHAnsi" w:hAnsiTheme="minorHAnsi" w:cstheme="minorHAnsi"/>
                          <w:b/>
                          <w:i/>
                          <w:szCs w:val="20"/>
                        </w:rPr>
                      </w:pPr>
                    </w:p>
                    <w:p w14:paraId="0DF73BBD" w14:textId="1F72935F" w:rsidR="00F32407" w:rsidRPr="005648D8" w:rsidRDefault="008D3F20" w:rsidP="008D3F20">
                      <w:pPr>
                        <w:autoSpaceDE w:val="0"/>
                        <w:autoSpaceDN w:val="0"/>
                        <w:adjustRightInd w:val="0"/>
                        <w:spacing w:line="240" w:lineRule="auto"/>
                        <w:jc w:val="both"/>
                        <w:rPr>
                          <w:rFonts w:asciiTheme="minorHAnsi" w:hAnsiTheme="minorHAnsi" w:cstheme="minorHAnsi"/>
                          <w:i/>
                          <w:szCs w:val="20"/>
                        </w:rPr>
                      </w:pPr>
                      <w:r w:rsidRPr="005648D8">
                        <w:rPr>
                          <w:rFonts w:asciiTheme="minorHAnsi" w:hAnsiTheme="minorHAnsi" w:cstheme="minorHAnsi"/>
                          <w:i/>
                          <w:szCs w:val="20"/>
                        </w:rPr>
                        <w:t xml:space="preserve"> (*)</w:t>
                      </w:r>
                      <w:r w:rsidR="00F32407" w:rsidRPr="005648D8">
                        <w:rPr>
                          <w:rFonts w:asciiTheme="minorHAnsi" w:hAnsiTheme="minorHAnsi" w:cstheme="minorHAnsi"/>
                          <w:i/>
                          <w:szCs w:val="20"/>
                        </w:rPr>
                        <w:t xml:space="preserve"> </w:t>
                      </w:r>
                      <w:r w:rsidR="005261C6" w:rsidRPr="005648D8">
                        <w:rPr>
                          <w:rFonts w:asciiTheme="minorHAnsi" w:hAnsiTheme="minorHAnsi" w:cstheme="minorHAnsi"/>
                          <w:i/>
                          <w:szCs w:val="20"/>
                        </w:rPr>
                        <w:t>En caso de que el plazo de suministro fuera superior a lo indicado en el punto 2.2 del documento PPT (38 semanas), la oferta será desestimada.</w:t>
                      </w:r>
                    </w:p>
                    <w:p w14:paraId="05999143" w14:textId="2FA8D9F2" w:rsidR="008D3F20" w:rsidRPr="005648D8" w:rsidRDefault="008D3F20" w:rsidP="008D3F20">
                      <w:pPr>
                        <w:autoSpaceDE w:val="0"/>
                        <w:autoSpaceDN w:val="0"/>
                        <w:adjustRightInd w:val="0"/>
                        <w:spacing w:line="240" w:lineRule="auto"/>
                        <w:jc w:val="both"/>
                        <w:rPr>
                          <w:rFonts w:asciiTheme="minorHAnsi" w:hAnsiTheme="minorHAnsi" w:cstheme="minorHAnsi"/>
                          <w:i/>
                          <w:szCs w:val="20"/>
                        </w:rPr>
                      </w:pPr>
                      <w:r w:rsidRPr="005648D8">
                        <w:rPr>
                          <w:rFonts w:asciiTheme="minorHAnsi" w:hAnsiTheme="minorHAnsi" w:cstheme="minorHAnsi"/>
                          <w:i/>
                          <w:szCs w:val="20"/>
                        </w:rPr>
                        <w:t xml:space="preserve"> </w:t>
                      </w:r>
                    </w:p>
                    <w:p w14:paraId="179D4FB9" w14:textId="635013E7" w:rsidR="00C51DFF" w:rsidRDefault="00D35AD6" w:rsidP="00D35AD6">
                      <w:pPr>
                        <w:autoSpaceDE w:val="0"/>
                        <w:autoSpaceDN w:val="0"/>
                        <w:adjustRightInd w:val="0"/>
                        <w:spacing w:line="240" w:lineRule="auto"/>
                        <w:jc w:val="both"/>
                        <w:rPr>
                          <w:rFonts w:asciiTheme="minorHAnsi" w:hAnsiTheme="minorHAnsi" w:cstheme="minorHAnsi"/>
                          <w:i/>
                          <w:szCs w:val="20"/>
                        </w:rPr>
                      </w:pPr>
                      <w:r w:rsidRPr="005648D8">
                        <w:rPr>
                          <w:rFonts w:asciiTheme="minorHAnsi" w:hAnsiTheme="minorHAnsi" w:cstheme="minorHAnsi"/>
                          <w:i/>
                          <w:szCs w:val="20"/>
                        </w:rPr>
                        <w:t xml:space="preserve">(**) </w:t>
                      </w:r>
                      <w:bookmarkStart w:id="4" w:name="_Hlk46397969"/>
                      <w:r w:rsidR="0007193A" w:rsidRPr="0007193A">
                        <w:rPr>
                          <w:rFonts w:asciiTheme="minorHAnsi" w:hAnsiTheme="minorHAnsi" w:cstheme="minorHAnsi"/>
                          <w:i/>
                          <w:szCs w:val="20"/>
                        </w:rPr>
                        <w:t xml:space="preserve">En la columna OBSERVACIONES únicamente deberá cumplimentarse en el caso que el licitador oferte una edición de plano más moderna a la requerida en pliegos. Se deberá indicar la edición que se oferta, así como las diferencias que supone con respecto a la edición requerida. No se admitirá un fabricante diferente al indicado en el plano M.54.06.001.00-C H2 (Plano Metro </w:t>
                      </w:r>
                      <w:proofErr w:type="spellStart"/>
                      <w:r w:rsidR="0007193A" w:rsidRPr="0007193A">
                        <w:rPr>
                          <w:rFonts w:asciiTheme="minorHAnsi" w:hAnsiTheme="minorHAnsi" w:cstheme="minorHAnsi"/>
                          <w:i/>
                          <w:szCs w:val="20"/>
                        </w:rPr>
                        <w:t>nº</w:t>
                      </w:r>
                      <w:proofErr w:type="spellEnd"/>
                      <w:r w:rsidR="0007193A" w:rsidRPr="0007193A">
                        <w:rPr>
                          <w:rFonts w:asciiTheme="minorHAnsi" w:hAnsiTheme="minorHAnsi" w:cstheme="minorHAnsi"/>
                          <w:i/>
                          <w:szCs w:val="20"/>
                        </w:rPr>
                        <w:t xml:space="preserve"> 64270</w:t>
                      </w:r>
                      <w:r w:rsidR="005261C6" w:rsidRPr="005648D8">
                        <w:rPr>
                          <w:rFonts w:asciiTheme="minorHAnsi" w:hAnsiTheme="minorHAnsi" w:cstheme="minorHAnsi"/>
                          <w:i/>
                          <w:szCs w:val="20"/>
                        </w:rPr>
                        <w:t>).</w:t>
                      </w:r>
                      <w:bookmarkEnd w:id="4"/>
                      <w:r w:rsidR="00400F81" w:rsidRPr="005648D8">
                        <w:rPr>
                          <w:rFonts w:asciiTheme="minorHAnsi" w:hAnsiTheme="minorHAnsi" w:cstheme="minorHAnsi"/>
                          <w:i/>
                          <w:szCs w:val="20"/>
                        </w:rPr>
                        <w:t xml:space="preserve"> </w:t>
                      </w:r>
                    </w:p>
                    <w:p w14:paraId="1B0FC795" w14:textId="77777777" w:rsidR="00C51DFF" w:rsidRDefault="00C51DFF" w:rsidP="00D35AD6">
                      <w:pPr>
                        <w:autoSpaceDE w:val="0"/>
                        <w:autoSpaceDN w:val="0"/>
                        <w:adjustRightInd w:val="0"/>
                        <w:spacing w:line="240" w:lineRule="auto"/>
                        <w:jc w:val="both"/>
                        <w:rPr>
                          <w:rFonts w:asciiTheme="minorHAnsi" w:hAnsiTheme="minorHAnsi" w:cstheme="minorHAnsi"/>
                          <w:i/>
                          <w:szCs w:val="20"/>
                        </w:rPr>
                      </w:pPr>
                    </w:p>
                    <w:p w14:paraId="0118A85A" w14:textId="09083617" w:rsidR="003C3C92" w:rsidRPr="005648D8" w:rsidRDefault="00400F81" w:rsidP="00D35AD6">
                      <w:pPr>
                        <w:autoSpaceDE w:val="0"/>
                        <w:autoSpaceDN w:val="0"/>
                        <w:adjustRightInd w:val="0"/>
                        <w:spacing w:line="240" w:lineRule="auto"/>
                        <w:jc w:val="both"/>
                        <w:rPr>
                          <w:rFonts w:asciiTheme="minorHAnsi" w:hAnsiTheme="minorHAnsi" w:cstheme="minorHAnsi"/>
                          <w:i/>
                          <w:szCs w:val="20"/>
                        </w:rPr>
                      </w:pPr>
                      <w:r w:rsidRPr="005648D8">
                        <w:rPr>
                          <w:rFonts w:asciiTheme="minorHAnsi" w:hAnsiTheme="minorHAnsi" w:cstheme="minorHAnsi"/>
                          <w:i/>
                          <w:szCs w:val="20"/>
                        </w:rPr>
                        <w:t>Se deberá tener en cuenta lo siguiente:</w:t>
                      </w:r>
                    </w:p>
                    <w:p w14:paraId="3C99BE7F" w14:textId="77777777" w:rsidR="003C3C92" w:rsidRPr="005648D8" w:rsidRDefault="003C3C92" w:rsidP="00D35AD6">
                      <w:pPr>
                        <w:autoSpaceDE w:val="0"/>
                        <w:autoSpaceDN w:val="0"/>
                        <w:adjustRightInd w:val="0"/>
                        <w:spacing w:line="240" w:lineRule="auto"/>
                        <w:jc w:val="both"/>
                        <w:rPr>
                          <w:rFonts w:asciiTheme="minorHAnsi" w:hAnsiTheme="minorHAnsi" w:cstheme="minorHAnsi"/>
                          <w:i/>
                          <w:szCs w:val="20"/>
                        </w:rPr>
                      </w:pPr>
                    </w:p>
                    <w:p w14:paraId="76F5716C" w14:textId="22B20AC2" w:rsidR="00D35AD6" w:rsidRPr="005648D8" w:rsidRDefault="0007193A" w:rsidP="003C3C92">
                      <w:pPr>
                        <w:pStyle w:val="Prrafodelista"/>
                        <w:numPr>
                          <w:ilvl w:val="0"/>
                          <w:numId w:val="12"/>
                        </w:numPr>
                        <w:autoSpaceDE w:val="0"/>
                        <w:autoSpaceDN w:val="0"/>
                        <w:adjustRightInd w:val="0"/>
                        <w:spacing w:line="240" w:lineRule="auto"/>
                        <w:jc w:val="both"/>
                        <w:rPr>
                          <w:rFonts w:asciiTheme="minorHAnsi" w:hAnsiTheme="minorHAnsi" w:cstheme="minorHAnsi"/>
                          <w:i/>
                          <w:szCs w:val="20"/>
                        </w:rPr>
                      </w:pPr>
                      <w:r w:rsidRPr="0007193A">
                        <w:rPr>
                          <w:rFonts w:asciiTheme="minorHAnsi" w:hAnsiTheme="minorHAnsi" w:cstheme="minorHAnsi"/>
                          <w:i/>
                          <w:szCs w:val="20"/>
                        </w:rPr>
                        <w:t xml:space="preserve">La información facilitada en el campo observaciones deberá cumplir técnicamente los requerimientos de los planos correspondientes. En caso contrario, se considerará motivo de desestimación de la oferta. </w:t>
                      </w:r>
                      <w:r w:rsidRPr="004F4031">
                        <w:rPr>
                          <w:rFonts w:asciiTheme="minorHAnsi" w:hAnsiTheme="minorHAnsi" w:cstheme="minorHAnsi"/>
                          <w:i/>
                          <w:szCs w:val="20"/>
                          <w:u w:val="single"/>
                        </w:rPr>
                        <w:t>Solo en este caso de ofertar una edición diferente a la recogida en pliegos se deberá adjuntar el plano</w:t>
                      </w:r>
                      <w:r w:rsidR="003C3C92" w:rsidRPr="004F4031">
                        <w:rPr>
                          <w:rFonts w:asciiTheme="minorHAnsi" w:hAnsiTheme="minorHAnsi" w:cstheme="minorHAnsi"/>
                          <w:i/>
                          <w:szCs w:val="20"/>
                          <w:u w:val="single"/>
                        </w:rPr>
                        <w:t>.</w:t>
                      </w:r>
                    </w:p>
                    <w:p w14:paraId="64A867DE" w14:textId="77777777" w:rsidR="003C3C92" w:rsidRPr="005648D8" w:rsidRDefault="003C3C92" w:rsidP="003C3C92">
                      <w:pPr>
                        <w:pStyle w:val="Prrafodelista"/>
                        <w:autoSpaceDE w:val="0"/>
                        <w:autoSpaceDN w:val="0"/>
                        <w:adjustRightInd w:val="0"/>
                        <w:spacing w:line="240" w:lineRule="auto"/>
                        <w:ind w:left="720"/>
                        <w:jc w:val="both"/>
                        <w:rPr>
                          <w:rFonts w:asciiTheme="minorHAnsi" w:hAnsiTheme="minorHAnsi" w:cstheme="minorHAnsi"/>
                          <w:i/>
                          <w:szCs w:val="20"/>
                        </w:rPr>
                      </w:pPr>
                    </w:p>
                    <w:p w14:paraId="3935A9EA" w14:textId="3C86468A" w:rsidR="003C3C92" w:rsidRDefault="0007193A" w:rsidP="003C3C92">
                      <w:pPr>
                        <w:pStyle w:val="Prrafodelista"/>
                        <w:numPr>
                          <w:ilvl w:val="0"/>
                          <w:numId w:val="12"/>
                        </w:numPr>
                        <w:autoSpaceDE w:val="0"/>
                        <w:autoSpaceDN w:val="0"/>
                        <w:adjustRightInd w:val="0"/>
                        <w:spacing w:line="240" w:lineRule="auto"/>
                        <w:jc w:val="both"/>
                        <w:rPr>
                          <w:rFonts w:asciiTheme="minorHAnsi" w:hAnsiTheme="minorHAnsi" w:cstheme="minorHAnsi"/>
                          <w:i/>
                          <w:szCs w:val="20"/>
                        </w:rPr>
                      </w:pPr>
                      <w:r w:rsidRPr="0007193A">
                        <w:rPr>
                          <w:rFonts w:asciiTheme="minorHAnsi" w:hAnsiTheme="minorHAnsi" w:cstheme="minorHAnsi"/>
                          <w:i/>
                          <w:szCs w:val="20"/>
                        </w:rPr>
                        <w:t xml:space="preserve">En caso de no indicar nada, se considerará que la fabricación será según la documentación técnica recogida en pliegos, plano M.54.06.001.00-C H2 (Plano Metro </w:t>
                      </w:r>
                      <w:proofErr w:type="spellStart"/>
                      <w:r w:rsidRPr="0007193A">
                        <w:rPr>
                          <w:rFonts w:asciiTheme="minorHAnsi" w:hAnsiTheme="minorHAnsi" w:cstheme="minorHAnsi"/>
                          <w:i/>
                          <w:szCs w:val="20"/>
                        </w:rPr>
                        <w:t>nº</w:t>
                      </w:r>
                      <w:proofErr w:type="spellEnd"/>
                      <w:r w:rsidRPr="0007193A">
                        <w:rPr>
                          <w:rFonts w:asciiTheme="minorHAnsi" w:hAnsiTheme="minorHAnsi" w:cstheme="minorHAnsi"/>
                          <w:i/>
                          <w:szCs w:val="20"/>
                        </w:rPr>
                        <w:t xml:space="preserve"> 64270</w:t>
                      </w:r>
                      <w:r w:rsidR="005648D8" w:rsidRPr="005648D8">
                        <w:rPr>
                          <w:rFonts w:asciiTheme="minorHAnsi" w:hAnsiTheme="minorHAnsi" w:cstheme="minorHAnsi"/>
                          <w:i/>
                          <w:szCs w:val="20"/>
                        </w:rPr>
                        <w:t>)</w:t>
                      </w:r>
                      <w:r w:rsidR="003C3C92" w:rsidRPr="005648D8">
                        <w:rPr>
                          <w:rFonts w:asciiTheme="minorHAnsi" w:hAnsiTheme="minorHAnsi" w:cstheme="minorHAnsi"/>
                          <w:i/>
                          <w:szCs w:val="20"/>
                        </w:rPr>
                        <w:t>.</w:t>
                      </w:r>
                    </w:p>
                    <w:p w14:paraId="6F6EC004" w14:textId="77777777" w:rsidR="001E1B7C" w:rsidRPr="001E1B7C" w:rsidRDefault="001E1B7C" w:rsidP="001E1B7C">
                      <w:pPr>
                        <w:pStyle w:val="Prrafodelista"/>
                        <w:rPr>
                          <w:rFonts w:asciiTheme="minorHAnsi" w:hAnsiTheme="minorHAnsi" w:cstheme="minorHAnsi"/>
                          <w:i/>
                          <w:szCs w:val="20"/>
                        </w:rPr>
                      </w:pPr>
                    </w:p>
                    <w:p w14:paraId="6456C274" w14:textId="70D93839" w:rsidR="001E1B7C" w:rsidRPr="001E1B7C" w:rsidRDefault="0007193A" w:rsidP="001E1B7C">
                      <w:pPr>
                        <w:autoSpaceDE w:val="0"/>
                        <w:autoSpaceDN w:val="0"/>
                        <w:adjustRightInd w:val="0"/>
                        <w:spacing w:line="240" w:lineRule="auto"/>
                        <w:jc w:val="both"/>
                        <w:rPr>
                          <w:rFonts w:asciiTheme="minorHAnsi" w:hAnsiTheme="minorHAnsi" w:cstheme="minorHAnsi"/>
                          <w:i/>
                          <w:szCs w:val="20"/>
                        </w:rPr>
                      </w:pPr>
                      <w:r w:rsidRPr="0007193A">
                        <w:rPr>
                          <w:rFonts w:asciiTheme="minorHAnsi" w:hAnsiTheme="minorHAnsi" w:cstheme="minorHAnsi"/>
                          <w:i/>
                          <w:szCs w:val="20"/>
                        </w:rPr>
                        <w:t>En caso de ofertar una versión de plano diferente a la recogida en el Anexo I: Plano M.54.06.001.00-Ed.C H2, se deberá incluir certificado expedido y firmado por el fabricante de las series de trenes de Metro de Madrid donde se emplea este repuesto (CONSTRUCCIONES Y AUXILIAR DE FERROCARRILES S.A [C.A.F., S.A.] para las series 6000 y 8000), donde se certifique la compatibilidad de la edición del plano ofertado con las series de trenes donde va instalado,  en el que asegure total intercambiabilidad, idénticas funcionalidades, características, prestaciones, fiabilidad, mantenimiento y seguridad, respecto al modelo solicitado en el punto 2.1 de</w:t>
                      </w:r>
                      <w:r>
                        <w:rPr>
                          <w:rFonts w:asciiTheme="minorHAnsi" w:hAnsiTheme="minorHAnsi" w:cstheme="minorHAnsi"/>
                          <w:i/>
                          <w:szCs w:val="20"/>
                        </w:rPr>
                        <w:t>l PPT.</w:t>
                      </w:r>
                    </w:p>
                    <w:p w14:paraId="5997A99C" w14:textId="77777777" w:rsidR="00400F81" w:rsidRPr="00400F81" w:rsidRDefault="00400F81" w:rsidP="00400F81">
                      <w:pPr>
                        <w:pStyle w:val="Prrafodelista"/>
                        <w:rPr>
                          <w:rFonts w:asciiTheme="minorHAnsi" w:hAnsiTheme="minorHAnsi" w:cstheme="minorHAnsi"/>
                          <w:i/>
                          <w:sz w:val="18"/>
                          <w:szCs w:val="20"/>
                        </w:rPr>
                      </w:pPr>
                    </w:p>
                    <w:p w14:paraId="370D9E01" w14:textId="77777777" w:rsidR="003C3C92" w:rsidRPr="00416754" w:rsidRDefault="003C3C92" w:rsidP="00416754">
                      <w:pPr>
                        <w:autoSpaceDE w:val="0"/>
                        <w:autoSpaceDN w:val="0"/>
                        <w:adjustRightInd w:val="0"/>
                        <w:spacing w:line="240" w:lineRule="auto"/>
                        <w:jc w:val="both"/>
                        <w:rPr>
                          <w:rFonts w:asciiTheme="minorHAnsi" w:hAnsiTheme="minorHAnsi" w:cstheme="minorHAnsi"/>
                          <w:i/>
                          <w:sz w:val="18"/>
                          <w:szCs w:val="20"/>
                        </w:rPr>
                      </w:pPr>
                    </w:p>
                    <w:p w14:paraId="4413AF60" w14:textId="7E329E72" w:rsidR="008D3F20" w:rsidRDefault="008D3F20" w:rsidP="00D35AD6"/>
                  </w:txbxContent>
                </v:textbox>
                <w10:wrap type="square" anchorx="margin"/>
              </v:shape>
            </w:pict>
          </mc:Fallback>
        </mc:AlternateContent>
      </w:r>
    </w:p>
    <w:p w14:paraId="63CE73EC" w14:textId="1776A7A7" w:rsidR="003D61AB" w:rsidRDefault="00CC056C" w:rsidP="00CB3FE1">
      <w:pPr>
        <w:pStyle w:val="Textosinformato"/>
        <w:spacing w:after="120" w:line="312" w:lineRule="auto"/>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645356C5" w14:textId="7C650A92"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 de…………………….. de ….</w:t>
      </w:r>
    </w:p>
    <w:p w14:paraId="6C34BFB8" w14:textId="77777777" w:rsidR="00CC056C" w:rsidRDefault="00CC056C" w:rsidP="00CC056C">
      <w:pPr>
        <w:autoSpaceDE w:val="0"/>
        <w:autoSpaceDN w:val="0"/>
        <w:adjustRightInd w:val="0"/>
        <w:spacing w:line="240" w:lineRule="auto"/>
        <w:rPr>
          <w:rFonts w:asciiTheme="minorHAnsi" w:hAnsiTheme="minorHAnsi" w:cstheme="minorHAnsi"/>
          <w:sz w:val="22"/>
          <w:szCs w:val="22"/>
        </w:rPr>
      </w:pPr>
    </w:p>
    <w:p w14:paraId="1F5EF79B" w14:textId="3EAEE0CE" w:rsidR="00FC1164" w:rsidRPr="00A600D8" w:rsidRDefault="003D61AB" w:rsidP="00825565">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sectPr w:rsidR="00FC1164" w:rsidRPr="00A600D8" w:rsidSect="00CB3FE1">
      <w:headerReference w:type="default" r:id="rId12"/>
      <w:footerReference w:type="default" r:id="rId13"/>
      <w:pgSz w:w="11900" w:h="16840"/>
      <w:pgMar w:top="1418" w:right="1670" w:bottom="851"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2B4E54" w14:textId="77777777" w:rsidR="00375321" w:rsidRDefault="00375321" w:rsidP="006026D8">
      <w:pPr>
        <w:spacing w:line="240" w:lineRule="auto"/>
      </w:pPr>
      <w:r>
        <w:separator/>
      </w:r>
    </w:p>
  </w:endnote>
  <w:endnote w:type="continuationSeparator" w:id="0">
    <w:p w14:paraId="10185C87" w14:textId="77777777" w:rsidR="00375321" w:rsidRDefault="00375321"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DB60C" w14:textId="6CEC1E22" w:rsidR="0035379F" w:rsidRPr="004451F0" w:rsidRDefault="0035379F" w:rsidP="00050318">
    <w:pPr>
      <w:spacing w:after="120" w:line="312" w:lineRule="auto"/>
      <w:jc w:val="center"/>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E0DDF2" w14:textId="77777777" w:rsidR="00375321" w:rsidRDefault="00375321" w:rsidP="006026D8">
      <w:pPr>
        <w:spacing w:line="240" w:lineRule="auto"/>
      </w:pPr>
      <w:r>
        <w:separator/>
      </w:r>
    </w:p>
  </w:footnote>
  <w:footnote w:type="continuationSeparator" w:id="0">
    <w:p w14:paraId="2E4A71AA" w14:textId="77777777" w:rsidR="00375321" w:rsidRDefault="00375321"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16541" w14:textId="37497629"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2C4CC5">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2C4CC5">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20DB5"/>
    <w:multiLevelType w:val="hybridMultilevel"/>
    <w:tmpl w:val="F8349E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6A23065"/>
    <w:multiLevelType w:val="hybridMultilevel"/>
    <w:tmpl w:val="6302A1A8"/>
    <w:lvl w:ilvl="0" w:tplc="3A007BBE">
      <w:start w:val="2"/>
      <w:numFmt w:val="bullet"/>
      <w:lvlText w:val="-"/>
      <w:lvlJc w:val="left"/>
      <w:pPr>
        <w:ind w:left="1080" w:hanging="360"/>
      </w:pPr>
      <w:rPr>
        <w:rFonts w:ascii="Calibri" w:eastAsia="Calibri"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4"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6"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93005AE"/>
    <w:multiLevelType w:val="hybridMultilevel"/>
    <w:tmpl w:val="4A46D972"/>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4"/>
  </w:num>
  <w:num w:numId="4">
    <w:abstractNumId w:val="5"/>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3"/>
  </w:num>
  <w:num w:numId="7">
    <w:abstractNumId w:val="8"/>
  </w:num>
  <w:num w:numId="8">
    <w:abstractNumId w:val="1"/>
  </w:num>
  <w:num w:numId="9">
    <w:abstractNumId w:val="2"/>
  </w:num>
  <w:num w:numId="10">
    <w:abstractNumId w:val="1"/>
  </w:num>
  <w:num w:numId="11">
    <w:abstractNumId w:val="7"/>
  </w:num>
  <w:num w:numId="1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0781D"/>
    <w:rsid w:val="00011BC0"/>
    <w:rsid w:val="000156BD"/>
    <w:rsid w:val="000174D8"/>
    <w:rsid w:val="000228A0"/>
    <w:rsid w:val="00022C85"/>
    <w:rsid w:val="00024E69"/>
    <w:rsid w:val="00032A66"/>
    <w:rsid w:val="000346E6"/>
    <w:rsid w:val="00035A8D"/>
    <w:rsid w:val="00041871"/>
    <w:rsid w:val="000434DE"/>
    <w:rsid w:val="00044678"/>
    <w:rsid w:val="00050318"/>
    <w:rsid w:val="0005183C"/>
    <w:rsid w:val="00055321"/>
    <w:rsid w:val="000626DC"/>
    <w:rsid w:val="00067038"/>
    <w:rsid w:val="000671D2"/>
    <w:rsid w:val="0007193A"/>
    <w:rsid w:val="00071E54"/>
    <w:rsid w:val="00074BD6"/>
    <w:rsid w:val="000757B9"/>
    <w:rsid w:val="00080013"/>
    <w:rsid w:val="000807B9"/>
    <w:rsid w:val="000826A3"/>
    <w:rsid w:val="00085B8C"/>
    <w:rsid w:val="00093569"/>
    <w:rsid w:val="0009358A"/>
    <w:rsid w:val="000965E7"/>
    <w:rsid w:val="000A08AE"/>
    <w:rsid w:val="000A1839"/>
    <w:rsid w:val="000A38E5"/>
    <w:rsid w:val="000A5B6B"/>
    <w:rsid w:val="000B3808"/>
    <w:rsid w:val="000C0903"/>
    <w:rsid w:val="000D0B64"/>
    <w:rsid w:val="000D0C9B"/>
    <w:rsid w:val="000D3FED"/>
    <w:rsid w:val="000D44B5"/>
    <w:rsid w:val="000D7151"/>
    <w:rsid w:val="000E2531"/>
    <w:rsid w:val="000F742B"/>
    <w:rsid w:val="000F7D9C"/>
    <w:rsid w:val="001040B0"/>
    <w:rsid w:val="00104DD7"/>
    <w:rsid w:val="001064D6"/>
    <w:rsid w:val="00111930"/>
    <w:rsid w:val="001142CD"/>
    <w:rsid w:val="00116F06"/>
    <w:rsid w:val="0012620D"/>
    <w:rsid w:val="0012626E"/>
    <w:rsid w:val="00130FAD"/>
    <w:rsid w:val="00134CD4"/>
    <w:rsid w:val="001354F5"/>
    <w:rsid w:val="00137CE2"/>
    <w:rsid w:val="00142767"/>
    <w:rsid w:val="0014425F"/>
    <w:rsid w:val="00144F8B"/>
    <w:rsid w:val="00145DD2"/>
    <w:rsid w:val="00147CFA"/>
    <w:rsid w:val="00153CC7"/>
    <w:rsid w:val="00153F08"/>
    <w:rsid w:val="00154E9E"/>
    <w:rsid w:val="0015586C"/>
    <w:rsid w:val="001711A1"/>
    <w:rsid w:val="00172257"/>
    <w:rsid w:val="00173954"/>
    <w:rsid w:val="00175C13"/>
    <w:rsid w:val="00176B26"/>
    <w:rsid w:val="00176C38"/>
    <w:rsid w:val="001775F1"/>
    <w:rsid w:val="00180BE9"/>
    <w:rsid w:val="00185628"/>
    <w:rsid w:val="00191295"/>
    <w:rsid w:val="00191E26"/>
    <w:rsid w:val="001A36BD"/>
    <w:rsid w:val="001B1CD8"/>
    <w:rsid w:val="001B2A8F"/>
    <w:rsid w:val="001B5A94"/>
    <w:rsid w:val="001C1676"/>
    <w:rsid w:val="001C30BD"/>
    <w:rsid w:val="001C3111"/>
    <w:rsid w:val="001C3D57"/>
    <w:rsid w:val="001C683C"/>
    <w:rsid w:val="001D1E42"/>
    <w:rsid w:val="001D5CBF"/>
    <w:rsid w:val="001D6EA1"/>
    <w:rsid w:val="001E1B7C"/>
    <w:rsid w:val="001E2ADD"/>
    <w:rsid w:val="001E37CB"/>
    <w:rsid w:val="001E4EAB"/>
    <w:rsid w:val="001E65CB"/>
    <w:rsid w:val="001F0088"/>
    <w:rsid w:val="001F22B1"/>
    <w:rsid w:val="001F5B69"/>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3E99"/>
    <w:rsid w:val="00244732"/>
    <w:rsid w:val="002449B9"/>
    <w:rsid w:val="002456C7"/>
    <w:rsid w:val="002459DD"/>
    <w:rsid w:val="002468E5"/>
    <w:rsid w:val="00252CD7"/>
    <w:rsid w:val="00254056"/>
    <w:rsid w:val="00265F57"/>
    <w:rsid w:val="002677C3"/>
    <w:rsid w:val="00271FB8"/>
    <w:rsid w:val="00282974"/>
    <w:rsid w:val="00283D51"/>
    <w:rsid w:val="00286057"/>
    <w:rsid w:val="00290D46"/>
    <w:rsid w:val="002912B7"/>
    <w:rsid w:val="0029664F"/>
    <w:rsid w:val="002A6D7F"/>
    <w:rsid w:val="002A6E7F"/>
    <w:rsid w:val="002B02DC"/>
    <w:rsid w:val="002B1386"/>
    <w:rsid w:val="002C0455"/>
    <w:rsid w:val="002C2D55"/>
    <w:rsid w:val="002C33F4"/>
    <w:rsid w:val="002C4CC5"/>
    <w:rsid w:val="002C6072"/>
    <w:rsid w:val="002D3228"/>
    <w:rsid w:val="002D3D1F"/>
    <w:rsid w:val="002E23ED"/>
    <w:rsid w:val="002E2597"/>
    <w:rsid w:val="002E32D1"/>
    <w:rsid w:val="002E6E7A"/>
    <w:rsid w:val="002F14F1"/>
    <w:rsid w:val="002F24CD"/>
    <w:rsid w:val="002F5C5D"/>
    <w:rsid w:val="002F656E"/>
    <w:rsid w:val="002F696C"/>
    <w:rsid w:val="002F7ABA"/>
    <w:rsid w:val="002F7F4A"/>
    <w:rsid w:val="00301C30"/>
    <w:rsid w:val="00302CB2"/>
    <w:rsid w:val="0030512E"/>
    <w:rsid w:val="003168F0"/>
    <w:rsid w:val="00321058"/>
    <w:rsid w:val="00323C76"/>
    <w:rsid w:val="00325264"/>
    <w:rsid w:val="0032674A"/>
    <w:rsid w:val="00335041"/>
    <w:rsid w:val="00342CF5"/>
    <w:rsid w:val="00344ECD"/>
    <w:rsid w:val="00346FA2"/>
    <w:rsid w:val="003500EE"/>
    <w:rsid w:val="00350D5D"/>
    <w:rsid w:val="0035379F"/>
    <w:rsid w:val="00353B88"/>
    <w:rsid w:val="00363BFF"/>
    <w:rsid w:val="003679FE"/>
    <w:rsid w:val="00367CF2"/>
    <w:rsid w:val="00373B15"/>
    <w:rsid w:val="00374D1B"/>
    <w:rsid w:val="00375321"/>
    <w:rsid w:val="00375F6B"/>
    <w:rsid w:val="00390226"/>
    <w:rsid w:val="00391AD5"/>
    <w:rsid w:val="00392C89"/>
    <w:rsid w:val="00397568"/>
    <w:rsid w:val="003A28E8"/>
    <w:rsid w:val="003A3C09"/>
    <w:rsid w:val="003B0A6B"/>
    <w:rsid w:val="003B3DC8"/>
    <w:rsid w:val="003B60DC"/>
    <w:rsid w:val="003B7FDE"/>
    <w:rsid w:val="003C0365"/>
    <w:rsid w:val="003C23BF"/>
    <w:rsid w:val="003C29AC"/>
    <w:rsid w:val="003C3C92"/>
    <w:rsid w:val="003C4F4D"/>
    <w:rsid w:val="003C7B4D"/>
    <w:rsid w:val="003D34C5"/>
    <w:rsid w:val="003D3527"/>
    <w:rsid w:val="003D4CF1"/>
    <w:rsid w:val="003D5553"/>
    <w:rsid w:val="003D61AB"/>
    <w:rsid w:val="003D7371"/>
    <w:rsid w:val="003E33A5"/>
    <w:rsid w:val="003E358F"/>
    <w:rsid w:val="003E5D5C"/>
    <w:rsid w:val="00400F81"/>
    <w:rsid w:val="004038B9"/>
    <w:rsid w:val="00405452"/>
    <w:rsid w:val="004066AD"/>
    <w:rsid w:val="00410F41"/>
    <w:rsid w:val="0041209F"/>
    <w:rsid w:val="004133FE"/>
    <w:rsid w:val="00413E49"/>
    <w:rsid w:val="00415B66"/>
    <w:rsid w:val="00416754"/>
    <w:rsid w:val="004169C6"/>
    <w:rsid w:val="00416A41"/>
    <w:rsid w:val="004176E3"/>
    <w:rsid w:val="00423B0E"/>
    <w:rsid w:val="0043269B"/>
    <w:rsid w:val="00437683"/>
    <w:rsid w:val="00437778"/>
    <w:rsid w:val="0044075F"/>
    <w:rsid w:val="004451F0"/>
    <w:rsid w:val="004470F9"/>
    <w:rsid w:val="004535F6"/>
    <w:rsid w:val="00460057"/>
    <w:rsid w:val="00462EA3"/>
    <w:rsid w:val="00463B17"/>
    <w:rsid w:val="00472ADF"/>
    <w:rsid w:val="00486274"/>
    <w:rsid w:val="00494A24"/>
    <w:rsid w:val="004A0FE1"/>
    <w:rsid w:val="004B2B6F"/>
    <w:rsid w:val="004B3334"/>
    <w:rsid w:val="004B35AD"/>
    <w:rsid w:val="004B4BA1"/>
    <w:rsid w:val="004B53DC"/>
    <w:rsid w:val="004D2AE7"/>
    <w:rsid w:val="004D536D"/>
    <w:rsid w:val="004D761D"/>
    <w:rsid w:val="004E55D5"/>
    <w:rsid w:val="004F0ADF"/>
    <w:rsid w:val="004F1D48"/>
    <w:rsid w:val="004F2F5B"/>
    <w:rsid w:val="004F3A40"/>
    <w:rsid w:val="004F4031"/>
    <w:rsid w:val="004F505B"/>
    <w:rsid w:val="004F6366"/>
    <w:rsid w:val="00500AA9"/>
    <w:rsid w:val="00507923"/>
    <w:rsid w:val="00510277"/>
    <w:rsid w:val="005120C4"/>
    <w:rsid w:val="00522566"/>
    <w:rsid w:val="005261C6"/>
    <w:rsid w:val="00530A13"/>
    <w:rsid w:val="005349DC"/>
    <w:rsid w:val="005363F1"/>
    <w:rsid w:val="00536BB3"/>
    <w:rsid w:val="00537B93"/>
    <w:rsid w:val="00542844"/>
    <w:rsid w:val="00544E0C"/>
    <w:rsid w:val="00551B38"/>
    <w:rsid w:val="00554683"/>
    <w:rsid w:val="0055738A"/>
    <w:rsid w:val="00557F04"/>
    <w:rsid w:val="00561C07"/>
    <w:rsid w:val="0056247A"/>
    <w:rsid w:val="005648D8"/>
    <w:rsid w:val="00573EBF"/>
    <w:rsid w:val="00574747"/>
    <w:rsid w:val="005749D9"/>
    <w:rsid w:val="005762AC"/>
    <w:rsid w:val="0057659A"/>
    <w:rsid w:val="0057784A"/>
    <w:rsid w:val="00586905"/>
    <w:rsid w:val="005928B3"/>
    <w:rsid w:val="00592F13"/>
    <w:rsid w:val="005931AD"/>
    <w:rsid w:val="00593655"/>
    <w:rsid w:val="00596F64"/>
    <w:rsid w:val="005A28C4"/>
    <w:rsid w:val="005A683A"/>
    <w:rsid w:val="005B112E"/>
    <w:rsid w:val="005B36F8"/>
    <w:rsid w:val="005B7A1F"/>
    <w:rsid w:val="005C00BA"/>
    <w:rsid w:val="005C253B"/>
    <w:rsid w:val="005D3037"/>
    <w:rsid w:val="005E0854"/>
    <w:rsid w:val="005E1130"/>
    <w:rsid w:val="005F0346"/>
    <w:rsid w:val="005F0803"/>
    <w:rsid w:val="005F4027"/>
    <w:rsid w:val="005F409A"/>
    <w:rsid w:val="005F6720"/>
    <w:rsid w:val="006015A5"/>
    <w:rsid w:val="006015AA"/>
    <w:rsid w:val="006026D8"/>
    <w:rsid w:val="00606501"/>
    <w:rsid w:val="006109C0"/>
    <w:rsid w:val="0061723A"/>
    <w:rsid w:val="006224D6"/>
    <w:rsid w:val="006234A8"/>
    <w:rsid w:val="0063244E"/>
    <w:rsid w:val="00632AEC"/>
    <w:rsid w:val="00633076"/>
    <w:rsid w:val="006366E9"/>
    <w:rsid w:val="00637811"/>
    <w:rsid w:val="00637B0B"/>
    <w:rsid w:val="006417B1"/>
    <w:rsid w:val="00645CA9"/>
    <w:rsid w:val="006470FE"/>
    <w:rsid w:val="0064781B"/>
    <w:rsid w:val="006514EB"/>
    <w:rsid w:val="0065186D"/>
    <w:rsid w:val="00654FE7"/>
    <w:rsid w:val="0065610B"/>
    <w:rsid w:val="0065717A"/>
    <w:rsid w:val="00660979"/>
    <w:rsid w:val="006616AF"/>
    <w:rsid w:val="00663B0A"/>
    <w:rsid w:val="00665CFB"/>
    <w:rsid w:val="00670C2D"/>
    <w:rsid w:val="00671146"/>
    <w:rsid w:val="00671BE4"/>
    <w:rsid w:val="006772F0"/>
    <w:rsid w:val="006819B2"/>
    <w:rsid w:val="00681A30"/>
    <w:rsid w:val="0069211A"/>
    <w:rsid w:val="006A59A9"/>
    <w:rsid w:val="006B05CC"/>
    <w:rsid w:val="006B2CFD"/>
    <w:rsid w:val="006C1A52"/>
    <w:rsid w:val="006C42CC"/>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5CA2"/>
    <w:rsid w:val="00731980"/>
    <w:rsid w:val="007348D5"/>
    <w:rsid w:val="007369CB"/>
    <w:rsid w:val="00741056"/>
    <w:rsid w:val="00744EFF"/>
    <w:rsid w:val="007529D8"/>
    <w:rsid w:val="00752E64"/>
    <w:rsid w:val="00754420"/>
    <w:rsid w:val="00755408"/>
    <w:rsid w:val="007572A6"/>
    <w:rsid w:val="00757C7E"/>
    <w:rsid w:val="007626DE"/>
    <w:rsid w:val="00764989"/>
    <w:rsid w:val="007670E2"/>
    <w:rsid w:val="007671C1"/>
    <w:rsid w:val="0077035A"/>
    <w:rsid w:val="007726CB"/>
    <w:rsid w:val="00777D42"/>
    <w:rsid w:val="00785317"/>
    <w:rsid w:val="00786421"/>
    <w:rsid w:val="0079090E"/>
    <w:rsid w:val="0079197E"/>
    <w:rsid w:val="0079320D"/>
    <w:rsid w:val="007A292C"/>
    <w:rsid w:val="007A3D16"/>
    <w:rsid w:val="007A5131"/>
    <w:rsid w:val="007B4588"/>
    <w:rsid w:val="007B6191"/>
    <w:rsid w:val="007B738F"/>
    <w:rsid w:val="007C4D8C"/>
    <w:rsid w:val="007D065C"/>
    <w:rsid w:val="007D0A75"/>
    <w:rsid w:val="007D2423"/>
    <w:rsid w:val="007D4CD3"/>
    <w:rsid w:val="007E0362"/>
    <w:rsid w:val="007E2041"/>
    <w:rsid w:val="007E26E1"/>
    <w:rsid w:val="007E709B"/>
    <w:rsid w:val="007F3136"/>
    <w:rsid w:val="007F7C3C"/>
    <w:rsid w:val="00802520"/>
    <w:rsid w:val="008051CD"/>
    <w:rsid w:val="00806F94"/>
    <w:rsid w:val="00811D6D"/>
    <w:rsid w:val="008179E0"/>
    <w:rsid w:val="00822AFC"/>
    <w:rsid w:val="00822FF4"/>
    <w:rsid w:val="00823300"/>
    <w:rsid w:val="00824B34"/>
    <w:rsid w:val="00825565"/>
    <w:rsid w:val="00826BFF"/>
    <w:rsid w:val="008304AB"/>
    <w:rsid w:val="00834B0D"/>
    <w:rsid w:val="00835EF7"/>
    <w:rsid w:val="00836526"/>
    <w:rsid w:val="00847CBA"/>
    <w:rsid w:val="008505A4"/>
    <w:rsid w:val="0085314F"/>
    <w:rsid w:val="008562E5"/>
    <w:rsid w:val="0086275F"/>
    <w:rsid w:val="00871400"/>
    <w:rsid w:val="008720B6"/>
    <w:rsid w:val="00872271"/>
    <w:rsid w:val="00877464"/>
    <w:rsid w:val="00881E0D"/>
    <w:rsid w:val="00882291"/>
    <w:rsid w:val="008823B6"/>
    <w:rsid w:val="00883D00"/>
    <w:rsid w:val="00885554"/>
    <w:rsid w:val="00887E35"/>
    <w:rsid w:val="008932C6"/>
    <w:rsid w:val="00893C58"/>
    <w:rsid w:val="0089790B"/>
    <w:rsid w:val="008A0C37"/>
    <w:rsid w:val="008B1197"/>
    <w:rsid w:val="008B5748"/>
    <w:rsid w:val="008B71E0"/>
    <w:rsid w:val="008C0896"/>
    <w:rsid w:val="008C53C5"/>
    <w:rsid w:val="008D3F20"/>
    <w:rsid w:val="008E5FAB"/>
    <w:rsid w:val="008E6A1D"/>
    <w:rsid w:val="009003C8"/>
    <w:rsid w:val="00900A93"/>
    <w:rsid w:val="0090540E"/>
    <w:rsid w:val="00905A9A"/>
    <w:rsid w:val="00910686"/>
    <w:rsid w:val="00912429"/>
    <w:rsid w:val="00913560"/>
    <w:rsid w:val="00913D05"/>
    <w:rsid w:val="00921E2B"/>
    <w:rsid w:val="009252C7"/>
    <w:rsid w:val="00926462"/>
    <w:rsid w:val="009405B8"/>
    <w:rsid w:val="00943D72"/>
    <w:rsid w:val="00947053"/>
    <w:rsid w:val="009526C0"/>
    <w:rsid w:val="00953701"/>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65B0"/>
    <w:rsid w:val="009C39A6"/>
    <w:rsid w:val="009D072F"/>
    <w:rsid w:val="009D37B4"/>
    <w:rsid w:val="009D776B"/>
    <w:rsid w:val="009E00B3"/>
    <w:rsid w:val="009E1B30"/>
    <w:rsid w:val="009E1DED"/>
    <w:rsid w:val="009E6469"/>
    <w:rsid w:val="009F3DA7"/>
    <w:rsid w:val="009F4BE0"/>
    <w:rsid w:val="009F63A9"/>
    <w:rsid w:val="009F7233"/>
    <w:rsid w:val="00A12267"/>
    <w:rsid w:val="00A143D0"/>
    <w:rsid w:val="00A153D1"/>
    <w:rsid w:val="00A27A4C"/>
    <w:rsid w:val="00A301A4"/>
    <w:rsid w:val="00A34D21"/>
    <w:rsid w:val="00A40058"/>
    <w:rsid w:val="00A409AF"/>
    <w:rsid w:val="00A532A1"/>
    <w:rsid w:val="00A534E6"/>
    <w:rsid w:val="00A55AB5"/>
    <w:rsid w:val="00A600D8"/>
    <w:rsid w:val="00A60339"/>
    <w:rsid w:val="00A7089E"/>
    <w:rsid w:val="00A7248E"/>
    <w:rsid w:val="00A733F2"/>
    <w:rsid w:val="00A7625F"/>
    <w:rsid w:val="00A80FF6"/>
    <w:rsid w:val="00A8305C"/>
    <w:rsid w:val="00A87D18"/>
    <w:rsid w:val="00A94594"/>
    <w:rsid w:val="00A95F30"/>
    <w:rsid w:val="00AB0B94"/>
    <w:rsid w:val="00AB5734"/>
    <w:rsid w:val="00AC4752"/>
    <w:rsid w:val="00AD03E4"/>
    <w:rsid w:val="00AD2A09"/>
    <w:rsid w:val="00AD7083"/>
    <w:rsid w:val="00AE0314"/>
    <w:rsid w:val="00AE1A34"/>
    <w:rsid w:val="00AE1A3E"/>
    <w:rsid w:val="00AE1E1F"/>
    <w:rsid w:val="00AE1F8C"/>
    <w:rsid w:val="00AE70E1"/>
    <w:rsid w:val="00AF4C0D"/>
    <w:rsid w:val="00AF7562"/>
    <w:rsid w:val="00B017F5"/>
    <w:rsid w:val="00B102F4"/>
    <w:rsid w:val="00B227AA"/>
    <w:rsid w:val="00B25208"/>
    <w:rsid w:val="00B3404D"/>
    <w:rsid w:val="00B370A4"/>
    <w:rsid w:val="00B4000C"/>
    <w:rsid w:val="00B44757"/>
    <w:rsid w:val="00B47B31"/>
    <w:rsid w:val="00B54B13"/>
    <w:rsid w:val="00B562C4"/>
    <w:rsid w:val="00B60658"/>
    <w:rsid w:val="00B62C03"/>
    <w:rsid w:val="00B62E45"/>
    <w:rsid w:val="00B65DA5"/>
    <w:rsid w:val="00B65F62"/>
    <w:rsid w:val="00B66009"/>
    <w:rsid w:val="00B66E77"/>
    <w:rsid w:val="00B74915"/>
    <w:rsid w:val="00B74EDC"/>
    <w:rsid w:val="00B76E99"/>
    <w:rsid w:val="00B80F94"/>
    <w:rsid w:val="00B81063"/>
    <w:rsid w:val="00B81830"/>
    <w:rsid w:val="00B83AF3"/>
    <w:rsid w:val="00B906BD"/>
    <w:rsid w:val="00B93FC1"/>
    <w:rsid w:val="00B962AD"/>
    <w:rsid w:val="00B96CFC"/>
    <w:rsid w:val="00BA44DD"/>
    <w:rsid w:val="00BA6A89"/>
    <w:rsid w:val="00BA7968"/>
    <w:rsid w:val="00BA7BDE"/>
    <w:rsid w:val="00BB0404"/>
    <w:rsid w:val="00BB51A6"/>
    <w:rsid w:val="00BC0CB5"/>
    <w:rsid w:val="00BC56E2"/>
    <w:rsid w:val="00BC5F9C"/>
    <w:rsid w:val="00BC7ABE"/>
    <w:rsid w:val="00BC7E8A"/>
    <w:rsid w:val="00BD0FBC"/>
    <w:rsid w:val="00BD3C3F"/>
    <w:rsid w:val="00BD70F2"/>
    <w:rsid w:val="00BD7AC9"/>
    <w:rsid w:val="00BE04A9"/>
    <w:rsid w:val="00BE12F2"/>
    <w:rsid w:val="00BE1E20"/>
    <w:rsid w:val="00BF58FD"/>
    <w:rsid w:val="00BF6166"/>
    <w:rsid w:val="00C15CD3"/>
    <w:rsid w:val="00C16879"/>
    <w:rsid w:val="00C2315D"/>
    <w:rsid w:val="00C25DDE"/>
    <w:rsid w:val="00C26EC3"/>
    <w:rsid w:val="00C303A2"/>
    <w:rsid w:val="00C31E55"/>
    <w:rsid w:val="00C3309D"/>
    <w:rsid w:val="00C352CB"/>
    <w:rsid w:val="00C43338"/>
    <w:rsid w:val="00C44256"/>
    <w:rsid w:val="00C442FD"/>
    <w:rsid w:val="00C44D67"/>
    <w:rsid w:val="00C45CC1"/>
    <w:rsid w:val="00C46812"/>
    <w:rsid w:val="00C472F6"/>
    <w:rsid w:val="00C514FC"/>
    <w:rsid w:val="00C51DFF"/>
    <w:rsid w:val="00C60C67"/>
    <w:rsid w:val="00C6523E"/>
    <w:rsid w:val="00C66CB2"/>
    <w:rsid w:val="00C73826"/>
    <w:rsid w:val="00C74DBF"/>
    <w:rsid w:val="00C7545B"/>
    <w:rsid w:val="00C77F75"/>
    <w:rsid w:val="00C81637"/>
    <w:rsid w:val="00C830A2"/>
    <w:rsid w:val="00C85298"/>
    <w:rsid w:val="00C9075E"/>
    <w:rsid w:val="00C90EC5"/>
    <w:rsid w:val="00C96CE8"/>
    <w:rsid w:val="00CA100A"/>
    <w:rsid w:val="00CA4A06"/>
    <w:rsid w:val="00CA6958"/>
    <w:rsid w:val="00CA79CD"/>
    <w:rsid w:val="00CB0E26"/>
    <w:rsid w:val="00CB158E"/>
    <w:rsid w:val="00CB3FE1"/>
    <w:rsid w:val="00CB60A7"/>
    <w:rsid w:val="00CB755F"/>
    <w:rsid w:val="00CC056C"/>
    <w:rsid w:val="00CC4E40"/>
    <w:rsid w:val="00CC6B49"/>
    <w:rsid w:val="00CD1CE3"/>
    <w:rsid w:val="00CD7202"/>
    <w:rsid w:val="00CE3E77"/>
    <w:rsid w:val="00CE498F"/>
    <w:rsid w:val="00CE512D"/>
    <w:rsid w:val="00CF154A"/>
    <w:rsid w:val="00D00EDC"/>
    <w:rsid w:val="00D014FE"/>
    <w:rsid w:val="00D028A0"/>
    <w:rsid w:val="00D044CE"/>
    <w:rsid w:val="00D122A4"/>
    <w:rsid w:val="00D15AC3"/>
    <w:rsid w:val="00D15C45"/>
    <w:rsid w:val="00D264F2"/>
    <w:rsid w:val="00D26CBD"/>
    <w:rsid w:val="00D34219"/>
    <w:rsid w:val="00D35ABC"/>
    <w:rsid w:val="00D35AD6"/>
    <w:rsid w:val="00D41165"/>
    <w:rsid w:val="00D41693"/>
    <w:rsid w:val="00D42AC2"/>
    <w:rsid w:val="00D44D54"/>
    <w:rsid w:val="00D46432"/>
    <w:rsid w:val="00D47A2E"/>
    <w:rsid w:val="00D51EE0"/>
    <w:rsid w:val="00D53186"/>
    <w:rsid w:val="00D6073E"/>
    <w:rsid w:val="00D63C4F"/>
    <w:rsid w:val="00D670F8"/>
    <w:rsid w:val="00D6774E"/>
    <w:rsid w:val="00D7340D"/>
    <w:rsid w:val="00D82217"/>
    <w:rsid w:val="00D8542C"/>
    <w:rsid w:val="00D85A1F"/>
    <w:rsid w:val="00D92F67"/>
    <w:rsid w:val="00D9307C"/>
    <w:rsid w:val="00D96CA3"/>
    <w:rsid w:val="00DB0F0F"/>
    <w:rsid w:val="00DB12AD"/>
    <w:rsid w:val="00DB7130"/>
    <w:rsid w:val="00DC3D1C"/>
    <w:rsid w:val="00DD08C9"/>
    <w:rsid w:val="00DD096E"/>
    <w:rsid w:val="00DD161F"/>
    <w:rsid w:val="00DD5CBF"/>
    <w:rsid w:val="00DD630E"/>
    <w:rsid w:val="00DE15C7"/>
    <w:rsid w:val="00DE1F99"/>
    <w:rsid w:val="00DE263D"/>
    <w:rsid w:val="00DE4AB6"/>
    <w:rsid w:val="00DE4F1C"/>
    <w:rsid w:val="00DE61D5"/>
    <w:rsid w:val="00DE7A2E"/>
    <w:rsid w:val="00DF5888"/>
    <w:rsid w:val="00E016B9"/>
    <w:rsid w:val="00E16C6F"/>
    <w:rsid w:val="00E17901"/>
    <w:rsid w:val="00E20510"/>
    <w:rsid w:val="00E229BB"/>
    <w:rsid w:val="00E22CE1"/>
    <w:rsid w:val="00E25FEE"/>
    <w:rsid w:val="00E30145"/>
    <w:rsid w:val="00E321D0"/>
    <w:rsid w:val="00E325A4"/>
    <w:rsid w:val="00E349EA"/>
    <w:rsid w:val="00E41555"/>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90757"/>
    <w:rsid w:val="00E92E7C"/>
    <w:rsid w:val="00E94ECB"/>
    <w:rsid w:val="00E95847"/>
    <w:rsid w:val="00E95F6B"/>
    <w:rsid w:val="00E96233"/>
    <w:rsid w:val="00EB362A"/>
    <w:rsid w:val="00EB7268"/>
    <w:rsid w:val="00EC4B6B"/>
    <w:rsid w:val="00EC5AD3"/>
    <w:rsid w:val="00ED1945"/>
    <w:rsid w:val="00ED4BB1"/>
    <w:rsid w:val="00ED4D54"/>
    <w:rsid w:val="00ED51CC"/>
    <w:rsid w:val="00ED7067"/>
    <w:rsid w:val="00ED7DB5"/>
    <w:rsid w:val="00EE44C0"/>
    <w:rsid w:val="00EE47CD"/>
    <w:rsid w:val="00EE512C"/>
    <w:rsid w:val="00EF4068"/>
    <w:rsid w:val="00F0513E"/>
    <w:rsid w:val="00F07C2E"/>
    <w:rsid w:val="00F07F2D"/>
    <w:rsid w:val="00F15ED4"/>
    <w:rsid w:val="00F1725F"/>
    <w:rsid w:val="00F209D1"/>
    <w:rsid w:val="00F21A13"/>
    <w:rsid w:val="00F2232D"/>
    <w:rsid w:val="00F22845"/>
    <w:rsid w:val="00F23BF8"/>
    <w:rsid w:val="00F32407"/>
    <w:rsid w:val="00F379DB"/>
    <w:rsid w:val="00F413F8"/>
    <w:rsid w:val="00F4642C"/>
    <w:rsid w:val="00F61429"/>
    <w:rsid w:val="00F62A32"/>
    <w:rsid w:val="00F63C1D"/>
    <w:rsid w:val="00F657FA"/>
    <w:rsid w:val="00F71D62"/>
    <w:rsid w:val="00F7293E"/>
    <w:rsid w:val="00F74B9F"/>
    <w:rsid w:val="00F7542C"/>
    <w:rsid w:val="00F83056"/>
    <w:rsid w:val="00F84604"/>
    <w:rsid w:val="00F93F09"/>
    <w:rsid w:val="00F96D45"/>
    <w:rsid w:val="00FA261E"/>
    <w:rsid w:val="00FA30A3"/>
    <w:rsid w:val="00FA4A7A"/>
    <w:rsid w:val="00FC0BA4"/>
    <w:rsid w:val="00FC1164"/>
    <w:rsid w:val="00FC1B0C"/>
    <w:rsid w:val="00FC29AB"/>
    <w:rsid w:val="00FC363E"/>
    <w:rsid w:val="00FC58D0"/>
    <w:rsid w:val="00FC6612"/>
    <w:rsid w:val="00FD00C7"/>
    <w:rsid w:val="00FD21B6"/>
    <w:rsid w:val="00FD58B3"/>
    <w:rsid w:val="00FD66C5"/>
    <w:rsid w:val="00FE154B"/>
    <w:rsid w:val="00FE61E7"/>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F51FFD6"/>
  <w15:docId w15:val="{BBF71C66-33F1-4D4C-81AC-B7A9E4E6D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 w:type="paragraph" w:styleId="Textonotapie">
    <w:name w:val="footnote text"/>
    <w:basedOn w:val="Normal"/>
    <w:link w:val="TextonotapieCar"/>
    <w:semiHidden/>
    <w:unhideWhenUsed/>
    <w:rsid w:val="00390226"/>
    <w:pPr>
      <w:spacing w:line="240" w:lineRule="auto"/>
    </w:pPr>
    <w:rPr>
      <w:sz w:val="20"/>
      <w:szCs w:val="20"/>
    </w:rPr>
  </w:style>
  <w:style w:type="character" w:customStyle="1" w:styleId="TextonotapieCar">
    <w:name w:val="Texto nota pie Car"/>
    <w:basedOn w:val="Fuentedeprrafopredeter"/>
    <w:link w:val="Textonotapie"/>
    <w:semiHidden/>
    <w:rsid w:val="00390226"/>
  </w:style>
  <w:style w:type="character" w:styleId="Refdenotaalpie">
    <w:name w:val="footnote reference"/>
    <w:basedOn w:val="Fuentedeprrafopredeter"/>
    <w:semiHidden/>
    <w:unhideWhenUsed/>
    <w:rsid w:val="003902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116754275">
      <w:bodyDiv w:val="1"/>
      <w:marLeft w:val="0"/>
      <w:marRight w:val="0"/>
      <w:marTop w:val="0"/>
      <w:marBottom w:val="0"/>
      <w:divBdr>
        <w:top w:val="none" w:sz="0" w:space="0" w:color="auto"/>
        <w:left w:val="none" w:sz="0" w:space="0" w:color="auto"/>
        <w:bottom w:val="none" w:sz="0" w:space="0" w:color="auto"/>
        <w:right w:val="none" w:sz="0" w:space="0" w:color="auto"/>
      </w:divBdr>
    </w:div>
    <w:div w:id="1168211749">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2979F6F8D030124FAEA0243A7B173BDD" ma:contentTypeVersion="2" ma:contentTypeDescription="Crear nuevo documento." ma:contentTypeScope="" ma:versionID="9b3eb008298584426dbbd1d84f0de928">
  <xsd:schema xmlns:xsd="http://www.w3.org/2001/XMLSchema" xmlns:xs="http://www.w3.org/2001/XMLSchema" xmlns:p="http://schemas.microsoft.com/office/2006/metadata/properties" xmlns:ns2="434dd0c0-554e-4bba-9098-fb0b8631bd80" xmlns:ns3="6e1d447f-6748-4090-bd1c-b9ac01d5d32d" targetNamespace="http://schemas.microsoft.com/office/2006/metadata/properties" ma:root="true" ma:fieldsID="837c7b46e3adb3340b19008a11c57578" ns2:_="" ns3:_="">
    <xsd:import namespace="434dd0c0-554e-4bba-9098-fb0b8631bd80"/>
    <xsd:import namespace="6e1d447f-6748-4090-bd1c-b9ac01d5d32d"/>
    <xsd:element name="properties">
      <xsd:complexType>
        <xsd:sequence>
          <xsd:element name="documentManagement">
            <xsd:complexType>
              <xsd:all>
                <xsd:element ref="ns2:_dlc_DocId" minOccurs="0"/>
                <xsd:element ref="ns2:_dlc_DocIdUrl" minOccurs="0"/>
                <xsd:element ref="ns2:_dlc_DocIdPersistId" minOccurs="0"/>
                <xsd:element ref="ns3:Informacion_x0020_Adicional"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4dd0c0-554e-4bba-9098-fb0b8631bd80" elementFormDefault="qualified">
    <xsd:import namespace="http://schemas.microsoft.com/office/2006/documentManagement/types"/>
    <xsd:import namespace="http://schemas.microsoft.com/office/infopath/2007/PartnerControls"/>
    <xsd:element name="_dlc_DocId" ma:index="8" nillable="true" ma:displayName="Valor de Id. de documento" ma:description="El valor del identificador de documento asignado a este elemento." ma:internalName="_dlc_DocId" ma:readOnly="true">
      <xsd:simpleType>
        <xsd:restriction base="dms:Text"/>
      </xsd:simpleType>
    </xsd:element>
    <xsd:element name="_dlc_DocIdUrl" ma:index="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2"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e1d447f-6748-4090-bd1c-b9ac01d5d32d" elementFormDefault="qualified">
    <xsd:import namespace="http://schemas.microsoft.com/office/2006/documentManagement/types"/>
    <xsd:import namespace="http://schemas.microsoft.com/office/infopath/2007/PartnerControls"/>
    <xsd:element name="Informacion_x0020_Adicional" ma:index="11" nillable="true" ma:displayName="Informacion Adicional" ma:format="Hyperlink" ma:internalName="Informacion_x0020_Adicional">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Informacion_x0020_Adicional xmlns="6e1d447f-6748-4090-bd1c-b9ac01d5d32d">
      <Url xsi:nil="true"/>
      <Description xsi:nil="true"/>
    </Informacion_x0020_Adicional>
    <_dlc_DocId xmlns="434dd0c0-554e-4bba-9098-fb0b8631bd80">SDZNFSX25PUM-785292673-105</_dlc_DocId>
    <_dlc_DocIdUrl xmlns="434dd0c0-554e-4bba-9098-fb0b8631bd80">
      <Url>https://espacios.metromadrid.es/comprando/_layouts/15/DocIdRedir.aspx?ID=SDZNFSX25PUM-785292673-105</Url>
      <Description>SDZNFSX25PUM-785292673-105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88ABC-C2EE-4F49-AF94-8A32EAA93115}">
  <ds:schemaRefs>
    <ds:schemaRef ds:uri="http://schemas.microsoft.com/sharepoint/v3/contenttype/forms"/>
  </ds:schemaRefs>
</ds:datastoreItem>
</file>

<file path=customXml/itemProps2.xml><?xml version="1.0" encoding="utf-8"?>
<ds:datastoreItem xmlns:ds="http://schemas.openxmlformats.org/officeDocument/2006/customXml" ds:itemID="{AFDD066A-4B7D-42DE-846D-D8167C1433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4dd0c0-554e-4bba-9098-fb0b8631bd80"/>
    <ds:schemaRef ds:uri="6e1d447f-6748-4090-bd1c-b9ac01d5d3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19DFC7-D427-498B-82A5-9D264F23CD06}">
  <ds:schemaRefs>
    <ds:schemaRef ds:uri="http://schemas.microsoft.com/sharepoint/events"/>
  </ds:schemaRefs>
</ds:datastoreItem>
</file>

<file path=customXml/itemProps4.xml><?xml version="1.0" encoding="utf-8"?>
<ds:datastoreItem xmlns:ds="http://schemas.openxmlformats.org/officeDocument/2006/customXml" ds:itemID="{CDDEFDCD-8AB5-401A-AB3B-843D0F404438}">
  <ds:schemaRefs>
    <ds:schemaRef ds:uri="http://schemas.microsoft.com/office/2006/documentManagement/types"/>
    <ds:schemaRef ds:uri="http://schemas.microsoft.com/office/2006/metadata/properties"/>
    <ds:schemaRef ds:uri="http://purl.org/dc/terms/"/>
    <ds:schemaRef ds:uri="6e1d447f-6748-4090-bd1c-b9ac01d5d32d"/>
    <ds:schemaRef ds:uri="http://purl.org/dc/dcmitype/"/>
    <ds:schemaRef ds:uri="http://schemas.microsoft.com/office/infopath/2007/PartnerControls"/>
    <ds:schemaRef ds:uri="http://schemas.openxmlformats.org/package/2006/metadata/core-properties"/>
    <ds:schemaRef ds:uri="434dd0c0-554e-4bba-9098-fb0b8631bd80"/>
    <ds:schemaRef ds:uri="http://www.w3.org/XML/1998/namespace"/>
    <ds:schemaRef ds:uri="http://purl.org/dc/elements/1.1/"/>
  </ds:schemaRefs>
</ds:datastoreItem>
</file>

<file path=customXml/itemProps5.xml><?xml version="1.0" encoding="utf-8"?>
<ds:datastoreItem xmlns:ds="http://schemas.openxmlformats.org/officeDocument/2006/customXml" ds:itemID="{BFDA195F-7742-468C-8544-CAEFFAE17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922</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PLIEGO TECNICO CONTRATO MAT DE OFI</vt:lpstr>
    </vt:vector>
  </TitlesOfParts>
  <Company>Metro de Madrid, S.A.</Company>
  <LinksUpToDate>false</LinksUpToDate>
  <CharactersWithSpaces>1054</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TECNICO CONTRATO MAT DE OFI</dc:title>
  <dc:creator>P19052</dc:creator>
  <cp:lastModifiedBy>Cañete Mora, Francisco José</cp:lastModifiedBy>
  <cp:revision>2</cp:revision>
  <cp:lastPrinted>2016-03-08T09:02:00Z</cp:lastPrinted>
  <dcterms:created xsi:type="dcterms:W3CDTF">2020-12-17T10:14:00Z</dcterms:created>
  <dcterms:modified xsi:type="dcterms:W3CDTF">2020-12-17T10:14:00Z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0x0101002979F6F8D030124FAEA0243A7B173BDD</vt:lpwstr>
  </property>
  <property fmtid="{D5CDD505-2E9C-101B-9397-08002B2CF9AE}" pid="3" name="_dlc_DocIdItemGuid">
    <vt:lpwstr>59ebe038-2b32-444f-9eab-7566b33e2bb4</vt:lpwstr>
  </property>
</Properties>
</file>