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7FF" w:rsidRDefault="002F77FF">
      <w:bookmarkStart w:id="0" w:name="_GoBack"/>
      <w:bookmarkEnd w:id="0"/>
    </w:p>
    <w:p w:rsidR="00D20E1E" w:rsidRPr="00D20E1E" w:rsidRDefault="00DB68F2" w:rsidP="004E74C9">
      <w:pPr>
        <w:ind w:left="1701" w:hanging="1701"/>
        <w:rPr>
          <w:b/>
          <w:lang w:val="es-ES_tradnl"/>
        </w:rPr>
      </w:pPr>
      <w:r>
        <w:rPr>
          <w:b/>
          <w:lang w:val="es-ES_tradnl"/>
        </w:rPr>
        <w:t>ANEXO 5</w:t>
      </w:r>
      <w:r w:rsidR="00D20E1E" w:rsidRPr="00D20E1E">
        <w:rPr>
          <w:b/>
          <w:lang w:val="es-ES_tradnl"/>
        </w:rPr>
        <w:t>.- Normas de codificación para trabajos necesarios o deficiencias a corregir detectados e</w:t>
      </w:r>
      <w:r w:rsidR="004E74C9">
        <w:rPr>
          <w:b/>
          <w:lang w:val="es-ES_tradnl"/>
        </w:rPr>
        <w:t xml:space="preserve">n revisiones modulares </w:t>
      </w:r>
      <w:r w:rsidR="00D20E1E" w:rsidRPr="00D20E1E">
        <w:rPr>
          <w:b/>
          <w:lang w:val="es-ES_tradnl"/>
        </w:rPr>
        <w:t>en escaleras mecánicas marca THYSSEN.</w:t>
      </w:r>
    </w:p>
    <w:p w:rsidR="0008195B" w:rsidRDefault="0008195B">
      <w:pPr>
        <w:rPr>
          <w:lang w:val="es-ES_tradnl"/>
        </w:rPr>
      </w:pPr>
    </w:p>
    <w:p w:rsidR="00147D1F" w:rsidRDefault="00147D1F">
      <w:pPr>
        <w:rPr>
          <w:lang w:val="es-ES_tradnl"/>
        </w:rPr>
      </w:pPr>
    </w:p>
    <w:p w:rsidR="00D20E1E" w:rsidRPr="00D20E1E" w:rsidRDefault="00D20E1E" w:rsidP="00D20E1E">
      <w:pPr>
        <w:rPr>
          <w:rFonts w:cs="Arial"/>
          <w:lang w:val="es-ES_tradnl"/>
        </w:rPr>
      </w:pPr>
      <w:r w:rsidRPr="00D20E1E">
        <w:rPr>
          <w:rFonts w:cs="Arial"/>
          <w:lang w:val="es-ES_tradnl"/>
        </w:rPr>
        <w:t>La codificación de los trabajos propuestos, derivadas de la realización del mantenimiento preventivo, se realizará siguiendo el siguiente esquema:</w:t>
      </w:r>
    </w:p>
    <w:p w:rsidR="00D20E1E" w:rsidRPr="00D20E1E" w:rsidRDefault="00D20E1E" w:rsidP="00D20E1E">
      <w:pPr>
        <w:rPr>
          <w:rFonts w:cs="Arial"/>
          <w:lang w:val="es-ES_tradnl"/>
        </w:rPr>
      </w:pPr>
      <w:r w:rsidRPr="00147D1F">
        <w:rPr>
          <w:rFonts w:cs="Arial"/>
          <w:b/>
          <w:lang w:val="es-ES_tradnl"/>
        </w:rPr>
        <w:t>CÓDIGO DEFICIENCIA</w:t>
      </w:r>
      <w:r>
        <w:rPr>
          <w:rFonts w:cs="Arial"/>
          <w:lang w:val="es-ES_tradnl"/>
        </w:rPr>
        <w:tab/>
      </w:r>
      <w:r w:rsidRPr="00D20E1E">
        <w:rPr>
          <w:rFonts w:cs="Arial"/>
          <w:b/>
          <w:bCs/>
          <w:color w:val="FF0000"/>
          <w:lang w:val="es-ES_tradnl"/>
        </w:rPr>
        <w:t>XXX</w:t>
      </w:r>
      <w:r w:rsidRPr="00D20E1E">
        <w:rPr>
          <w:rFonts w:cs="Arial"/>
          <w:color w:val="FF0000"/>
          <w:lang w:val="es-ES_tradnl"/>
        </w:rPr>
        <w:t xml:space="preserve"> </w:t>
      </w:r>
      <w:r w:rsidRPr="00D20E1E">
        <w:rPr>
          <w:rFonts w:cs="Arial"/>
          <w:b/>
          <w:bCs/>
          <w:color w:val="0070C0"/>
          <w:lang w:val="es-ES_tradnl"/>
        </w:rPr>
        <w:t>Y</w:t>
      </w:r>
      <w:r w:rsidRPr="00D20E1E">
        <w:rPr>
          <w:rFonts w:cs="Arial"/>
          <w:color w:val="0070C0"/>
          <w:lang w:val="es-ES_tradnl"/>
        </w:rPr>
        <w:t xml:space="preserve"> </w:t>
      </w:r>
      <w:r w:rsidRPr="00D20E1E">
        <w:rPr>
          <w:rFonts w:cs="Arial"/>
          <w:b/>
          <w:bCs/>
          <w:color w:val="00B050"/>
          <w:lang w:val="es-ES_tradnl"/>
        </w:rPr>
        <w:t>Z</w:t>
      </w:r>
      <w:r w:rsidRPr="00D20E1E">
        <w:rPr>
          <w:rFonts w:cs="Arial"/>
          <w:lang w:val="es-ES_tradnl"/>
        </w:rPr>
        <w:t xml:space="preserve"> </w:t>
      </w:r>
      <w:r w:rsidRPr="00D20E1E">
        <w:rPr>
          <w:rFonts w:cs="Arial"/>
          <w:b/>
          <w:bCs/>
          <w:color w:val="604A7B"/>
          <w:lang w:val="es-ES_tradnl"/>
        </w:rPr>
        <w:t>W</w:t>
      </w:r>
    </w:p>
    <w:p w:rsidR="00D20E1E" w:rsidRPr="00D20E1E" w:rsidRDefault="00D20E1E" w:rsidP="00D20E1E">
      <w:pPr>
        <w:ind w:left="708"/>
        <w:rPr>
          <w:rFonts w:cs="Arial"/>
          <w:lang w:val="es-ES_tradnl"/>
        </w:rPr>
      </w:pPr>
      <w:r w:rsidRPr="00D20E1E">
        <w:rPr>
          <w:rFonts w:cs="Arial"/>
          <w:b/>
          <w:bCs/>
          <w:color w:val="FF0000"/>
          <w:lang w:val="es-ES_tradnl"/>
        </w:rPr>
        <w:t>XXX</w:t>
      </w:r>
      <w:r>
        <w:rPr>
          <w:rFonts w:cs="Arial"/>
          <w:lang w:val="es-ES_tradnl"/>
        </w:rPr>
        <w:tab/>
      </w:r>
      <w:r w:rsidRPr="00D20E1E">
        <w:rPr>
          <w:rFonts w:cs="Arial"/>
          <w:lang w:val="es-ES_tradnl"/>
        </w:rPr>
        <w:t>codificación del componente</w:t>
      </w:r>
    </w:p>
    <w:p w:rsidR="00D20E1E" w:rsidRPr="00D20E1E" w:rsidRDefault="00D20E1E" w:rsidP="00D20E1E">
      <w:pPr>
        <w:ind w:left="708"/>
        <w:rPr>
          <w:rFonts w:cs="Arial"/>
          <w:lang w:val="es-ES_tradnl"/>
        </w:rPr>
      </w:pPr>
      <w:r w:rsidRPr="00D20E1E">
        <w:rPr>
          <w:rFonts w:cs="Arial"/>
          <w:b/>
          <w:bCs/>
          <w:color w:val="0070C0"/>
          <w:lang w:val="es-ES_tradnl"/>
        </w:rPr>
        <w:t>Y</w:t>
      </w:r>
      <w:r>
        <w:rPr>
          <w:rFonts w:cs="Arial"/>
          <w:lang w:val="es-ES_tradnl"/>
        </w:rPr>
        <w:tab/>
      </w:r>
      <w:r w:rsidRPr="00D20E1E">
        <w:rPr>
          <w:rFonts w:cs="Arial"/>
          <w:lang w:val="es-ES_tradnl"/>
        </w:rPr>
        <w:t>codificación de la tarea propuesta</w:t>
      </w:r>
    </w:p>
    <w:p w:rsidR="00D20E1E" w:rsidRPr="00D20E1E" w:rsidRDefault="00D20E1E" w:rsidP="00D20E1E">
      <w:pPr>
        <w:ind w:left="708"/>
        <w:rPr>
          <w:rFonts w:cs="Arial"/>
          <w:lang w:val="es-ES_tradnl"/>
        </w:rPr>
      </w:pPr>
      <w:r w:rsidRPr="00D20E1E">
        <w:rPr>
          <w:rFonts w:cs="Arial"/>
          <w:b/>
          <w:bCs/>
          <w:color w:val="00B050"/>
          <w:lang w:val="es-ES_tradnl"/>
        </w:rPr>
        <w:t>Z</w:t>
      </w:r>
      <w:r>
        <w:rPr>
          <w:rFonts w:cs="Arial"/>
          <w:lang w:val="es-ES_tradnl"/>
        </w:rPr>
        <w:tab/>
      </w:r>
      <w:r w:rsidRPr="00D20E1E">
        <w:rPr>
          <w:rFonts w:cs="Arial"/>
          <w:lang w:val="es-ES_tradnl"/>
        </w:rPr>
        <w:t>codificación de la prioridad de la resolución</w:t>
      </w:r>
    </w:p>
    <w:p w:rsidR="00D20E1E" w:rsidRPr="00D20E1E" w:rsidRDefault="00D20E1E" w:rsidP="00D20E1E">
      <w:pPr>
        <w:ind w:left="708"/>
        <w:rPr>
          <w:rFonts w:cs="Arial"/>
          <w:lang w:val="es-ES_tradnl"/>
        </w:rPr>
      </w:pPr>
      <w:r w:rsidRPr="00D20E1E">
        <w:rPr>
          <w:rFonts w:cs="Arial"/>
          <w:b/>
          <w:bCs/>
          <w:color w:val="604A7B"/>
          <w:lang w:val="es-ES_tradnl"/>
        </w:rPr>
        <w:t>W</w:t>
      </w:r>
      <w:r>
        <w:rPr>
          <w:rFonts w:cs="Arial"/>
          <w:lang w:val="es-ES_tradnl"/>
        </w:rPr>
        <w:tab/>
      </w:r>
      <w:r w:rsidRPr="00D20E1E">
        <w:rPr>
          <w:rFonts w:cs="Arial"/>
          <w:lang w:val="es-ES_tradnl"/>
        </w:rPr>
        <w:t>codificación de la posición en la escalera mecánica o andén móvil.</w:t>
      </w:r>
    </w:p>
    <w:p w:rsidR="00D20E1E" w:rsidRPr="00D20E1E" w:rsidRDefault="00D20E1E" w:rsidP="00D20E1E">
      <w:pPr>
        <w:rPr>
          <w:rFonts w:cs="Arial"/>
          <w:lang w:val="es-ES_tradnl"/>
        </w:rPr>
      </w:pPr>
    </w:p>
    <w:p w:rsidR="00D20E1E" w:rsidRDefault="00D20E1E" w:rsidP="00D20E1E">
      <w:pPr>
        <w:rPr>
          <w:rFonts w:cs="Arial"/>
          <w:lang w:val="es-ES_tradnl"/>
        </w:rPr>
      </w:pPr>
      <w:r>
        <w:rPr>
          <w:rFonts w:cs="Arial"/>
          <w:lang w:val="es-ES_tradnl"/>
        </w:rPr>
        <w:t>No toda</w:t>
      </w:r>
      <w:r w:rsidRPr="00D20E1E">
        <w:rPr>
          <w:rFonts w:cs="Arial"/>
          <w:lang w:val="es-ES_tradnl"/>
        </w:rPr>
        <w:t>s las opciones son valores admisibles:</w:t>
      </w:r>
    </w:p>
    <w:p w:rsidR="00147D1F" w:rsidRPr="00D20E1E" w:rsidRDefault="00147D1F" w:rsidP="00D20E1E">
      <w:pPr>
        <w:rPr>
          <w:rFonts w:cs="Arial"/>
          <w:lang w:val="es-ES_tradnl"/>
        </w:rPr>
      </w:pPr>
    </w:p>
    <w:p w:rsidR="00D20E1E" w:rsidRPr="00FC06EB" w:rsidRDefault="00D20E1E" w:rsidP="00FC06EB">
      <w:pPr>
        <w:pStyle w:val="Prrafodelista"/>
        <w:numPr>
          <w:ilvl w:val="0"/>
          <w:numId w:val="10"/>
        </w:numPr>
        <w:spacing w:before="0" w:after="0"/>
        <w:ind w:left="426" w:hanging="426"/>
        <w:jc w:val="left"/>
        <w:rPr>
          <w:rFonts w:cs="Arial"/>
          <w:lang w:val="es-ES_tradnl"/>
        </w:rPr>
      </w:pPr>
      <w:r w:rsidRPr="00147D1F">
        <w:rPr>
          <w:rFonts w:cs="Arial"/>
          <w:lang w:val="es-ES_tradnl"/>
        </w:rPr>
        <w:t xml:space="preserve">En la parte del código correspondiente a </w:t>
      </w:r>
      <w:r w:rsidRPr="00147D1F">
        <w:rPr>
          <w:rFonts w:cs="Arial"/>
          <w:b/>
          <w:bCs/>
          <w:color w:val="FF0000"/>
          <w:lang w:val="es-ES_tradnl"/>
        </w:rPr>
        <w:t>XXX</w:t>
      </w:r>
      <w:r w:rsidRPr="00147D1F">
        <w:rPr>
          <w:rFonts w:cs="Arial"/>
          <w:color w:val="FF0000"/>
          <w:lang w:val="es-ES_tradnl"/>
        </w:rPr>
        <w:t xml:space="preserve"> </w:t>
      </w:r>
      <w:r w:rsidRPr="00147D1F">
        <w:rPr>
          <w:rFonts w:cs="Arial"/>
          <w:b/>
          <w:bCs/>
          <w:u w:val="single"/>
          <w:lang w:val="es-ES_tradnl"/>
        </w:rPr>
        <w:t>no son válidos todos los valores</w:t>
      </w:r>
      <w:r w:rsidRPr="00147D1F">
        <w:rPr>
          <w:rFonts w:cs="Arial"/>
          <w:lang w:val="es-ES_tradnl"/>
        </w:rPr>
        <w:t xml:space="preserve"> comprendidos entre 001 </w:t>
      </w:r>
      <w:r w:rsidR="00147D1F">
        <w:rPr>
          <w:rFonts w:cs="Arial"/>
          <w:lang w:val="es-ES_tradnl"/>
        </w:rPr>
        <w:t xml:space="preserve">y 999, sólo los que identifican </w:t>
      </w:r>
      <w:r w:rsidR="00FC06EB">
        <w:rPr>
          <w:rFonts w:cs="Arial"/>
          <w:lang w:val="es-ES_tradnl"/>
        </w:rPr>
        <w:t xml:space="preserve">componentes </w:t>
      </w:r>
      <w:r w:rsidR="00FC06EB" w:rsidRPr="00FC06EB">
        <w:rPr>
          <w:rFonts w:cs="Arial"/>
          <w:lang w:val="es-ES_tradnl"/>
        </w:rPr>
        <w:t xml:space="preserve">(ver </w:t>
      </w:r>
      <w:r w:rsidR="00147D1F" w:rsidRPr="00FC06EB">
        <w:rPr>
          <w:rFonts w:cs="Arial"/>
          <w:lang w:val="es-ES_tradnl"/>
        </w:rPr>
        <w:t xml:space="preserve">listado </w:t>
      </w:r>
      <w:r w:rsidRPr="00FC06EB">
        <w:rPr>
          <w:rFonts w:cs="Arial"/>
          <w:lang w:val="es-ES_tradnl"/>
        </w:rPr>
        <w:t>adjunto)</w:t>
      </w:r>
    </w:p>
    <w:p w:rsidR="00147D1F" w:rsidRPr="00147D1F" w:rsidRDefault="00147D1F" w:rsidP="00147D1F">
      <w:pPr>
        <w:spacing w:before="0" w:after="0"/>
        <w:jc w:val="left"/>
        <w:rPr>
          <w:rFonts w:cs="Arial"/>
          <w:lang w:val="es-ES_tradnl"/>
        </w:rPr>
      </w:pPr>
    </w:p>
    <w:p w:rsidR="00D20E1E" w:rsidRPr="00147D1F" w:rsidRDefault="00D20E1E" w:rsidP="00147D1F">
      <w:pPr>
        <w:pStyle w:val="Prrafodelista"/>
        <w:numPr>
          <w:ilvl w:val="0"/>
          <w:numId w:val="10"/>
        </w:numPr>
        <w:spacing w:before="0" w:after="0"/>
        <w:ind w:left="426" w:hanging="426"/>
        <w:jc w:val="left"/>
        <w:rPr>
          <w:rFonts w:cs="Arial"/>
          <w:lang w:val="es-ES_tradnl"/>
        </w:rPr>
      </w:pPr>
      <w:r w:rsidRPr="00147D1F">
        <w:rPr>
          <w:rFonts w:cs="Arial"/>
          <w:lang w:val="es-ES_tradnl"/>
        </w:rPr>
        <w:t xml:space="preserve">Igualmente, para la parte del código correspondiente a </w:t>
      </w:r>
      <w:r w:rsidRPr="00147D1F">
        <w:rPr>
          <w:rFonts w:cs="Arial"/>
          <w:b/>
          <w:bCs/>
          <w:color w:val="0070C0"/>
          <w:lang w:val="es-ES_tradnl"/>
        </w:rPr>
        <w:t>Y</w:t>
      </w:r>
      <w:r w:rsidRPr="00147D1F">
        <w:rPr>
          <w:rFonts w:cs="Arial"/>
          <w:b/>
          <w:bCs/>
          <w:color w:val="00B050"/>
          <w:lang w:val="es-ES_tradnl"/>
        </w:rPr>
        <w:t>Z</w:t>
      </w:r>
      <w:r w:rsidRPr="00147D1F">
        <w:rPr>
          <w:rFonts w:cs="Arial"/>
          <w:b/>
          <w:bCs/>
          <w:color w:val="604A7B"/>
          <w:lang w:val="es-ES_tradnl"/>
        </w:rPr>
        <w:t>W</w:t>
      </w:r>
      <w:r w:rsidRPr="00147D1F">
        <w:rPr>
          <w:rFonts w:cs="Arial"/>
          <w:lang w:val="es-ES_tradnl"/>
        </w:rPr>
        <w:t xml:space="preserve"> son </w:t>
      </w:r>
      <w:r w:rsidRPr="00147D1F">
        <w:rPr>
          <w:rFonts w:cs="Arial"/>
          <w:b/>
          <w:bCs/>
          <w:u w:val="single"/>
          <w:lang w:val="es-ES_tradnl"/>
        </w:rPr>
        <w:t>válidas únicamente las siguientes opciones</w:t>
      </w:r>
      <w:r w:rsidRPr="00147D1F">
        <w:rPr>
          <w:rFonts w:cs="Arial"/>
          <w:lang w:val="es-ES_tradnl"/>
        </w:rPr>
        <w:t>:</w:t>
      </w:r>
    </w:p>
    <w:p w:rsidR="00D20E1E" w:rsidRDefault="00D20E1E" w:rsidP="00D20E1E">
      <w:pPr>
        <w:rPr>
          <w:rFonts w:cs="Arial"/>
          <w:sz w:val="20"/>
          <w:szCs w:val="20"/>
          <w:lang w:val="es-ES_tradnl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2D6912A" wp14:editId="2C8BE548">
            <wp:simplePos x="0" y="0"/>
            <wp:positionH relativeFrom="column">
              <wp:posOffset>-137160</wp:posOffset>
            </wp:positionH>
            <wp:positionV relativeFrom="paragraph">
              <wp:posOffset>286385</wp:posOffset>
            </wp:positionV>
            <wp:extent cx="5972175" cy="2524125"/>
            <wp:effectExtent l="0" t="0" r="9525" b="9525"/>
            <wp:wrapSquare wrapText="bothSides"/>
            <wp:docPr id="3" name="Imagen 3" descr="cid:image002.png@01D00A4D.C0DBB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00A4D.C0DBBC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E1E" w:rsidRPr="00147D1F" w:rsidRDefault="00D20E1E" w:rsidP="00147D1F">
      <w:pPr>
        <w:ind w:left="708" w:firstLine="708"/>
        <w:rPr>
          <w:rFonts w:cs="Arial"/>
          <w:b/>
          <w:bCs/>
          <w:sz w:val="28"/>
          <w:szCs w:val="28"/>
          <w:lang w:val="es-ES_tradnl"/>
        </w:rPr>
      </w:pPr>
      <w:r w:rsidRPr="00147D1F">
        <w:rPr>
          <w:rFonts w:cs="Arial"/>
          <w:b/>
          <w:bCs/>
          <w:color w:val="0070C0"/>
          <w:sz w:val="28"/>
          <w:szCs w:val="28"/>
          <w:lang w:val="es-ES_tradnl"/>
        </w:rPr>
        <w:t>Y</w:t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Pr="00147D1F">
        <w:rPr>
          <w:rFonts w:cs="Arial"/>
          <w:b/>
          <w:bCs/>
          <w:color w:val="00B050"/>
          <w:sz w:val="28"/>
          <w:szCs w:val="28"/>
          <w:lang w:val="es-ES_tradnl"/>
        </w:rPr>
        <w:t>Z</w:t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="00147D1F" w:rsidRPr="00147D1F">
        <w:rPr>
          <w:rFonts w:cs="Arial"/>
          <w:b/>
          <w:bCs/>
          <w:color w:val="FF0000"/>
          <w:sz w:val="28"/>
          <w:szCs w:val="28"/>
          <w:lang w:val="es-ES_tradnl"/>
        </w:rPr>
        <w:tab/>
      </w:r>
      <w:r w:rsidRPr="00147D1F">
        <w:rPr>
          <w:rFonts w:cs="Arial"/>
          <w:b/>
          <w:bCs/>
          <w:color w:val="604A7B"/>
          <w:sz w:val="28"/>
          <w:szCs w:val="28"/>
          <w:lang w:val="es-ES_tradnl"/>
        </w:rPr>
        <w:t>W</w:t>
      </w:r>
      <w:r w:rsidRPr="00147D1F">
        <w:rPr>
          <w:rFonts w:cs="Arial"/>
          <w:b/>
          <w:bCs/>
          <w:sz w:val="28"/>
          <w:szCs w:val="28"/>
          <w:lang w:val="es-ES_tradnl"/>
        </w:rPr>
        <w:t xml:space="preserve">   </w:t>
      </w:r>
    </w:p>
    <w:p w:rsidR="00147D1F" w:rsidRDefault="00147D1F" w:rsidP="00D20E1E">
      <w:pPr>
        <w:pStyle w:val="Prrafodelista"/>
        <w:ind w:left="1065"/>
        <w:rPr>
          <w:rFonts w:cs="Arial"/>
          <w:sz w:val="20"/>
          <w:szCs w:val="20"/>
          <w:lang w:val="es-ES_tradnl"/>
        </w:rPr>
      </w:pPr>
    </w:p>
    <w:p w:rsidR="00147D1F" w:rsidRDefault="00147D1F" w:rsidP="00D20E1E">
      <w:pPr>
        <w:pStyle w:val="Prrafodelista"/>
        <w:ind w:left="1065"/>
        <w:rPr>
          <w:rFonts w:cs="Arial"/>
          <w:sz w:val="20"/>
          <w:szCs w:val="20"/>
          <w:lang w:val="es-ES_tradnl"/>
        </w:rPr>
      </w:pPr>
    </w:p>
    <w:p w:rsidR="00D20E1E" w:rsidRPr="00147D1F" w:rsidRDefault="00D20E1E" w:rsidP="00147D1F">
      <w:pPr>
        <w:pStyle w:val="Prrafodelista"/>
        <w:numPr>
          <w:ilvl w:val="0"/>
          <w:numId w:val="10"/>
        </w:numPr>
        <w:spacing w:before="0" w:after="0"/>
        <w:ind w:left="426" w:hanging="426"/>
        <w:jc w:val="left"/>
        <w:rPr>
          <w:rFonts w:cs="Arial"/>
          <w:lang w:val="es-ES_tradnl"/>
        </w:rPr>
      </w:pPr>
      <w:r w:rsidRPr="00147D1F">
        <w:rPr>
          <w:rFonts w:cs="Arial"/>
          <w:lang w:val="es-ES_tradnl"/>
        </w:rPr>
        <w:t xml:space="preserve">Por otro lado, existen combinaciones </w:t>
      </w:r>
      <w:r w:rsidRPr="00147D1F">
        <w:rPr>
          <w:rFonts w:cs="Arial"/>
          <w:color w:val="FF0000"/>
          <w:lang w:val="es-ES_tradnl"/>
        </w:rPr>
        <w:t>XXX</w:t>
      </w:r>
      <w:r w:rsidRPr="00147D1F">
        <w:rPr>
          <w:rFonts w:cs="Arial"/>
          <w:lang w:val="es-ES_tradnl"/>
        </w:rPr>
        <w:t xml:space="preserve"> </w:t>
      </w:r>
      <w:r w:rsidR="00147D1F" w:rsidRPr="00147D1F">
        <w:rPr>
          <w:rFonts w:cs="Arial"/>
          <w:b/>
          <w:bCs/>
          <w:color w:val="0070C0"/>
          <w:lang w:val="es-ES_tradnl"/>
        </w:rPr>
        <w:t>Y</w:t>
      </w:r>
      <w:r w:rsidR="00147D1F" w:rsidRPr="00147D1F">
        <w:rPr>
          <w:rFonts w:cs="Arial"/>
          <w:lang w:val="es-ES_tradnl"/>
        </w:rPr>
        <w:t xml:space="preserve"> </w:t>
      </w:r>
      <w:r w:rsidRPr="00147D1F">
        <w:rPr>
          <w:rFonts w:cs="Arial"/>
          <w:lang w:val="es-ES_tradnl"/>
        </w:rPr>
        <w:t>, que no proceden por la naturaleza propia de los componentes (Ej. Lubricar una Iluminación de Balaustrada – Código 5004).</w:t>
      </w:r>
    </w:p>
    <w:p w:rsidR="00D20E1E" w:rsidRDefault="00D20E1E" w:rsidP="00147D1F">
      <w:pPr>
        <w:pStyle w:val="Prrafodelista"/>
        <w:ind w:left="1065"/>
        <w:rPr>
          <w:rFonts w:cs="Arial"/>
          <w:sz w:val="20"/>
          <w:szCs w:val="20"/>
          <w:lang w:val="es-ES_tradnl"/>
        </w:rPr>
      </w:pPr>
    </w:p>
    <w:p w:rsidR="00D20E1E" w:rsidRPr="00147D1F" w:rsidRDefault="00D20E1E" w:rsidP="00147D1F">
      <w:pPr>
        <w:pStyle w:val="Prrafodelista"/>
        <w:numPr>
          <w:ilvl w:val="0"/>
          <w:numId w:val="10"/>
        </w:numPr>
        <w:spacing w:before="0" w:after="0"/>
        <w:ind w:left="426" w:hanging="426"/>
        <w:jc w:val="left"/>
        <w:rPr>
          <w:rFonts w:cs="Arial"/>
          <w:lang w:val="es-ES_tradnl"/>
        </w:rPr>
      </w:pPr>
      <w:r w:rsidRPr="00147D1F">
        <w:rPr>
          <w:rFonts w:cs="Arial"/>
          <w:lang w:val="es-ES_tradnl"/>
        </w:rPr>
        <w:t xml:space="preserve">Además, existen otras combinaciones </w:t>
      </w:r>
      <w:r w:rsidRPr="00147D1F">
        <w:rPr>
          <w:rFonts w:cs="Arial"/>
          <w:b/>
          <w:bCs/>
          <w:color w:val="FF0000"/>
          <w:lang w:val="es-ES_tradnl"/>
        </w:rPr>
        <w:t>XXX</w:t>
      </w:r>
      <w:r w:rsidRPr="00147D1F">
        <w:rPr>
          <w:rFonts w:cs="Arial"/>
          <w:lang w:val="es-ES_tradnl"/>
        </w:rPr>
        <w:t xml:space="preserve"> </w:t>
      </w:r>
      <w:r w:rsidRPr="00147D1F">
        <w:rPr>
          <w:rFonts w:cs="Arial"/>
          <w:b/>
          <w:bCs/>
          <w:color w:val="0070C0"/>
          <w:lang w:val="es-ES_tradnl"/>
        </w:rPr>
        <w:t>Y</w:t>
      </w:r>
      <w:r w:rsidRPr="00147D1F">
        <w:rPr>
          <w:rFonts w:cs="Arial"/>
          <w:lang w:val="es-ES_tradnl"/>
        </w:rPr>
        <w:t xml:space="preserve">, que </w:t>
      </w:r>
      <w:r w:rsidRPr="00147D1F">
        <w:rPr>
          <w:rFonts w:cs="Arial"/>
          <w:b/>
          <w:bCs/>
          <w:u w:val="single"/>
          <w:lang w:val="es-ES_tradnl"/>
        </w:rPr>
        <w:t>forman parte de las consistencias propias de la revisión</w:t>
      </w:r>
      <w:r w:rsidRPr="00147D1F">
        <w:rPr>
          <w:rFonts w:cs="Arial"/>
          <w:lang w:val="es-ES_tradnl"/>
        </w:rPr>
        <w:t xml:space="preserve"> y por tanto no deben notificarse en ningún caso como Deficiencia (Ej. </w:t>
      </w:r>
      <w:r w:rsidR="00D71D39">
        <w:rPr>
          <w:rFonts w:cs="Arial"/>
          <w:lang w:val="es-ES_tradnl"/>
        </w:rPr>
        <w:t>Regular, ajustar bobina de freno principal</w:t>
      </w:r>
      <w:r w:rsidRPr="00147D1F">
        <w:rPr>
          <w:rFonts w:cs="Arial"/>
          <w:lang w:val="es-ES_tradnl"/>
        </w:rPr>
        <w:t xml:space="preserve"> – Código 5</w:t>
      </w:r>
      <w:r w:rsidR="00D71D39">
        <w:rPr>
          <w:rFonts w:cs="Arial"/>
          <w:lang w:val="es-ES_tradnl"/>
        </w:rPr>
        <w:t xml:space="preserve">691 o </w:t>
      </w:r>
      <w:r w:rsidRPr="00147D1F">
        <w:rPr>
          <w:rFonts w:cs="Arial"/>
          <w:lang w:val="es-ES_tradnl"/>
        </w:rPr>
        <w:t>)</w:t>
      </w:r>
    </w:p>
    <w:p w:rsidR="00FC06EB" w:rsidRPr="00FC06EB" w:rsidRDefault="00FC06EB" w:rsidP="00FC06EB">
      <w:pPr>
        <w:pStyle w:val="Prrafodelista"/>
        <w:rPr>
          <w:lang w:val="es-ES_tradnl"/>
        </w:rPr>
      </w:pPr>
    </w:p>
    <w:p w:rsidR="00FC06EB" w:rsidRPr="00FC06EB" w:rsidRDefault="00FC06EB" w:rsidP="00FC06EB">
      <w:pPr>
        <w:spacing w:before="0" w:after="0"/>
        <w:jc w:val="left"/>
        <w:rPr>
          <w:lang w:val="es-ES_tradnl"/>
        </w:rPr>
      </w:pPr>
    </w:p>
    <w:p w:rsidR="00EA3B01" w:rsidRDefault="00147D1F">
      <w:pPr>
        <w:rPr>
          <w:b/>
          <w:lang w:val="es-ES_tradnl"/>
        </w:rPr>
      </w:pPr>
      <w:r w:rsidRPr="00147D1F">
        <w:rPr>
          <w:b/>
          <w:lang w:val="es-ES_tradnl"/>
        </w:rPr>
        <w:t xml:space="preserve">Codificación de </w:t>
      </w:r>
      <w:r w:rsidR="00EA3B01">
        <w:rPr>
          <w:b/>
          <w:lang w:val="es-ES_tradnl"/>
        </w:rPr>
        <w:t>componentes de escaleras mecánicas THYSSEN</w:t>
      </w:r>
    </w:p>
    <w:p w:rsidR="00147D1F" w:rsidRPr="00EA3B01" w:rsidRDefault="00EA3B01" w:rsidP="00EA3B01">
      <w:pPr>
        <w:jc w:val="center"/>
        <w:rPr>
          <w:lang w:val="es-ES_tradnl"/>
        </w:rPr>
      </w:pPr>
      <w:r w:rsidRPr="00EA3B01">
        <w:rPr>
          <w:lang w:val="es-ES_tradnl"/>
        </w:rPr>
        <w:t>(Primer bloque de tres dígitos)</w:t>
      </w:r>
    </w:p>
    <w:p w:rsidR="00147D1F" w:rsidRDefault="00147D1F">
      <w:pPr>
        <w:rPr>
          <w:lang w:val="es-ES_tradnl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4"/>
        <w:gridCol w:w="3616"/>
        <w:gridCol w:w="4554"/>
      </w:tblGrid>
      <w:tr w:rsidR="00147D1F" w:rsidRPr="00147D1F" w:rsidTr="00EA3B01">
        <w:trPr>
          <w:trHeight w:val="165"/>
          <w:tblHeader/>
        </w:trPr>
        <w:tc>
          <w:tcPr>
            <w:tcW w:w="230" w:type="pct"/>
            <w:tcBorders>
              <w:top w:val="nil"/>
              <w:left w:val="nil"/>
              <w:bottom w:val="nil"/>
              <w:right w:val="single" w:sz="6" w:space="0" w:color="FFFFFF"/>
            </w:tcBorders>
            <w:shd w:val="solid" w:color="003366" w:fill="auto"/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2111" w:type="pct"/>
            <w:tcBorders>
              <w:top w:val="nil"/>
              <w:left w:val="single" w:sz="6" w:space="0" w:color="FFFFFF"/>
              <w:bottom w:val="nil"/>
              <w:right w:val="nil"/>
            </w:tcBorders>
            <w:shd w:val="solid" w:color="003366" w:fill="auto"/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  <w:t>ELEMENTO DE ACTUACIÓN</w:t>
            </w:r>
          </w:p>
        </w:tc>
        <w:tc>
          <w:tcPr>
            <w:tcW w:w="2659" w:type="pct"/>
            <w:tcBorders>
              <w:top w:val="nil"/>
              <w:left w:val="single" w:sz="6" w:space="0" w:color="FFFFFF"/>
              <w:bottom w:val="nil"/>
              <w:right w:val="single" w:sz="6" w:space="0" w:color="FFFFFF"/>
            </w:tcBorders>
            <w:shd w:val="solid" w:color="003366" w:fill="auto"/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FFFFFF"/>
                <w:sz w:val="20"/>
                <w:szCs w:val="20"/>
                <w:lang w:eastAsia="en-US"/>
              </w:rPr>
              <w:t>DESC OPERACIÓN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ILUMINACION BALAUSTRADA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501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ILUMINACION CUARTO ARM.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502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ILUMINACION ENTRE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503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ILUMINACION FOSOS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ARMARIO ELECTRICO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CABLEADO ARMARIO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CIRCUITO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CIRCUITO DE FUERZA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CIRCUITO DE MANIOBRA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CONTACTOR DE FUERZA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ECONOMIZADOR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FILTRO DE VENTILADOR DE ARMARIO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INTERCONEXION CON UNIDAD REMOTA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RECTIFICADOR/TARJETA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RESISTENCIAS DE ARRANQUE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SELECTOR/PULSADOR DE CUADRO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TEMPORIZADOR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lastRenderedPageBreak/>
              <w:t>525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TRANSFORMADOR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VENTILADOR/TERMOSTATO ARMARIO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DIFERENCIAL DE CIRCUITO DE FUERZA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DIFERENCIAL DE CIRCUITO DE MANIOBRA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MAGNETOTERMICO DE CIRCUITO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MAGNETOTERMICO DE CIRCUITO DE FUERZA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MAGNETOTERMICO DE CIRCUITO DE MANIOBRA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CEPILLOS LATERALES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FORRADO EXTERIOR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FOTOCELULAS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MOLDURA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PANEL O CRISTAL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PICTOGRAMAS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RODAPIE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539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TEJA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CADENA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CADENA DE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CADENA PRINCIPAL / TREN DE ENGRANAJES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RODILLOS TRACCION CADENA DE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BATERIA DE EQUIPO DE ENGRASE MONOPUNTO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CARTUCHO DE EQUIPO DE ENGRASE MONOPUNTO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EQUIPO DE ENGRASE AUTOMATICO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EQUIPO DE ENGRASE MONOPUNTO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NIVEL DE EQUIPO DE ENGRASE AUTOMATICO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549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BANCADA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550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551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RAMPA Y LATERALES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556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FILTRACIONES EN FOSOS O RAMPAS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559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SISTEMA CONTRA INCENDIOS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BARRAS PROTECTORAS DE FOSOS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DESAGÜES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MECANISMO DE APERTURA DE TAPAS DE FOSO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REJILLA TIPO TRAMEX DE DESAGÜE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TAPA DE FOSO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ACEITE DE REDUCTOR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ACOPLAMIENTO DE MOTOR-REDUCTOR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BOBINA DE FRENO AUXILIAR/EMERGENCIA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569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BOBINA DE FRENO PRINCIPAL/SERVICIO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MOTOR ELECTRICO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REDUCTOR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RODAMIENTOS DE MOTOR ELECTRICO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ZAPATAS DE FRENO AUXILIAR/EMERGENCIA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ZAPATAS DE FRENO PRINCIPAL/SERVICIO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GRUPO MOTRIZ Y CADENAS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ZONA DE VENTILACION DE MOTOR ELEC.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lastRenderedPageBreak/>
              <w:t>576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GUIAS DE ALIVIO DE CADENAS DE PELDAÑO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GUIAS DE RODILLOS CONDUCIDOS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GUIAS DE RODILLOS DE TRACCION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PUENTE DE VOLTEO INFERIOR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ESTRUCTURA, GUÍAS Y PUENTES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PUENTE DE VOLTEO SUPERIOR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BOTONERA PORTATIL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CIRCUITO DE PUESTA A TIERRA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SELECTOR DE PUESTA EN MARCHA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BANDA/POLEA DE ARRASTRE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CORREA POLY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EMBOCADURA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GUIADO INTERIOR DEL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589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REPARACIÓN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RODILLO/RODAMIENTO CONJUNTO ADHERENCIA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SUSTITUCION PASAMANOS COMPLETO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TENSOR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TREN DE RODILLOS CONJUNTO DE ADHERENCIA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PASAMANOS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TREN DE RODILLOS DE VOLTEO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COMPONENTES DE FIJACION DE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PATIN DE CENTRAJE DE PELDAÑOS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PEINE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599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PELDAÑO/PALETA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PLACA PORTAPEINES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RODILLOS CONDUCIDOS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PELDAÑO Y PLACA PORTAPEINES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TUBO/BULON DE PELDAÑO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OTROS RELES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ALUMBRADO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FASE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INFORMACION REMOTA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SINCRONISMO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DE SONDA TERMICA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RELE TÉRMICO / PROTECCIÓN DE MOTOR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BLOQUEO MECANICO (TRINQUETE)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DETECTOR SINCRONISMO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DISP. CONTROL DESGASTE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619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DISP. CONTROL FRENO AUXILIAR/EMERGENCIA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DISP. CONTROL FRENO PRINCIPAL/SERVICIO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623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INSTALACIÓN ELÉCTRICA Y ALUMBRADO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DISP. CONTROL VELOCIDAD DE MOTOR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AMORTIGUADORES TRANSM. VOLTEO INFERIOR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AMORTIGUADORES DE TRANSMISION PRINCIPAL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EJE/APOYOS DE TRANSMISION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lastRenderedPageBreak/>
              <w:t>633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SILLETA/RODAMIENTO TRANSMISION PRINCIPAL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 DE PASAMANOS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 DE VOLTEO INFERIOR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TRANSMISIONES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TRANSMISION PRINCIPAL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AUTOMATA / CPU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DISPLAY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639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ECD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FILTROS DE VARIADOR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FUENTE DE ALIMENTACION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FUENTE DE ALIMENTACION DE ECD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643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MEMORIA EPROM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644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MODULO DE ENTRADAS/SALIDAS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PILA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646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RECUPERADOR DE ENERGIA (REVCON)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647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RESISTENCIAS DE FRENO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648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TARJETA DE AUTOMATA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649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 DE FRECUENCIA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VARIADORES Y AUTÓMATAS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VENTILADOR DE VARIADOR DE FRECUENCIA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651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BALAUSTRADA Y ENTORNO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PROTECCIONES ANTITOBOGÁN Y SALVACUELLOS</w:t>
            </w:r>
          </w:p>
        </w:tc>
      </w:tr>
      <w:tr w:rsidR="00147D1F" w:rsidRPr="00147D1F" w:rsidTr="00EA3B01">
        <w:trPr>
          <w:trHeight w:val="1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652</w:t>
            </w:r>
          </w:p>
        </w:tc>
        <w:tc>
          <w:tcPr>
            <w:tcW w:w="2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FOSOS Y ENGRASE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D1F" w:rsidRPr="00147D1F" w:rsidRDefault="00147D1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147D1F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REJILLA PROTECCIÓN CIRCUITO PELDAÑOS</w:t>
            </w:r>
          </w:p>
        </w:tc>
      </w:tr>
    </w:tbl>
    <w:p w:rsidR="00FC06EB" w:rsidRPr="00FC06EB" w:rsidRDefault="00FC06EB" w:rsidP="00012978">
      <w:pPr>
        <w:rPr>
          <w:lang w:val="es-ES_tradnl"/>
        </w:rPr>
      </w:pPr>
    </w:p>
    <w:sectPr w:rsidR="00FC06EB" w:rsidRPr="00FC06EB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A16" w:rsidRDefault="00CB2A16" w:rsidP="0008195B">
      <w:pPr>
        <w:spacing w:before="0" w:after="0"/>
      </w:pPr>
      <w:r>
        <w:separator/>
      </w:r>
    </w:p>
  </w:endnote>
  <w:endnote w:type="continuationSeparator" w:id="0">
    <w:p w:rsidR="00CB2A16" w:rsidRDefault="00CB2A16" w:rsidP="000819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A16" w:rsidRDefault="00CB2A16" w:rsidP="0008195B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8442E3">
      <w:rPr>
        <w:b/>
        <w:bCs/>
        <w:color w:val="0038A8"/>
        <w:sz w:val="18"/>
        <w:szCs w:val="18"/>
        <w:lang w:val="es-ES_tradnl"/>
      </w:rPr>
      <w:t>19-00-0041</w:t>
    </w:r>
    <w:r w:rsidR="00DB68F2">
      <w:rPr>
        <w:b/>
        <w:bCs/>
        <w:color w:val="0038A8"/>
        <w:sz w:val="18"/>
        <w:szCs w:val="18"/>
        <w:lang w:val="es-ES_tradnl"/>
      </w:rPr>
      <w:t xml:space="preserve">   (Anexo</w:t>
    </w:r>
    <w:r w:rsidR="004E1956">
      <w:rPr>
        <w:b/>
        <w:bCs/>
        <w:color w:val="0038A8"/>
        <w:sz w:val="18"/>
        <w:szCs w:val="18"/>
        <w:lang w:val="es-ES_tradnl"/>
      </w:rPr>
      <w:t xml:space="preserve"> </w:t>
    </w:r>
    <w:r w:rsidR="00DB68F2">
      <w:rPr>
        <w:b/>
        <w:bCs/>
        <w:color w:val="0038A8"/>
        <w:sz w:val="18"/>
        <w:szCs w:val="18"/>
        <w:lang w:val="es-ES_tradnl"/>
      </w:rPr>
      <w:t>5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BC6BDA">
      <w:rPr>
        <w:b/>
        <w:bCs/>
        <w:noProof/>
        <w:color w:val="0038A8"/>
        <w:sz w:val="18"/>
        <w:szCs w:val="18"/>
        <w:lang w:val="es-ES_tradnl"/>
      </w:rPr>
      <w:t>1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BC6BDA">
      <w:rPr>
        <w:b/>
        <w:bCs/>
        <w:noProof/>
        <w:color w:val="0038A8"/>
        <w:sz w:val="18"/>
        <w:szCs w:val="18"/>
        <w:lang w:val="es-ES_tradnl"/>
      </w:rPr>
      <w:t>4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CB2A16" w:rsidRPr="0008195B" w:rsidRDefault="00CB2A16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A16" w:rsidRDefault="00CB2A16" w:rsidP="0008195B">
      <w:pPr>
        <w:spacing w:before="0" w:after="0"/>
      </w:pPr>
      <w:r>
        <w:separator/>
      </w:r>
    </w:p>
  </w:footnote>
  <w:footnote w:type="continuationSeparator" w:id="0">
    <w:p w:rsidR="00CB2A16" w:rsidRDefault="00CB2A16" w:rsidP="000819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A16" w:rsidRDefault="00CB2A16" w:rsidP="0008195B">
    <w:pPr>
      <w:pStyle w:val="Encabezado"/>
      <w:ind w:left="2268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8B4FFE4" wp14:editId="12C9AD97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E153293" wp14:editId="6E421E7F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A16" w:rsidRPr="00263CE5" w:rsidRDefault="00A91632" w:rsidP="0008195B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CB2A16" w:rsidRPr="001471A1">
                            <w:t xml:space="preserve">IÓN DE </w:t>
                          </w:r>
                          <w:r w:rsidR="00CB2A16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53293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CB2A16" w:rsidRPr="00263CE5" w:rsidRDefault="00A91632" w:rsidP="0008195B">
                    <w:pPr>
                      <w:pStyle w:val="Entidades"/>
                    </w:pPr>
                    <w:r>
                      <w:t>DIVIS</w:t>
                    </w:r>
                    <w:r w:rsidR="00CB2A16" w:rsidRPr="001471A1">
                      <w:t xml:space="preserve">IÓN DE </w:t>
                    </w:r>
                    <w:r w:rsidR="00CB2A16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CB2A16" w:rsidRDefault="00CB2A16" w:rsidP="0008195B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ED3F89" wp14:editId="6BAB213D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A16" w:rsidRPr="00FF46C3" w:rsidRDefault="00A91632" w:rsidP="0008195B">
                          <w:pPr>
                            <w:pStyle w:val="Entidades"/>
                          </w:pPr>
                          <w:r w:rsidRPr="00A91632">
                            <w:t>CONTRATACIÓN DE REVISIONES MODULARES Y LIMPIEZA DE FOSOS EN ESCALERAS MECÁNICAS MANTENIDAS POR METRO (2 LOTES).</w:t>
                          </w:r>
                          <w:r w:rsidR="00CB2A16" w:rsidRPr="009C42DA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D3F89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CB2A16" w:rsidRPr="00FF46C3" w:rsidRDefault="00A91632" w:rsidP="0008195B">
                    <w:pPr>
                      <w:pStyle w:val="Entidades"/>
                    </w:pPr>
                    <w:r w:rsidRPr="00A91632">
                      <w:t>CONTRATACIÓN DE REVISIONES MODULARES Y LIMPIEZA DE FOSOS EN ESCALERAS MECÁNICAS MANTENIDAS POR METRO (2 LOTES).</w:t>
                    </w:r>
                    <w:r w:rsidR="00CB2A16" w:rsidRPr="009C42DA">
                      <w:t xml:space="preserve"> 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CB2A16" w:rsidRPr="00897608" w:rsidRDefault="00CB2A16" w:rsidP="0008195B">
    <w:pPr>
      <w:rPr>
        <w:lang w:val="es-ES_tradnl"/>
      </w:rPr>
    </w:pPr>
  </w:p>
  <w:p w:rsidR="00CB2A16" w:rsidRDefault="00CB2A1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8E5799"/>
    <w:multiLevelType w:val="hybridMultilevel"/>
    <w:tmpl w:val="5FEC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D133F"/>
    <w:multiLevelType w:val="hybridMultilevel"/>
    <w:tmpl w:val="5C884EEC"/>
    <w:lvl w:ilvl="0" w:tplc="96A23248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5B"/>
    <w:rsid w:val="00012978"/>
    <w:rsid w:val="000457CE"/>
    <w:rsid w:val="0008195B"/>
    <w:rsid w:val="00147D1F"/>
    <w:rsid w:val="00247A46"/>
    <w:rsid w:val="002F77FF"/>
    <w:rsid w:val="004E1956"/>
    <w:rsid w:val="004E74C9"/>
    <w:rsid w:val="005D3240"/>
    <w:rsid w:val="008442E3"/>
    <w:rsid w:val="00A91632"/>
    <w:rsid w:val="00B528BB"/>
    <w:rsid w:val="00BC6BDA"/>
    <w:rsid w:val="00CB2A16"/>
    <w:rsid w:val="00CD7DA0"/>
    <w:rsid w:val="00D20E1E"/>
    <w:rsid w:val="00D71D39"/>
    <w:rsid w:val="00D83330"/>
    <w:rsid w:val="00DB68F2"/>
    <w:rsid w:val="00EA3B01"/>
    <w:rsid w:val="00FC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597631-19FD-4931-9C24-DEBCDAD8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E1E"/>
    <w:pPr>
      <w:spacing w:before="120" w:after="120"/>
      <w:jc w:val="both"/>
    </w:pPr>
    <w:rPr>
      <w:rFonts w:ascii="Arial" w:hAnsi="Arial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D83330"/>
    <w:pPr>
      <w:keepNext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uiPriority w:val="9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34"/>
    <w:qFormat/>
    <w:rsid w:val="00D83330"/>
    <w:pPr>
      <w:ind w:left="720"/>
    </w:pPr>
  </w:style>
  <w:style w:type="paragraph" w:styleId="Encabezado">
    <w:name w:val="header"/>
    <w:basedOn w:val="Normal"/>
    <w:link w:val="EncabezadoCar"/>
    <w:unhideWhenUsed/>
    <w:rsid w:val="0008195B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08195B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nhideWhenUsed/>
    <w:rsid w:val="0008195B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95B"/>
    <w:rPr>
      <w:rFonts w:ascii="Arial" w:hAnsi="Arial" w:cs="Arial"/>
      <w:sz w:val="24"/>
      <w:szCs w:val="24"/>
    </w:rPr>
  </w:style>
  <w:style w:type="paragraph" w:customStyle="1" w:styleId="Entidades">
    <w:name w:val="Entidades"/>
    <w:autoRedefine/>
    <w:rsid w:val="0008195B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0E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0E1E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6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00A4D.C0DBBC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1293</Words>
  <Characters>7113</Characters>
  <Application>Microsoft Office Word</Application>
  <DocSecurity>4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2015-06-01T09:42:00Z</cp:lastPrinted>
  <dcterms:created xsi:type="dcterms:W3CDTF">2019-07-02T11:25:00Z</dcterms:created>
  <dcterms:modified xsi:type="dcterms:W3CDTF">2019-07-02T11:25:00Z</dcterms:modified>
</cp:coreProperties>
</file>