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package.digital-signature-xmlsignature+xml" PartName="/_xmlsignatures/sig-8aea8355-ca2e-4e16-93b0-7546204c8e9c.xml"/>
  <Default ContentType="application/vnd.openxmlformats-package.digital-signature-origin" Extension="sigs"/>
</Types>
</file>

<file path=_rels/.rels><?xml version="1.0" encoding="UTF-8"?><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el-id-101b2c3b-2c8f-40ec-8e51-84723c492fc2"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2051" w:type="dxa"/>
        <w:tblLayout w:type="fixed"/>
        <w:tblLook w:val="00A0" w:firstRow="1" w:lastRow="0" w:firstColumn="1" w:lastColumn="0" w:noHBand="0" w:noVBand="0"/>
      </w:tblPr>
      <w:tblGrid>
        <w:gridCol w:w="1668"/>
        <w:gridCol w:w="708"/>
        <w:gridCol w:w="1843"/>
        <w:gridCol w:w="2835"/>
        <w:gridCol w:w="226"/>
        <w:gridCol w:w="908"/>
        <w:gridCol w:w="851"/>
        <w:gridCol w:w="1843"/>
        <w:gridCol w:w="318"/>
        <w:gridCol w:w="533"/>
        <w:gridCol w:w="318"/>
      </w:tblGrid>
      <w:tr w:rsidR="009A4A62" w:rsidRPr="009A4A62" w14:paraId="52D556D1" w14:textId="77777777" w:rsidTr="00DB246B">
        <w:trPr>
          <w:gridAfter w:val="2"/>
          <w:wAfter w:w="851" w:type="dxa"/>
          <w:trHeight w:val="2111"/>
        </w:trPr>
        <w:tc>
          <w:tcPr>
            <w:tcW w:w="1668" w:type="dxa"/>
            <w:vMerge w:val="restart"/>
            <w:shd w:val="clear" w:color="auto" w:fill="8DB3E2"/>
            <w:textDirection w:val="btLr"/>
            <w:vAlign w:val="center"/>
          </w:tcPr>
          <w:p w14:paraId="6BCAC4FE" w14:textId="77777777" w:rsidR="00B94D76" w:rsidRPr="009A4A62" w:rsidRDefault="00B94D76" w:rsidP="00DA656B">
            <w:pPr>
              <w:spacing w:after="0" w:line="240" w:lineRule="auto"/>
              <w:ind w:left="113" w:right="113"/>
              <w:jc w:val="center"/>
            </w:pPr>
            <w:r w:rsidRPr="009A4A62">
              <w:object w:dxaOrig="1665" w:dyaOrig="12615" w14:anchorId="79789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548.4pt" o:ole="">
                  <v:imagedata r:id="rId8" o:title=""/>
                </v:shape>
                <o:OLEObject Type="Embed" ProgID="PBrush" ShapeID="_x0000_i1025" DrawAspect="Content" ObjectID="_1592989634" r:id="rId9"/>
              </w:object>
            </w:r>
            <w:r w:rsidR="00F75499" w:rsidRPr="009A4A62">
              <w:rPr>
                <w:noProof/>
                <w:lang w:eastAsia="es-ES"/>
              </w:rPr>
              <w:drawing>
                <wp:anchor distT="0" distB="0" distL="114300" distR="114300" simplePos="0" relativeHeight="251659264" behindDoc="0" locked="0" layoutInCell="1" allowOverlap="1" wp14:anchorId="2156441C" wp14:editId="057FB3BA">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612" w:type="dxa"/>
            <w:gridSpan w:val="4"/>
          </w:tcPr>
          <w:p w14:paraId="5CF4351D" w14:textId="77777777" w:rsidR="00B94D76" w:rsidRPr="009A4A62" w:rsidRDefault="00B94D76" w:rsidP="00DA656B">
            <w:pPr>
              <w:spacing w:after="0" w:line="240" w:lineRule="auto"/>
            </w:pPr>
          </w:p>
        </w:tc>
        <w:tc>
          <w:tcPr>
            <w:tcW w:w="3920" w:type="dxa"/>
            <w:gridSpan w:val="4"/>
            <w:vAlign w:val="center"/>
          </w:tcPr>
          <w:p w14:paraId="1FA688A8" w14:textId="77777777" w:rsidR="00B94D76" w:rsidRPr="009A4A62" w:rsidRDefault="00F75499" w:rsidP="00DA656B">
            <w:pPr>
              <w:spacing w:after="0" w:line="240" w:lineRule="auto"/>
              <w:jc w:val="center"/>
            </w:pPr>
            <w:r w:rsidRPr="009A4A62">
              <w:rPr>
                <w:noProof/>
                <w:lang w:eastAsia="es-ES"/>
              </w:rPr>
              <w:drawing>
                <wp:inline distT="0" distB="0" distL="0" distR="0" wp14:anchorId="0F1E99F9" wp14:editId="2405B02A">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9A4A62" w:rsidRPr="009A4A62" w14:paraId="66130CDE" w14:textId="77777777" w:rsidTr="00DB246B">
        <w:trPr>
          <w:gridAfter w:val="2"/>
          <w:wAfter w:w="851" w:type="dxa"/>
          <w:trHeight w:val="551"/>
        </w:trPr>
        <w:tc>
          <w:tcPr>
            <w:tcW w:w="1668" w:type="dxa"/>
            <w:vMerge/>
            <w:shd w:val="clear" w:color="auto" w:fill="8DB3E2"/>
          </w:tcPr>
          <w:p w14:paraId="5D707C32" w14:textId="77777777" w:rsidR="00B94D76" w:rsidRPr="009A4A62" w:rsidRDefault="00B94D76" w:rsidP="00DA656B">
            <w:pPr>
              <w:spacing w:after="0" w:line="240" w:lineRule="auto"/>
            </w:pPr>
          </w:p>
        </w:tc>
        <w:tc>
          <w:tcPr>
            <w:tcW w:w="9532" w:type="dxa"/>
            <w:gridSpan w:val="8"/>
          </w:tcPr>
          <w:p w14:paraId="3F597610" w14:textId="77777777" w:rsidR="00B94D76" w:rsidRPr="009A4A62" w:rsidRDefault="00B94D76" w:rsidP="00DA656B">
            <w:pPr>
              <w:spacing w:after="0" w:line="240" w:lineRule="auto"/>
            </w:pPr>
          </w:p>
        </w:tc>
      </w:tr>
      <w:tr w:rsidR="009A4A62" w:rsidRPr="009A4A62" w14:paraId="77DB3FBC" w14:textId="77777777" w:rsidTr="00DB246B">
        <w:trPr>
          <w:gridAfter w:val="2"/>
          <w:wAfter w:w="851" w:type="dxa"/>
          <w:trHeight w:val="2416"/>
        </w:trPr>
        <w:tc>
          <w:tcPr>
            <w:tcW w:w="1668" w:type="dxa"/>
            <w:vMerge/>
            <w:shd w:val="clear" w:color="auto" w:fill="8DB3E2"/>
          </w:tcPr>
          <w:p w14:paraId="03E17E50" w14:textId="77777777" w:rsidR="00B94D76" w:rsidRPr="009A4A62" w:rsidRDefault="00B94D76" w:rsidP="00DA656B">
            <w:pPr>
              <w:spacing w:after="0" w:line="240" w:lineRule="auto"/>
            </w:pPr>
          </w:p>
        </w:tc>
        <w:tc>
          <w:tcPr>
            <w:tcW w:w="708" w:type="dxa"/>
            <w:vMerge w:val="restart"/>
          </w:tcPr>
          <w:p w14:paraId="7CB7787C" w14:textId="77777777" w:rsidR="00B94D76" w:rsidRPr="009A4A62" w:rsidRDefault="00B94D76" w:rsidP="00DA656B">
            <w:pPr>
              <w:spacing w:after="0" w:line="240" w:lineRule="auto"/>
            </w:pPr>
          </w:p>
        </w:tc>
        <w:tc>
          <w:tcPr>
            <w:tcW w:w="8506" w:type="dxa"/>
            <w:gridSpan w:val="6"/>
            <w:vAlign w:val="center"/>
          </w:tcPr>
          <w:p w14:paraId="25961A72" w14:textId="77777777" w:rsidR="0062030E" w:rsidRDefault="0062030E" w:rsidP="0062030E">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sidR="00F379EE">
              <w:rPr>
                <w:rFonts w:ascii="Microsoft Sans Serif" w:hAnsi="Microsoft Sans Serif" w:cs="Microsoft Sans Serif"/>
                <w:sz w:val="48"/>
                <w:szCs w:val="36"/>
              </w:rPr>
              <w:t xml:space="preserve"> y</w:t>
            </w:r>
          </w:p>
          <w:p w14:paraId="0A814263" w14:textId="77777777" w:rsidR="00B94D76" w:rsidRPr="009A4A62" w:rsidRDefault="00E801D2" w:rsidP="00EE2B09">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14:paraId="1BDC8192" w14:textId="77777777" w:rsidR="00F4631F" w:rsidRDefault="00F4631F" w:rsidP="00EE2B09">
            <w:pPr>
              <w:spacing w:after="0" w:line="240" w:lineRule="auto"/>
              <w:jc w:val="center"/>
              <w:rPr>
                <w:rFonts w:ascii="Microsoft Sans Serif" w:hAnsi="Microsoft Sans Serif" w:cs="Microsoft Sans Serif"/>
                <w:sz w:val="48"/>
                <w:szCs w:val="36"/>
              </w:rPr>
            </w:pPr>
          </w:p>
          <w:p w14:paraId="75637AF4" w14:textId="60BE851B" w:rsidR="00F4631F" w:rsidRPr="00A639B3" w:rsidRDefault="00F4631F" w:rsidP="00E732DD">
            <w:pPr>
              <w:spacing w:after="0" w:line="240" w:lineRule="auto"/>
              <w:jc w:val="center"/>
              <w:rPr>
                <w:rFonts w:ascii="Microsoft Sans Serif" w:hAnsi="Microsoft Sans Serif" w:cs="Microsoft Sans Serif"/>
                <w:sz w:val="28"/>
                <w:szCs w:val="28"/>
                <w:highlight w:val="cyan"/>
              </w:rPr>
            </w:pPr>
          </w:p>
        </w:tc>
        <w:tc>
          <w:tcPr>
            <w:tcW w:w="318" w:type="dxa"/>
            <w:vMerge w:val="restart"/>
          </w:tcPr>
          <w:p w14:paraId="0470D655" w14:textId="77777777" w:rsidR="00B94D76" w:rsidRPr="009A4A62" w:rsidRDefault="00B94D76" w:rsidP="00DA656B">
            <w:pPr>
              <w:spacing w:after="0" w:line="240" w:lineRule="auto"/>
            </w:pPr>
          </w:p>
        </w:tc>
      </w:tr>
      <w:tr w:rsidR="009A4A62" w:rsidRPr="009A4A62" w14:paraId="096FF5F4" w14:textId="77777777" w:rsidTr="00DB246B">
        <w:trPr>
          <w:gridAfter w:val="2"/>
          <w:wAfter w:w="851" w:type="dxa"/>
          <w:trHeight w:val="3797"/>
        </w:trPr>
        <w:tc>
          <w:tcPr>
            <w:tcW w:w="1668" w:type="dxa"/>
            <w:vMerge/>
            <w:shd w:val="clear" w:color="auto" w:fill="8DB3E2"/>
          </w:tcPr>
          <w:p w14:paraId="31290CBA" w14:textId="77777777" w:rsidR="00B94D76" w:rsidRPr="009A4A62" w:rsidRDefault="00B94D76" w:rsidP="00DA656B">
            <w:pPr>
              <w:spacing w:after="0" w:line="240" w:lineRule="auto"/>
            </w:pPr>
          </w:p>
        </w:tc>
        <w:tc>
          <w:tcPr>
            <w:tcW w:w="708" w:type="dxa"/>
            <w:vMerge/>
          </w:tcPr>
          <w:p w14:paraId="0EDA181C" w14:textId="77777777" w:rsidR="00B94D76" w:rsidRPr="009A4A62" w:rsidRDefault="00B94D76" w:rsidP="00DA656B">
            <w:pPr>
              <w:spacing w:after="0" w:line="240" w:lineRule="auto"/>
            </w:pPr>
          </w:p>
        </w:tc>
        <w:tc>
          <w:tcPr>
            <w:tcW w:w="8506" w:type="dxa"/>
            <w:gridSpan w:val="6"/>
          </w:tcPr>
          <w:p w14:paraId="5FDBAA29" w14:textId="77777777" w:rsidR="00B94D76" w:rsidRPr="009A4A62" w:rsidRDefault="00F75499" w:rsidP="00DA656B">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0943F269" wp14:editId="7D9EDD95">
                      <wp:simplePos x="0" y="0"/>
                      <wp:positionH relativeFrom="column">
                        <wp:posOffset>55245</wp:posOffset>
                      </wp:positionH>
                      <wp:positionV relativeFrom="paragraph">
                        <wp:posOffset>497839</wp:posOffset>
                      </wp:positionV>
                      <wp:extent cx="5264150" cy="1552575"/>
                      <wp:effectExtent l="0" t="0" r="12700" b="66675"/>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552575"/>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09428365" w14:textId="18760BEF" w:rsidR="009E75A2" w:rsidRDefault="009E75A2" w:rsidP="005711D6">
                                  <w:pPr>
                                    <w:jc w:val="center"/>
                                    <w:rPr>
                                      <w:b/>
                                      <w:color w:val="1F497D"/>
                                      <w:sz w:val="32"/>
                                      <w:szCs w:val="32"/>
                                    </w:rPr>
                                  </w:pPr>
                                  <w:r>
                                    <w:rPr>
                                      <w:b/>
                                      <w:color w:val="1F497D"/>
                                      <w:sz w:val="32"/>
                                      <w:szCs w:val="32"/>
                                    </w:rPr>
                                    <w:t>OBJETO A CONTRATAR:</w:t>
                                  </w:r>
                                </w:p>
                                <w:p w14:paraId="62ABD5B6" w14:textId="1DCC1ED2" w:rsidR="009E75A2" w:rsidRPr="00DB246B" w:rsidRDefault="00A073E9" w:rsidP="00DB246B">
                                  <w:pPr>
                                    <w:spacing w:after="0" w:line="240" w:lineRule="auto"/>
                                    <w:jc w:val="center"/>
                                    <w:rPr>
                                      <w:rFonts w:asciiTheme="minorHAnsi" w:hAnsiTheme="minorHAnsi" w:cstheme="minorHAnsi"/>
                                      <w:b/>
                                      <w:color w:val="000000"/>
                                      <w:sz w:val="36"/>
                                      <w:szCs w:val="24"/>
                                      <w:lang w:eastAsia="es-ES"/>
                                    </w:rPr>
                                  </w:pPr>
                                  <w:r>
                                    <w:rPr>
                                      <w:rFonts w:ascii="Verdana" w:hAnsi="Verdana" w:cs="Arial"/>
                                      <w:b/>
                                      <w:sz w:val="32"/>
                                    </w:rPr>
                                    <w:t>Informe</w:t>
                                  </w:r>
                                  <w:r w:rsidR="00DF2357">
                                    <w:rPr>
                                      <w:rFonts w:ascii="Verdana" w:hAnsi="Verdana" w:cs="Arial"/>
                                      <w:b/>
                                      <w:sz w:val="32"/>
                                    </w:rPr>
                                    <w:t>s</w:t>
                                  </w:r>
                                  <w:r>
                                    <w:rPr>
                                      <w:rFonts w:ascii="Verdana" w:hAnsi="Verdana" w:cs="Arial"/>
                                      <w:b/>
                                      <w:sz w:val="32"/>
                                    </w:rPr>
                                    <w:t xml:space="preserve"> R</w:t>
                                  </w:r>
                                  <w:r w:rsidR="00E255D0">
                                    <w:rPr>
                                      <w:rFonts w:ascii="Verdana" w:hAnsi="Verdana" w:cs="Arial"/>
                                      <w:b/>
                                      <w:sz w:val="32"/>
                                    </w:rPr>
                                    <w:t xml:space="preserve">adiográficos de tórax en Vigilancia Sanitaria Específica por </w:t>
                                  </w:r>
                                  <w:r>
                                    <w:rPr>
                                      <w:rFonts w:ascii="Verdana" w:hAnsi="Verdana" w:cs="Arial"/>
                                      <w:b/>
                                      <w:sz w:val="32"/>
                                    </w:rPr>
                                    <w:t>A</w:t>
                                  </w:r>
                                  <w:r w:rsidR="00E255D0">
                                    <w:rPr>
                                      <w:rFonts w:ascii="Verdana" w:hAnsi="Verdana" w:cs="Arial"/>
                                      <w:b/>
                                      <w:sz w:val="32"/>
                                    </w:rPr>
                                    <w:t>mianto</w:t>
                                  </w:r>
                                </w:p>
                                <w:p w14:paraId="57B7612D" w14:textId="635034CD" w:rsidR="009E75A2" w:rsidRPr="00EC35A3" w:rsidRDefault="009E75A2" w:rsidP="005711D6">
                                  <w:pPr>
                                    <w:jc w:val="center"/>
                                    <w:rPr>
                                      <w:b/>
                                      <w:color w:val="1F497D"/>
                                      <w:sz w:val="32"/>
                                      <w:szCs w:val="32"/>
                                    </w:rPr>
                                  </w:pPr>
                                  <w:r>
                                    <w:rPr>
                                      <w:b/>
                                      <w:color w:val="1F497D"/>
                                      <w:sz w:val="32"/>
                                      <w:szCs w:val="32"/>
                                    </w:rPr>
                                    <w:t>NÚMERO DE LA S.C:</w:t>
                                  </w:r>
                                  <w:r w:rsidR="00B75B15">
                                    <w:rPr>
                                      <w:b/>
                                      <w:color w:val="1F497D"/>
                                      <w:sz w:val="32"/>
                                      <w:szCs w:val="32"/>
                                    </w:rPr>
                                    <w:t xml:space="preserve"> 6000007291</w:t>
                                  </w:r>
                                  <w:r>
                                    <w:rPr>
                                      <w:b/>
                                      <w:color w:val="1F497D"/>
                                      <w:sz w:val="32"/>
                                      <w:szCs w:val="32"/>
                                    </w:rP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3F269" id="_x0000_t202" coordsize="21600,21600" o:spt="202" path="m,l,21600r21600,l21600,xe">
                      <v:stroke joinstyle="miter"/>
                      <v:path gradientshapeok="t" o:connecttype="rect"/>
                    </v:shapetype>
                    <v:shape id="9 Cuadro de texto" o:spid="_x0000_s1026" type="#_x0000_t202" style="position:absolute;left:0;text-align:left;margin-left:4.35pt;margin-top:39.2pt;width:414.5pt;height:12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" fillcolor="#a3c4ff" strokecolor="#4579b8">
                      <v:fill color2="#e5eeff" rotate="t" angle="180" colors="0 #a3c4ff;22938f #bfd5ff;1 #e5eeff" focus="100%" type="gradient"/>
                      <v:shadow on="t" color="black" opacity="24903f" origin=",.5" offset="0,.55556mm"/>
                      <v:textbox>
                        <w:txbxContent>
                          <w:p w14:paraId="09428365" w14:textId="18760BEF" w:rsidR="009E75A2" w:rsidRDefault="009E75A2" w:rsidP="005711D6">
                            <w:pPr>
                              <w:jc w:val="center"/>
                              <w:rPr>
                                <w:b/>
                                <w:color w:val="1F497D"/>
                                <w:sz w:val="32"/>
                                <w:szCs w:val="32"/>
                              </w:rPr>
                            </w:pPr>
                            <w:r>
                              <w:rPr>
                                <w:b/>
                                <w:color w:val="1F497D"/>
                                <w:sz w:val="32"/>
                                <w:szCs w:val="32"/>
                              </w:rPr>
                              <w:t>OBJETO A CONTRATAR:</w:t>
                            </w:r>
                          </w:p>
                          <w:p w14:paraId="62ABD5B6" w14:textId="1DCC1ED2" w:rsidR="009E75A2" w:rsidRPr="00DB246B" w:rsidRDefault="00A073E9" w:rsidP="00DB246B">
                            <w:pPr>
                              <w:spacing w:after="0" w:line="240" w:lineRule="auto"/>
                              <w:jc w:val="center"/>
                              <w:rPr>
                                <w:rFonts w:asciiTheme="minorHAnsi" w:hAnsiTheme="minorHAnsi" w:cstheme="minorHAnsi"/>
                                <w:b/>
                                <w:color w:val="000000"/>
                                <w:sz w:val="36"/>
                                <w:szCs w:val="24"/>
                                <w:lang w:eastAsia="es-ES"/>
                              </w:rPr>
                            </w:pPr>
                            <w:r>
                              <w:rPr>
                                <w:rFonts w:ascii="Verdana" w:hAnsi="Verdana" w:cs="Arial"/>
                                <w:b/>
                                <w:sz w:val="32"/>
                              </w:rPr>
                              <w:t>Informe</w:t>
                            </w:r>
                            <w:r w:rsidR="00DF2357">
                              <w:rPr>
                                <w:rFonts w:ascii="Verdana" w:hAnsi="Verdana" w:cs="Arial"/>
                                <w:b/>
                                <w:sz w:val="32"/>
                              </w:rPr>
                              <w:t>s</w:t>
                            </w:r>
                            <w:r>
                              <w:rPr>
                                <w:rFonts w:ascii="Verdana" w:hAnsi="Verdana" w:cs="Arial"/>
                                <w:b/>
                                <w:sz w:val="32"/>
                              </w:rPr>
                              <w:t xml:space="preserve"> R</w:t>
                            </w:r>
                            <w:r w:rsidR="00E255D0">
                              <w:rPr>
                                <w:rFonts w:ascii="Verdana" w:hAnsi="Verdana" w:cs="Arial"/>
                                <w:b/>
                                <w:sz w:val="32"/>
                              </w:rPr>
                              <w:t xml:space="preserve">adiográficos de tórax en Vigilancia Sanitaria Específica por </w:t>
                            </w:r>
                            <w:r>
                              <w:rPr>
                                <w:rFonts w:ascii="Verdana" w:hAnsi="Verdana" w:cs="Arial"/>
                                <w:b/>
                                <w:sz w:val="32"/>
                              </w:rPr>
                              <w:t>A</w:t>
                            </w:r>
                            <w:r w:rsidR="00E255D0">
                              <w:rPr>
                                <w:rFonts w:ascii="Verdana" w:hAnsi="Verdana" w:cs="Arial"/>
                                <w:b/>
                                <w:sz w:val="32"/>
                              </w:rPr>
                              <w:t>mianto</w:t>
                            </w:r>
                          </w:p>
                          <w:p w14:paraId="57B7612D" w14:textId="635034CD" w:rsidR="009E75A2" w:rsidRPr="00EC35A3" w:rsidRDefault="009E75A2" w:rsidP="005711D6">
                            <w:pPr>
                              <w:jc w:val="center"/>
                              <w:rPr>
                                <w:b/>
                                <w:color w:val="1F497D"/>
                                <w:sz w:val="32"/>
                                <w:szCs w:val="32"/>
                              </w:rPr>
                            </w:pPr>
                            <w:r>
                              <w:rPr>
                                <w:b/>
                                <w:color w:val="1F497D"/>
                                <w:sz w:val="32"/>
                                <w:szCs w:val="32"/>
                              </w:rPr>
                              <w:t>NÚMERO DE LA S.C:</w:t>
                            </w:r>
                            <w:r w:rsidR="00B75B15">
                              <w:rPr>
                                <w:b/>
                                <w:color w:val="1F497D"/>
                                <w:sz w:val="32"/>
                                <w:szCs w:val="32"/>
                              </w:rPr>
                              <w:t xml:space="preserve"> 6000007291</w:t>
                            </w:r>
                            <w:r>
                              <w:rPr>
                                <w:b/>
                                <w:color w:val="1F497D"/>
                                <w:sz w:val="32"/>
                                <w:szCs w:val="32"/>
                              </w:rPr>
                              <w:t xml:space="preserve"> </w:t>
                            </w:r>
                          </w:p>
                        </w:txbxContent>
                      </v:textbox>
                    </v:shape>
                  </w:pict>
                </mc:Fallback>
              </mc:AlternateContent>
            </w:r>
          </w:p>
        </w:tc>
        <w:tc>
          <w:tcPr>
            <w:tcW w:w="318" w:type="dxa"/>
            <w:vMerge/>
          </w:tcPr>
          <w:p w14:paraId="091BC562" w14:textId="77777777" w:rsidR="00B94D76" w:rsidRPr="009A4A62" w:rsidRDefault="00B94D76" w:rsidP="00DA656B">
            <w:pPr>
              <w:spacing w:after="0" w:line="240" w:lineRule="auto"/>
            </w:pPr>
          </w:p>
        </w:tc>
      </w:tr>
      <w:tr w:rsidR="009A4A62" w:rsidRPr="009A4A62" w14:paraId="69B0FFD6" w14:textId="77777777" w:rsidTr="00DB246B">
        <w:trPr>
          <w:gridAfter w:val="2"/>
          <w:wAfter w:w="851" w:type="dxa"/>
          <w:trHeight w:val="704"/>
        </w:trPr>
        <w:tc>
          <w:tcPr>
            <w:tcW w:w="1668" w:type="dxa"/>
            <w:vMerge/>
            <w:shd w:val="clear" w:color="auto" w:fill="8DB3E2"/>
          </w:tcPr>
          <w:p w14:paraId="273B51B5" w14:textId="77777777" w:rsidR="00B94D76" w:rsidRPr="009A4A62" w:rsidRDefault="00B94D76" w:rsidP="00DA656B">
            <w:pPr>
              <w:spacing w:after="0" w:line="240" w:lineRule="auto"/>
            </w:pPr>
          </w:p>
        </w:tc>
        <w:tc>
          <w:tcPr>
            <w:tcW w:w="708" w:type="dxa"/>
            <w:vMerge/>
          </w:tcPr>
          <w:p w14:paraId="29BA4BD8" w14:textId="77777777" w:rsidR="00B94D76" w:rsidRPr="009A4A62" w:rsidRDefault="00B94D76" w:rsidP="00DA656B">
            <w:pPr>
              <w:spacing w:after="0" w:line="240" w:lineRule="auto"/>
            </w:pPr>
          </w:p>
        </w:tc>
        <w:tc>
          <w:tcPr>
            <w:tcW w:w="1843" w:type="dxa"/>
          </w:tcPr>
          <w:p w14:paraId="6AFC750F" w14:textId="2228AFD0" w:rsidR="00B94D76" w:rsidRPr="009A4A62" w:rsidRDefault="00B94D76" w:rsidP="00B4024A">
            <w:pPr>
              <w:spacing w:after="0" w:line="240" w:lineRule="auto"/>
              <w:jc w:val="center"/>
              <w:rPr>
                <w:b/>
                <w:sz w:val="24"/>
                <w:szCs w:val="24"/>
              </w:rPr>
            </w:pPr>
          </w:p>
        </w:tc>
        <w:tc>
          <w:tcPr>
            <w:tcW w:w="2835" w:type="dxa"/>
          </w:tcPr>
          <w:p w14:paraId="7223A740" w14:textId="77777777" w:rsidR="00B94D76" w:rsidRPr="009A4A62" w:rsidRDefault="00B94D76" w:rsidP="00F542DF">
            <w:pPr>
              <w:spacing w:after="0" w:line="240" w:lineRule="auto"/>
              <w:rPr>
                <w:sz w:val="24"/>
                <w:szCs w:val="24"/>
              </w:rPr>
            </w:pPr>
          </w:p>
        </w:tc>
        <w:tc>
          <w:tcPr>
            <w:tcW w:w="1134" w:type="dxa"/>
            <w:gridSpan w:val="2"/>
          </w:tcPr>
          <w:p w14:paraId="5CD4242E" w14:textId="77777777" w:rsidR="00B94D76" w:rsidRPr="009A4A62" w:rsidRDefault="00B94D76" w:rsidP="00B4024A">
            <w:pPr>
              <w:spacing w:after="0" w:line="240" w:lineRule="auto"/>
              <w:jc w:val="center"/>
              <w:rPr>
                <w:b/>
                <w:sz w:val="24"/>
                <w:szCs w:val="24"/>
              </w:rPr>
            </w:pPr>
            <w:r w:rsidRPr="009A4A62">
              <w:rPr>
                <w:b/>
                <w:sz w:val="24"/>
                <w:szCs w:val="24"/>
              </w:rPr>
              <w:t>Área:</w:t>
            </w:r>
          </w:p>
        </w:tc>
        <w:tc>
          <w:tcPr>
            <w:tcW w:w="2694" w:type="dxa"/>
            <w:gridSpan w:val="2"/>
          </w:tcPr>
          <w:p w14:paraId="517CE222" w14:textId="0A7162DC" w:rsidR="00B94D76" w:rsidRPr="009A4A62" w:rsidRDefault="00DA51AB" w:rsidP="00F542DF">
            <w:pPr>
              <w:spacing w:after="0" w:line="240" w:lineRule="auto"/>
              <w:rPr>
                <w:sz w:val="24"/>
                <w:szCs w:val="24"/>
              </w:rPr>
            </w:pPr>
            <w:r>
              <w:rPr>
                <w:sz w:val="24"/>
                <w:szCs w:val="24"/>
              </w:rPr>
              <w:t>Prevención y Salud Laboral</w:t>
            </w:r>
          </w:p>
        </w:tc>
        <w:tc>
          <w:tcPr>
            <w:tcW w:w="318" w:type="dxa"/>
            <w:vMerge/>
          </w:tcPr>
          <w:p w14:paraId="3EFC21FF" w14:textId="77777777" w:rsidR="00B94D76" w:rsidRPr="009A4A62" w:rsidRDefault="00B94D76" w:rsidP="00DA656B">
            <w:pPr>
              <w:spacing w:after="0" w:line="240" w:lineRule="auto"/>
            </w:pPr>
          </w:p>
        </w:tc>
      </w:tr>
      <w:tr w:rsidR="009A4A62" w:rsidRPr="009A4A62" w14:paraId="6D21CEF2" w14:textId="77777777" w:rsidTr="00DB246B">
        <w:trPr>
          <w:gridAfter w:val="2"/>
          <w:wAfter w:w="851" w:type="dxa"/>
          <w:trHeight w:val="700"/>
        </w:trPr>
        <w:tc>
          <w:tcPr>
            <w:tcW w:w="1668" w:type="dxa"/>
            <w:vMerge/>
            <w:shd w:val="clear" w:color="auto" w:fill="8DB3E2"/>
          </w:tcPr>
          <w:p w14:paraId="4653AA88" w14:textId="77777777" w:rsidR="00B94D76" w:rsidRPr="009A4A62" w:rsidRDefault="00B94D76" w:rsidP="00DA656B">
            <w:pPr>
              <w:spacing w:after="0" w:line="240" w:lineRule="auto"/>
            </w:pPr>
          </w:p>
        </w:tc>
        <w:tc>
          <w:tcPr>
            <w:tcW w:w="708" w:type="dxa"/>
            <w:vMerge/>
          </w:tcPr>
          <w:p w14:paraId="12C1EB91" w14:textId="77777777" w:rsidR="00B94D76" w:rsidRPr="009A4A62" w:rsidRDefault="00B94D76" w:rsidP="00DA656B">
            <w:pPr>
              <w:spacing w:after="0" w:line="240" w:lineRule="auto"/>
            </w:pPr>
          </w:p>
        </w:tc>
        <w:tc>
          <w:tcPr>
            <w:tcW w:w="1843" w:type="dxa"/>
          </w:tcPr>
          <w:p w14:paraId="3476CA15" w14:textId="77777777" w:rsidR="00B94D76" w:rsidRPr="009A4A62" w:rsidRDefault="001E304C" w:rsidP="001E304C">
            <w:pPr>
              <w:spacing w:after="0" w:line="240" w:lineRule="auto"/>
              <w:rPr>
                <w:b/>
                <w:sz w:val="24"/>
                <w:szCs w:val="24"/>
              </w:rPr>
            </w:pPr>
            <w:r>
              <w:rPr>
                <w:b/>
                <w:sz w:val="24"/>
                <w:szCs w:val="24"/>
              </w:rPr>
              <w:t xml:space="preserve">       </w:t>
            </w:r>
            <w:r w:rsidR="00B4024A">
              <w:rPr>
                <w:b/>
                <w:sz w:val="24"/>
                <w:szCs w:val="24"/>
              </w:rPr>
              <w:t>D</w:t>
            </w:r>
            <w:r>
              <w:rPr>
                <w:b/>
                <w:sz w:val="24"/>
                <w:szCs w:val="24"/>
              </w:rPr>
              <w:t>ivisión</w:t>
            </w:r>
            <w:r w:rsidR="00B94D76" w:rsidRPr="009A4A62">
              <w:rPr>
                <w:b/>
                <w:sz w:val="24"/>
                <w:szCs w:val="24"/>
              </w:rPr>
              <w:t>:</w:t>
            </w:r>
          </w:p>
        </w:tc>
        <w:tc>
          <w:tcPr>
            <w:tcW w:w="2835" w:type="dxa"/>
          </w:tcPr>
          <w:p w14:paraId="4C334824" w14:textId="2D1B8816" w:rsidR="00B94D76" w:rsidRPr="009A4A62" w:rsidRDefault="00DA51AB" w:rsidP="00F542DF">
            <w:pPr>
              <w:spacing w:after="0" w:line="240" w:lineRule="auto"/>
              <w:rPr>
                <w:sz w:val="24"/>
                <w:szCs w:val="24"/>
              </w:rPr>
            </w:pPr>
            <w:r>
              <w:rPr>
                <w:sz w:val="24"/>
                <w:szCs w:val="24"/>
              </w:rPr>
              <w:t>Recursos Humanos</w:t>
            </w:r>
          </w:p>
        </w:tc>
        <w:tc>
          <w:tcPr>
            <w:tcW w:w="1134" w:type="dxa"/>
            <w:gridSpan w:val="2"/>
          </w:tcPr>
          <w:p w14:paraId="666375FA" w14:textId="77777777" w:rsidR="00B94D76" w:rsidRPr="009A4A62" w:rsidRDefault="00B94D76" w:rsidP="00F542DF">
            <w:pPr>
              <w:spacing w:after="0" w:line="240" w:lineRule="auto"/>
              <w:jc w:val="right"/>
              <w:rPr>
                <w:b/>
                <w:sz w:val="24"/>
                <w:szCs w:val="24"/>
              </w:rPr>
            </w:pPr>
            <w:r w:rsidRPr="009A4A62">
              <w:rPr>
                <w:b/>
                <w:sz w:val="24"/>
                <w:szCs w:val="24"/>
              </w:rPr>
              <w:t>Servicio:</w:t>
            </w:r>
          </w:p>
        </w:tc>
        <w:tc>
          <w:tcPr>
            <w:tcW w:w="2694" w:type="dxa"/>
            <w:gridSpan w:val="2"/>
          </w:tcPr>
          <w:p w14:paraId="10B1DD0D" w14:textId="464A64B0" w:rsidR="00B94D76" w:rsidRPr="009A4A62" w:rsidRDefault="00DA51AB" w:rsidP="00F542DF">
            <w:pPr>
              <w:spacing w:after="0" w:line="240" w:lineRule="auto"/>
              <w:rPr>
                <w:sz w:val="24"/>
                <w:szCs w:val="24"/>
              </w:rPr>
            </w:pPr>
            <w:r>
              <w:rPr>
                <w:sz w:val="24"/>
                <w:szCs w:val="24"/>
              </w:rPr>
              <w:t>Salud Laboral</w:t>
            </w:r>
          </w:p>
        </w:tc>
        <w:tc>
          <w:tcPr>
            <w:tcW w:w="318" w:type="dxa"/>
            <w:vMerge/>
          </w:tcPr>
          <w:p w14:paraId="1279FE69" w14:textId="77777777" w:rsidR="00B94D76" w:rsidRPr="009A4A62" w:rsidRDefault="00B94D76" w:rsidP="00DA656B">
            <w:pPr>
              <w:spacing w:after="0" w:line="240" w:lineRule="auto"/>
            </w:pPr>
          </w:p>
        </w:tc>
      </w:tr>
      <w:tr w:rsidR="009A4A62" w:rsidRPr="009A4A62" w14:paraId="0F083396" w14:textId="77777777" w:rsidTr="00DB246B">
        <w:trPr>
          <w:gridAfter w:val="2"/>
          <w:wAfter w:w="851" w:type="dxa"/>
          <w:trHeight w:val="568"/>
        </w:trPr>
        <w:tc>
          <w:tcPr>
            <w:tcW w:w="1668" w:type="dxa"/>
            <w:vMerge/>
            <w:shd w:val="clear" w:color="auto" w:fill="8DB3E2"/>
          </w:tcPr>
          <w:p w14:paraId="450CFAB9" w14:textId="77777777" w:rsidR="00B94D76" w:rsidRPr="009A4A62" w:rsidRDefault="00B94D76" w:rsidP="00DA656B">
            <w:pPr>
              <w:spacing w:after="0" w:line="240" w:lineRule="auto"/>
            </w:pPr>
          </w:p>
        </w:tc>
        <w:tc>
          <w:tcPr>
            <w:tcW w:w="708" w:type="dxa"/>
            <w:vMerge/>
          </w:tcPr>
          <w:p w14:paraId="1DFB58C3" w14:textId="77777777" w:rsidR="00B94D76" w:rsidRPr="009A4A62" w:rsidRDefault="00B94D76" w:rsidP="00DA656B">
            <w:pPr>
              <w:spacing w:after="0" w:line="240" w:lineRule="auto"/>
            </w:pPr>
          </w:p>
        </w:tc>
        <w:tc>
          <w:tcPr>
            <w:tcW w:w="8506" w:type="dxa"/>
            <w:gridSpan w:val="6"/>
          </w:tcPr>
          <w:p w14:paraId="4E88E43D" w14:textId="77777777" w:rsidR="00B94D76" w:rsidRPr="009A4A62" w:rsidRDefault="00B94D76" w:rsidP="00BF41FE">
            <w:pPr>
              <w:spacing w:after="0" w:line="240" w:lineRule="auto"/>
              <w:rPr>
                <w:sz w:val="24"/>
                <w:szCs w:val="24"/>
              </w:rPr>
            </w:pPr>
          </w:p>
        </w:tc>
        <w:tc>
          <w:tcPr>
            <w:tcW w:w="318" w:type="dxa"/>
            <w:vMerge/>
          </w:tcPr>
          <w:p w14:paraId="74A8E939" w14:textId="77777777" w:rsidR="00B94D76" w:rsidRPr="009A4A62" w:rsidRDefault="00B94D76" w:rsidP="00DA656B">
            <w:pPr>
              <w:spacing w:after="0" w:line="240" w:lineRule="auto"/>
            </w:pPr>
          </w:p>
        </w:tc>
      </w:tr>
      <w:tr w:rsidR="009A4A62" w:rsidRPr="009A4A62" w14:paraId="77E63124" w14:textId="77777777" w:rsidTr="00DB246B">
        <w:trPr>
          <w:gridAfter w:val="2"/>
          <w:wAfter w:w="851" w:type="dxa"/>
          <w:trHeight w:val="2315"/>
        </w:trPr>
        <w:tc>
          <w:tcPr>
            <w:tcW w:w="1668" w:type="dxa"/>
            <w:vMerge/>
            <w:shd w:val="clear" w:color="auto" w:fill="8DB3E2"/>
          </w:tcPr>
          <w:p w14:paraId="48AFA8FB" w14:textId="77777777" w:rsidR="00B94D76" w:rsidRPr="009A4A62" w:rsidRDefault="00B94D76" w:rsidP="00DA656B">
            <w:pPr>
              <w:spacing w:after="0" w:line="240" w:lineRule="auto"/>
            </w:pPr>
          </w:p>
        </w:tc>
        <w:tc>
          <w:tcPr>
            <w:tcW w:w="708" w:type="dxa"/>
            <w:vMerge/>
          </w:tcPr>
          <w:p w14:paraId="15F27476" w14:textId="77777777" w:rsidR="00B94D76" w:rsidRPr="009A4A62" w:rsidRDefault="00B94D76" w:rsidP="00DA656B">
            <w:pPr>
              <w:spacing w:after="0" w:line="240" w:lineRule="auto"/>
            </w:pPr>
          </w:p>
        </w:tc>
        <w:tc>
          <w:tcPr>
            <w:tcW w:w="8506" w:type="dxa"/>
            <w:gridSpan w:val="6"/>
          </w:tcPr>
          <w:p w14:paraId="116A8D17" w14:textId="77777777" w:rsidR="00B94D76" w:rsidRPr="009A4A62" w:rsidRDefault="00B94D76" w:rsidP="00BF41FE">
            <w:pPr>
              <w:spacing w:after="0" w:line="240" w:lineRule="auto"/>
              <w:rPr>
                <w:sz w:val="24"/>
                <w:szCs w:val="24"/>
              </w:rPr>
            </w:pPr>
          </w:p>
          <w:p w14:paraId="3FB36400" w14:textId="77777777" w:rsidR="00E801D2" w:rsidRPr="009A4A62" w:rsidRDefault="00E801D2" w:rsidP="00BF41FE">
            <w:pPr>
              <w:spacing w:after="0" w:line="240" w:lineRule="auto"/>
              <w:rPr>
                <w:sz w:val="24"/>
                <w:szCs w:val="24"/>
              </w:rPr>
            </w:pPr>
          </w:p>
          <w:p w14:paraId="60103A20" w14:textId="77777777" w:rsidR="00E801D2" w:rsidRPr="009A4A62" w:rsidRDefault="00E801D2" w:rsidP="00BF41FE">
            <w:pPr>
              <w:spacing w:after="0" w:line="240" w:lineRule="auto"/>
              <w:rPr>
                <w:sz w:val="24"/>
                <w:szCs w:val="24"/>
              </w:rPr>
            </w:pPr>
          </w:p>
          <w:p w14:paraId="6992CD91" w14:textId="77777777" w:rsidR="00E801D2" w:rsidRPr="009A4A62" w:rsidRDefault="00E801D2" w:rsidP="00BF41FE">
            <w:pPr>
              <w:spacing w:after="0" w:line="240" w:lineRule="auto"/>
              <w:rPr>
                <w:sz w:val="24"/>
                <w:szCs w:val="24"/>
              </w:rPr>
            </w:pPr>
          </w:p>
          <w:p w14:paraId="3FE51BC0" w14:textId="77777777" w:rsidR="00E801D2" w:rsidRPr="009A4A62" w:rsidRDefault="00E801D2" w:rsidP="00BF41FE">
            <w:pPr>
              <w:spacing w:after="0" w:line="240" w:lineRule="auto"/>
              <w:rPr>
                <w:sz w:val="24"/>
                <w:szCs w:val="24"/>
              </w:rPr>
            </w:pPr>
          </w:p>
          <w:p w14:paraId="53667A0D" w14:textId="77777777" w:rsidR="00E801D2" w:rsidRPr="009A4A62" w:rsidRDefault="00E801D2" w:rsidP="00BF41FE">
            <w:pPr>
              <w:spacing w:after="0" w:line="240" w:lineRule="auto"/>
              <w:rPr>
                <w:sz w:val="24"/>
                <w:szCs w:val="24"/>
              </w:rPr>
            </w:pPr>
          </w:p>
          <w:p w14:paraId="1D6534BE" w14:textId="77777777" w:rsidR="00E801D2" w:rsidRPr="009A4A62" w:rsidRDefault="00E801D2" w:rsidP="00BF41FE">
            <w:pPr>
              <w:spacing w:after="0" w:line="240" w:lineRule="auto"/>
              <w:rPr>
                <w:sz w:val="24"/>
                <w:szCs w:val="24"/>
              </w:rPr>
            </w:pPr>
          </w:p>
          <w:p w14:paraId="4EA525B4" w14:textId="77777777" w:rsidR="00E801D2" w:rsidRPr="009A4A62" w:rsidRDefault="00E801D2" w:rsidP="00BF41FE">
            <w:pPr>
              <w:spacing w:after="0" w:line="240" w:lineRule="auto"/>
              <w:rPr>
                <w:b/>
                <w:sz w:val="24"/>
                <w:szCs w:val="24"/>
              </w:rPr>
            </w:pPr>
          </w:p>
          <w:p w14:paraId="30A44B93" w14:textId="77777777" w:rsidR="00E801D2" w:rsidRPr="009A4A62" w:rsidRDefault="00E801D2" w:rsidP="00BF41FE">
            <w:pPr>
              <w:spacing w:after="0" w:line="240" w:lineRule="auto"/>
              <w:rPr>
                <w:b/>
                <w:sz w:val="24"/>
                <w:szCs w:val="24"/>
              </w:rPr>
            </w:pPr>
          </w:p>
          <w:p w14:paraId="29F4106F" w14:textId="77777777" w:rsidR="00E801D2" w:rsidRDefault="00E801D2" w:rsidP="00BF41FE">
            <w:pPr>
              <w:spacing w:after="0" w:line="240" w:lineRule="auto"/>
              <w:rPr>
                <w:b/>
                <w:sz w:val="24"/>
                <w:szCs w:val="24"/>
              </w:rPr>
            </w:pPr>
          </w:p>
          <w:p w14:paraId="1327377C" w14:textId="77777777" w:rsidR="001E304C" w:rsidRDefault="001E304C" w:rsidP="00BF41FE">
            <w:pPr>
              <w:spacing w:after="0" w:line="240" w:lineRule="auto"/>
              <w:rPr>
                <w:b/>
                <w:sz w:val="24"/>
                <w:szCs w:val="24"/>
              </w:rPr>
            </w:pPr>
          </w:p>
          <w:p w14:paraId="62885C9F" w14:textId="77777777" w:rsidR="001E304C" w:rsidRDefault="001E304C" w:rsidP="00BF41FE">
            <w:pPr>
              <w:spacing w:after="0" w:line="240" w:lineRule="auto"/>
              <w:rPr>
                <w:b/>
                <w:sz w:val="24"/>
                <w:szCs w:val="24"/>
              </w:rPr>
            </w:pPr>
          </w:p>
          <w:p w14:paraId="24563208" w14:textId="77777777" w:rsidR="001E304C" w:rsidRPr="009A4A62" w:rsidRDefault="001E304C" w:rsidP="00BF41FE">
            <w:pPr>
              <w:spacing w:after="0" w:line="240" w:lineRule="auto"/>
              <w:rPr>
                <w:b/>
                <w:sz w:val="24"/>
                <w:szCs w:val="24"/>
              </w:rPr>
            </w:pPr>
          </w:p>
        </w:tc>
        <w:tc>
          <w:tcPr>
            <w:tcW w:w="318" w:type="dxa"/>
            <w:vMerge/>
          </w:tcPr>
          <w:p w14:paraId="19CA1076" w14:textId="77777777" w:rsidR="00B94D76" w:rsidRPr="009A4A62" w:rsidRDefault="00B94D76" w:rsidP="00DA656B">
            <w:pPr>
              <w:spacing w:after="0" w:line="240" w:lineRule="auto"/>
            </w:pPr>
          </w:p>
        </w:tc>
      </w:tr>
      <w:tr w:rsidR="009A4A62" w:rsidRPr="009A4A62" w14:paraId="0DE5FEFB" w14:textId="77777777" w:rsidTr="00DB246B">
        <w:trPr>
          <w:gridAfter w:val="2"/>
          <w:wAfter w:w="851" w:type="dxa"/>
          <w:trHeight w:val="765"/>
        </w:trPr>
        <w:tc>
          <w:tcPr>
            <w:tcW w:w="1668" w:type="dxa"/>
            <w:vMerge/>
            <w:shd w:val="clear" w:color="auto" w:fill="8DB3E2"/>
          </w:tcPr>
          <w:p w14:paraId="54F82DB5" w14:textId="77777777" w:rsidR="00B94D76" w:rsidRPr="009A4A62" w:rsidRDefault="00B94D76" w:rsidP="00484877">
            <w:pPr>
              <w:spacing w:after="0" w:line="240" w:lineRule="auto"/>
            </w:pPr>
          </w:p>
        </w:tc>
        <w:tc>
          <w:tcPr>
            <w:tcW w:w="708" w:type="dxa"/>
            <w:vMerge/>
          </w:tcPr>
          <w:p w14:paraId="4FFE6DDE" w14:textId="77777777" w:rsidR="00B94D76" w:rsidRPr="009A4A62" w:rsidRDefault="00B94D76" w:rsidP="00484877">
            <w:pPr>
              <w:spacing w:after="0" w:line="240" w:lineRule="auto"/>
            </w:pPr>
          </w:p>
        </w:tc>
        <w:tc>
          <w:tcPr>
            <w:tcW w:w="8506" w:type="dxa"/>
            <w:gridSpan w:val="6"/>
          </w:tcPr>
          <w:p w14:paraId="6EC9B3D0" w14:textId="77777777" w:rsidR="00B94D76" w:rsidRPr="009A4A62" w:rsidRDefault="00B94D76" w:rsidP="00F26671">
            <w:pPr>
              <w:spacing w:after="0" w:line="240" w:lineRule="auto"/>
              <w:jc w:val="right"/>
              <w:rPr>
                <w:sz w:val="24"/>
                <w:szCs w:val="24"/>
              </w:rPr>
            </w:pPr>
          </w:p>
          <w:p w14:paraId="4B042E6B" w14:textId="788290FE" w:rsidR="0073479A" w:rsidRPr="009A4A62" w:rsidRDefault="00A073E9" w:rsidP="00F500B2">
            <w:pPr>
              <w:spacing w:after="0" w:line="240" w:lineRule="auto"/>
              <w:jc w:val="right"/>
              <w:rPr>
                <w:b/>
                <w:sz w:val="24"/>
                <w:szCs w:val="24"/>
              </w:rPr>
            </w:pPr>
            <w:r>
              <w:rPr>
                <w:b/>
                <w:sz w:val="24"/>
                <w:szCs w:val="24"/>
              </w:rPr>
              <w:t>2</w:t>
            </w:r>
            <w:r w:rsidR="00F500B2">
              <w:rPr>
                <w:b/>
                <w:sz w:val="24"/>
                <w:szCs w:val="24"/>
              </w:rPr>
              <w:t>2</w:t>
            </w:r>
            <w:r>
              <w:rPr>
                <w:b/>
                <w:sz w:val="24"/>
                <w:szCs w:val="24"/>
              </w:rPr>
              <w:t xml:space="preserve"> </w:t>
            </w:r>
            <w:r w:rsidR="00DB246B">
              <w:rPr>
                <w:b/>
                <w:sz w:val="24"/>
                <w:szCs w:val="24"/>
              </w:rPr>
              <w:t xml:space="preserve">de </w:t>
            </w:r>
            <w:r>
              <w:rPr>
                <w:b/>
                <w:sz w:val="24"/>
                <w:szCs w:val="24"/>
              </w:rPr>
              <w:t>junio</w:t>
            </w:r>
            <w:r w:rsidR="00DB246B">
              <w:rPr>
                <w:b/>
                <w:sz w:val="24"/>
                <w:szCs w:val="24"/>
              </w:rPr>
              <w:t xml:space="preserve"> de </w:t>
            </w:r>
            <w:r w:rsidR="00EF0580">
              <w:rPr>
                <w:b/>
                <w:sz w:val="24"/>
                <w:szCs w:val="24"/>
              </w:rPr>
              <w:t>2018</w:t>
            </w:r>
          </w:p>
        </w:tc>
        <w:tc>
          <w:tcPr>
            <w:tcW w:w="318" w:type="dxa"/>
            <w:vMerge/>
          </w:tcPr>
          <w:p w14:paraId="7A75A273" w14:textId="77777777" w:rsidR="00B94D76" w:rsidRPr="009A4A62" w:rsidRDefault="00B94D76" w:rsidP="00DB246B">
            <w:pPr>
              <w:spacing w:after="0" w:line="240" w:lineRule="auto"/>
              <w:jc w:val="center"/>
            </w:pPr>
          </w:p>
        </w:tc>
      </w:tr>
      <w:tr w:rsidR="009A4A62" w:rsidRPr="009A4A62" w14:paraId="0C7A661A" w14:textId="77777777" w:rsidTr="00DB246B">
        <w:trPr>
          <w:trHeight w:val="920"/>
        </w:trPr>
        <w:tc>
          <w:tcPr>
            <w:tcW w:w="1668" w:type="dxa"/>
            <w:vMerge/>
            <w:shd w:val="clear" w:color="auto" w:fill="8DB3E2"/>
          </w:tcPr>
          <w:p w14:paraId="4B73978F" w14:textId="77777777" w:rsidR="00B94D76" w:rsidRPr="009A4A62" w:rsidRDefault="00B94D76" w:rsidP="00484877">
            <w:pPr>
              <w:spacing w:after="0" w:line="240" w:lineRule="auto"/>
            </w:pPr>
          </w:p>
        </w:tc>
        <w:tc>
          <w:tcPr>
            <w:tcW w:w="7371" w:type="dxa"/>
            <w:gridSpan w:val="6"/>
            <w:vAlign w:val="center"/>
          </w:tcPr>
          <w:p w14:paraId="506FDD02" w14:textId="6E0954BB" w:rsidR="00DA51AB" w:rsidRPr="000B74E6" w:rsidRDefault="00DA51AB" w:rsidP="00DB246B">
            <w:pPr>
              <w:spacing w:after="0" w:line="240" w:lineRule="auto"/>
              <w:jc w:val="center"/>
              <w:rPr>
                <w:sz w:val="24"/>
                <w:szCs w:val="24"/>
              </w:rPr>
            </w:pPr>
            <w:r w:rsidRPr="000B74E6">
              <w:rPr>
                <w:sz w:val="24"/>
                <w:szCs w:val="24"/>
              </w:rPr>
              <w:t xml:space="preserve">Contratación </w:t>
            </w:r>
            <w:r w:rsidR="00DB246B">
              <w:rPr>
                <w:sz w:val="24"/>
                <w:szCs w:val="24"/>
              </w:rPr>
              <w:t xml:space="preserve">del </w:t>
            </w:r>
            <w:r w:rsidRPr="000B74E6">
              <w:rPr>
                <w:sz w:val="24"/>
                <w:szCs w:val="24"/>
              </w:rPr>
              <w:t xml:space="preserve">Servicio </w:t>
            </w:r>
            <w:r w:rsidR="00E255D0">
              <w:rPr>
                <w:sz w:val="24"/>
                <w:szCs w:val="24"/>
              </w:rPr>
              <w:t xml:space="preserve">de </w:t>
            </w:r>
            <w:r w:rsidR="00A073E9">
              <w:rPr>
                <w:sz w:val="24"/>
                <w:szCs w:val="24"/>
              </w:rPr>
              <w:t>Informes R</w:t>
            </w:r>
            <w:r w:rsidR="00E255D0">
              <w:rPr>
                <w:sz w:val="24"/>
                <w:szCs w:val="24"/>
              </w:rPr>
              <w:t xml:space="preserve">adiográficos de tórax </w:t>
            </w:r>
            <w:r w:rsidRPr="000B74E6">
              <w:rPr>
                <w:sz w:val="24"/>
                <w:szCs w:val="24"/>
              </w:rPr>
              <w:t>201</w:t>
            </w:r>
            <w:r w:rsidR="00A073E9">
              <w:rPr>
                <w:sz w:val="24"/>
                <w:szCs w:val="24"/>
              </w:rPr>
              <w:t>8</w:t>
            </w:r>
            <w:r w:rsidR="00431D65">
              <w:rPr>
                <w:sz w:val="24"/>
                <w:szCs w:val="24"/>
              </w:rPr>
              <w:t>-</w:t>
            </w:r>
            <w:r w:rsidRPr="000B74E6">
              <w:rPr>
                <w:sz w:val="24"/>
                <w:szCs w:val="24"/>
              </w:rPr>
              <w:t>20</w:t>
            </w:r>
            <w:r w:rsidR="00A073E9">
              <w:rPr>
                <w:sz w:val="24"/>
                <w:szCs w:val="24"/>
              </w:rPr>
              <w:t>19</w:t>
            </w:r>
          </w:p>
          <w:p w14:paraId="2C8A2184" w14:textId="77777777" w:rsidR="00B94D76" w:rsidRPr="009A4A62" w:rsidRDefault="00B94D76" w:rsidP="0073479A">
            <w:pPr>
              <w:spacing w:after="0" w:line="240" w:lineRule="auto"/>
              <w:jc w:val="right"/>
            </w:pPr>
          </w:p>
        </w:tc>
        <w:tc>
          <w:tcPr>
            <w:tcW w:w="2694" w:type="dxa"/>
            <w:gridSpan w:val="3"/>
            <w:vAlign w:val="center"/>
          </w:tcPr>
          <w:p w14:paraId="4A349341" w14:textId="77777777" w:rsidR="00B94D76" w:rsidRPr="009A4A62" w:rsidRDefault="00B94D76" w:rsidP="0073479A">
            <w:pPr>
              <w:spacing w:after="0" w:line="240" w:lineRule="auto"/>
              <w:ind w:left="1593"/>
            </w:pPr>
          </w:p>
        </w:tc>
        <w:tc>
          <w:tcPr>
            <w:tcW w:w="318" w:type="dxa"/>
            <w:vAlign w:val="center"/>
          </w:tcPr>
          <w:p w14:paraId="5E01F755" w14:textId="77777777" w:rsidR="00B94D76" w:rsidRPr="009A4A62" w:rsidRDefault="00B94D76" w:rsidP="00484877">
            <w:pPr>
              <w:spacing w:after="0" w:line="240" w:lineRule="auto"/>
              <w:jc w:val="center"/>
            </w:pPr>
          </w:p>
        </w:tc>
      </w:tr>
    </w:tbl>
    <w:p w14:paraId="4EABAE57" w14:textId="77777777" w:rsidR="00B94D76" w:rsidRPr="009A4A62" w:rsidRDefault="00B94D76" w:rsidP="005E2640">
      <w:pPr>
        <w:sectPr w:rsidR="00B94D76" w:rsidRPr="009A4A62" w:rsidSect="00FC50A0">
          <w:footerReference w:type="default" r:id="rId12"/>
          <w:pgSz w:w="11906" w:h="16838" w:code="9"/>
          <w:pgMar w:top="0" w:right="849" w:bottom="0" w:left="289" w:header="720" w:footer="709" w:gutter="57"/>
          <w:cols w:space="708"/>
          <w:titlePg/>
          <w:docGrid w:linePitch="360"/>
        </w:sectPr>
      </w:pPr>
    </w:p>
    <w:p w14:paraId="2B4C109B" w14:textId="77777777" w:rsidR="00B94D76" w:rsidRPr="00A36110" w:rsidRDefault="000C1D76" w:rsidP="00BF41FE">
      <w:pPr>
        <w:pStyle w:val="Ttulo1"/>
        <w:keepLines w:val="0"/>
        <w:numPr>
          <w:ilvl w:val="0"/>
          <w:numId w:val="2"/>
        </w:numPr>
        <w:spacing w:before="240" w:after="24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lastRenderedPageBreak/>
        <w:t>OBJETO DE LA SOLICITUD DE CONTRATACIÓN:</w:t>
      </w:r>
    </w:p>
    <w:p w14:paraId="6B2B483D" w14:textId="0FFAAB87" w:rsidR="00A073E9" w:rsidRDefault="00A073E9" w:rsidP="00A073E9">
      <w:pPr>
        <w:jc w:val="both"/>
        <w:rPr>
          <w:lang w:eastAsia="ja-JP"/>
        </w:rPr>
      </w:pPr>
      <w:bookmarkStart w:id="0" w:name="_Toc348608657"/>
      <w:r w:rsidRPr="006E63EE">
        <w:rPr>
          <w:lang w:eastAsia="ja-JP"/>
        </w:rPr>
        <w:t xml:space="preserve">El presente documento tiene por objeto elevar a la aprobación del correspondiente órgano de contratación de Metro de Madrid, S.A., la autorización para el inicio de un proceso de licitación para la contratación </w:t>
      </w:r>
      <w:r w:rsidRPr="00A073E9">
        <w:rPr>
          <w:lang w:eastAsia="ja-JP"/>
        </w:rPr>
        <w:t xml:space="preserve">de la emisión de informes de revisión e interpretación de estudios radiográficos de tórax realizados por el </w:t>
      </w:r>
      <w:r w:rsidR="00444058">
        <w:rPr>
          <w:lang w:eastAsia="ja-JP"/>
        </w:rPr>
        <w:t>Servicio de Salud Laboral (</w:t>
      </w:r>
      <w:r w:rsidRPr="00A073E9">
        <w:rPr>
          <w:lang w:eastAsia="ja-JP"/>
        </w:rPr>
        <w:t>SSL</w:t>
      </w:r>
      <w:r w:rsidR="00444058">
        <w:rPr>
          <w:lang w:eastAsia="ja-JP"/>
        </w:rPr>
        <w:t>)</w:t>
      </w:r>
      <w:r w:rsidRPr="00A073E9">
        <w:rPr>
          <w:lang w:eastAsia="ja-JP"/>
        </w:rPr>
        <w:t>, en el marco de la vigilancia sanitaria específica postocupa</w:t>
      </w:r>
      <w:r>
        <w:rPr>
          <w:lang w:eastAsia="ja-JP"/>
        </w:rPr>
        <w:t>cional por exposición a amianto.</w:t>
      </w:r>
    </w:p>
    <w:p w14:paraId="64F6E248" w14:textId="605C8248" w:rsidR="00B94D76" w:rsidRPr="009A4A62" w:rsidRDefault="00B94D76" w:rsidP="00BF41FE">
      <w:pPr>
        <w:pStyle w:val="Ttulo1"/>
        <w:keepLines w:val="0"/>
        <w:numPr>
          <w:ilvl w:val="0"/>
          <w:numId w:val="2"/>
        </w:numPr>
        <w:spacing w:before="240" w:after="240" w:line="240" w:lineRule="auto"/>
        <w:jc w:val="both"/>
        <w:rPr>
          <w:rFonts w:ascii="Calibri" w:hAnsi="Calibri" w:cs="Calibri"/>
          <w:color w:val="auto"/>
          <w:sz w:val="24"/>
          <w:szCs w:val="24"/>
        </w:rPr>
      </w:pPr>
      <w:r w:rsidRPr="009A4A62">
        <w:rPr>
          <w:rFonts w:ascii="Calibri" w:hAnsi="Calibri" w:cs="Calibri"/>
          <w:color w:val="auto"/>
          <w:sz w:val="24"/>
          <w:szCs w:val="24"/>
        </w:rPr>
        <w:t>DATOS DE LA LICITACIÓN</w:t>
      </w:r>
      <w:bookmarkEnd w:id="0"/>
    </w:p>
    <w:p w14:paraId="04FD17CF" w14:textId="10856345" w:rsidR="00693A31" w:rsidRDefault="005817D8" w:rsidP="006E63EE">
      <w:pPr>
        <w:spacing w:before="120" w:after="0" w:line="240" w:lineRule="auto"/>
        <w:jc w:val="both"/>
        <w:rPr>
          <w:lang w:eastAsia="ja-JP"/>
        </w:rPr>
      </w:pPr>
      <w:r w:rsidRPr="006E63EE">
        <w:rPr>
          <w:rFonts w:cs="Arial"/>
          <w:b/>
          <w:u w:val="single"/>
          <w:lang w:val="es-ES_tradnl"/>
        </w:rPr>
        <w:t>O</w:t>
      </w:r>
      <w:r w:rsidR="009A4A62" w:rsidRPr="006E63EE">
        <w:rPr>
          <w:rFonts w:cs="Arial"/>
          <w:b/>
          <w:u w:val="single"/>
          <w:lang w:val="es-ES_tradnl"/>
        </w:rPr>
        <w:t>bjeto</w:t>
      </w:r>
      <w:r w:rsidR="000C1D76" w:rsidRPr="006E63EE">
        <w:rPr>
          <w:rFonts w:cs="Arial"/>
          <w:b/>
          <w:u w:val="single"/>
          <w:lang w:val="es-ES_tradnl"/>
        </w:rPr>
        <w:t>:</w:t>
      </w:r>
      <w:r w:rsidR="009A4A62" w:rsidRPr="006E63EE">
        <w:rPr>
          <w:rFonts w:cs="Arial"/>
          <w:lang w:val="es-ES_tradnl"/>
        </w:rPr>
        <w:t xml:space="preserve"> </w:t>
      </w:r>
      <w:r w:rsidR="001E304C" w:rsidRPr="006E63EE">
        <w:rPr>
          <w:lang w:val="es-ES_tradnl"/>
        </w:rPr>
        <w:t>Contratación</w:t>
      </w:r>
      <w:r w:rsidR="001E304C" w:rsidRPr="006E63EE">
        <w:rPr>
          <w:lang w:eastAsia="ja-JP"/>
        </w:rPr>
        <w:t xml:space="preserve"> del servicio consistente en</w:t>
      </w:r>
      <w:r w:rsidR="00DA51AB" w:rsidRPr="006E63EE">
        <w:rPr>
          <w:lang w:eastAsia="ja-JP"/>
        </w:rPr>
        <w:t xml:space="preserve"> la </w:t>
      </w:r>
      <w:r w:rsidR="00A073E9" w:rsidRPr="00A073E9">
        <w:rPr>
          <w:lang w:eastAsia="ja-JP"/>
        </w:rPr>
        <w:t xml:space="preserve">emisión de informes de revisión e interpretación de estudios radiográficos de tórax realizados por el </w:t>
      </w:r>
      <w:r w:rsidR="00A073E9">
        <w:rPr>
          <w:lang w:eastAsia="ja-JP"/>
        </w:rPr>
        <w:t>S</w:t>
      </w:r>
      <w:r w:rsidR="00444058">
        <w:rPr>
          <w:lang w:eastAsia="ja-JP"/>
        </w:rPr>
        <w:t>SL</w:t>
      </w:r>
      <w:r w:rsidR="00A073E9" w:rsidRPr="00A073E9">
        <w:rPr>
          <w:lang w:eastAsia="ja-JP"/>
        </w:rPr>
        <w:t>, en el marco de la vigilancia sanitaria específica postocupacional por exposición a amianto</w:t>
      </w:r>
      <w:r w:rsidR="006E63EE" w:rsidRPr="006E63EE">
        <w:rPr>
          <w:lang w:eastAsia="ja-JP"/>
        </w:rPr>
        <w:t xml:space="preserve">, </w:t>
      </w:r>
      <w:r w:rsidR="00DB1AC5" w:rsidRPr="006E63EE">
        <w:rPr>
          <w:lang w:eastAsia="ja-JP"/>
        </w:rPr>
        <w:t>para el peri</w:t>
      </w:r>
      <w:r w:rsidR="00D07393" w:rsidRPr="006E63EE">
        <w:rPr>
          <w:lang w:eastAsia="ja-JP"/>
        </w:rPr>
        <w:t>o</w:t>
      </w:r>
      <w:r w:rsidR="00DB1AC5" w:rsidRPr="006E63EE">
        <w:rPr>
          <w:lang w:eastAsia="ja-JP"/>
        </w:rPr>
        <w:t xml:space="preserve">do </w:t>
      </w:r>
      <w:r w:rsidR="00D07393" w:rsidRPr="006E63EE">
        <w:rPr>
          <w:lang w:eastAsia="ja-JP"/>
        </w:rPr>
        <w:t>comprendido</w:t>
      </w:r>
      <w:r w:rsidR="00DB1AC5" w:rsidRPr="006E63EE">
        <w:rPr>
          <w:lang w:eastAsia="ja-JP"/>
        </w:rPr>
        <w:t xml:space="preserve"> </w:t>
      </w:r>
      <w:r w:rsidR="00693A31">
        <w:rPr>
          <w:lang w:eastAsia="ja-JP"/>
        </w:rPr>
        <w:t>desde</w:t>
      </w:r>
      <w:r w:rsidR="00693A31" w:rsidRPr="003000F2">
        <w:rPr>
          <w:sz w:val="24"/>
          <w:szCs w:val="24"/>
          <w:lang w:val="es-ES_tradnl"/>
        </w:rPr>
        <w:t xml:space="preserve"> </w:t>
      </w:r>
      <w:r w:rsidR="00693A31" w:rsidRPr="00693A31">
        <w:rPr>
          <w:lang w:eastAsia="ja-JP"/>
        </w:rPr>
        <w:t xml:space="preserve">la realización de la totalidad de los informes recogidos en </w:t>
      </w:r>
      <w:r w:rsidR="00693A31">
        <w:rPr>
          <w:lang w:eastAsia="ja-JP"/>
        </w:rPr>
        <w:t xml:space="preserve">el contrato actualmente vigente </w:t>
      </w:r>
      <w:r w:rsidR="00A073E9">
        <w:rPr>
          <w:lang w:eastAsia="ja-JP"/>
        </w:rPr>
        <w:t>(por agotamiento del pre</w:t>
      </w:r>
      <w:r w:rsidR="00444058">
        <w:rPr>
          <w:lang w:eastAsia="ja-JP"/>
        </w:rPr>
        <w:t>su</w:t>
      </w:r>
      <w:r w:rsidR="00A073E9">
        <w:rPr>
          <w:lang w:eastAsia="ja-JP"/>
        </w:rPr>
        <w:t>puesto)</w:t>
      </w:r>
      <w:r w:rsidR="00444058">
        <w:rPr>
          <w:lang w:eastAsia="ja-JP"/>
        </w:rPr>
        <w:t>,</w:t>
      </w:r>
      <w:r w:rsidR="00A073E9">
        <w:rPr>
          <w:lang w:eastAsia="ja-JP"/>
        </w:rPr>
        <w:t xml:space="preserve"> hasta el 31 de diciembre de 20</w:t>
      </w:r>
      <w:r w:rsidR="00DB1AC5" w:rsidRPr="006E63EE">
        <w:rPr>
          <w:lang w:eastAsia="ja-JP"/>
        </w:rPr>
        <w:t>19</w:t>
      </w:r>
      <w:r w:rsidR="00693A31">
        <w:rPr>
          <w:lang w:eastAsia="ja-JP"/>
        </w:rPr>
        <w:t>.</w:t>
      </w:r>
    </w:p>
    <w:p w14:paraId="654D7F5F" w14:textId="03D56C05" w:rsidR="006E63EE" w:rsidRDefault="00995705" w:rsidP="006E63EE">
      <w:pPr>
        <w:spacing w:before="120" w:after="0" w:line="240" w:lineRule="auto"/>
        <w:jc w:val="both"/>
        <w:rPr>
          <w:lang w:val="es-ES_tradnl"/>
        </w:rPr>
      </w:pPr>
      <w:r w:rsidRPr="006E63EE">
        <w:rPr>
          <w:b/>
          <w:u w:val="single"/>
          <w:lang w:val="es-ES_tradnl"/>
        </w:rPr>
        <w:t>Valor estimado del contrato</w:t>
      </w:r>
      <w:r w:rsidR="007B68D5" w:rsidRPr="006E63EE">
        <w:rPr>
          <w:b/>
          <w:u w:val="single"/>
          <w:lang w:val="es-ES_tradnl"/>
        </w:rPr>
        <w:t xml:space="preserve"> (artículo 101)</w:t>
      </w:r>
      <w:r w:rsidR="00F23C26" w:rsidRPr="006E63EE">
        <w:rPr>
          <w:b/>
          <w:u w:val="single"/>
          <w:lang w:val="es-ES_tradnl"/>
        </w:rPr>
        <w:t>:</w:t>
      </w:r>
      <w:r w:rsidR="006E63EE">
        <w:rPr>
          <w:b/>
          <w:u w:val="single"/>
          <w:lang w:val="es-ES_tradnl"/>
        </w:rPr>
        <w:t xml:space="preserve"> </w:t>
      </w:r>
      <w:r w:rsidR="00D70CAF" w:rsidRPr="006E63EE">
        <w:rPr>
          <w:lang w:val="es-ES_tradnl"/>
        </w:rPr>
        <w:t>El importe total del concurso para la contratación de</w:t>
      </w:r>
      <w:r w:rsidR="00693A31">
        <w:rPr>
          <w:lang w:val="es-ES_tradnl"/>
        </w:rPr>
        <w:t xml:space="preserve"> este servicio</w:t>
      </w:r>
      <w:r w:rsidR="00D70CAF" w:rsidRPr="006E63EE">
        <w:rPr>
          <w:lang w:val="es-ES_tradnl"/>
        </w:rPr>
        <w:t xml:space="preserve"> es</w:t>
      </w:r>
      <w:r w:rsidR="006E63EE">
        <w:rPr>
          <w:lang w:val="es-ES_tradnl"/>
        </w:rPr>
        <w:t>:</w:t>
      </w:r>
    </w:p>
    <w:p w14:paraId="41D33C48" w14:textId="7D4B6DDA" w:rsidR="00701A54" w:rsidRDefault="00845F01" w:rsidP="00701A54">
      <w:pPr>
        <w:spacing w:before="120" w:after="0" w:line="240" w:lineRule="auto"/>
        <w:jc w:val="center"/>
        <w:rPr>
          <w:b/>
          <w:u w:val="single"/>
          <w:lang w:val="es-ES_tradnl"/>
        </w:rPr>
      </w:pPr>
      <w:r>
        <w:rPr>
          <w:b/>
          <w:u w:val="single"/>
          <w:lang w:val="es-ES_tradnl"/>
        </w:rPr>
        <w:t>30</w:t>
      </w:r>
      <w:r w:rsidR="00EF3D54" w:rsidRPr="006E63EE">
        <w:rPr>
          <w:b/>
          <w:u w:val="single"/>
          <w:lang w:val="es-ES_tradnl"/>
        </w:rPr>
        <w:t>.</w:t>
      </w:r>
      <w:r>
        <w:rPr>
          <w:b/>
          <w:u w:val="single"/>
          <w:lang w:val="es-ES_tradnl"/>
        </w:rPr>
        <w:t>33</w:t>
      </w:r>
      <w:r w:rsidR="00693A31">
        <w:rPr>
          <w:b/>
          <w:u w:val="single"/>
          <w:lang w:val="es-ES_tradnl"/>
        </w:rPr>
        <w:t>0</w:t>
      </w:r>
      <w:r w:rsidR="00701A54">
        <w:rPr>
          <w:b/>
          <w:u w:val="single"/>
          <w:lang w:val="es-ES_tradnl"/>
        </w:rPr>
        <w:t>€</w:t>
      </w:r>
    </w:p>
    <w:p w14:paraId="072AC914" w14:textId="7F1ECA66" w:rsidR="00701A54" w:rsidRDefault="00D70CAF" w:rsidP="00701A54">
      <w:pPr>
        <w:spacing w:before="120" w:after="0" w:line="240" w:lineRule="auto"/>
        <w:jc w:val="center"/>
        <w:rPr>
          <w:lang w:val="es-ES_tradnl"/>
        </w:rPr>
      </w:pPr>
      <w:r w:rsidRPr="006E63EE">
        <w:rPr>
          <w:lang w:val="es-ES_tradnl"/>
        </w:rPr>
        <w:t xml:space="preserve"> (</w:t>
      </w:r>
      <w:r w:rsidR="00845F01">
        <w:rPr>
          <w:lang w:val="es-ES_tradnl"/>
        </w:rPr>
        <w:t xml:space="preserve">TREINTA </w:t>
      </w:r>
      <w:r w:rsidR="00693A31">
        <w:rPr>
          <w:lang w:val="es-ES_tradnl"/>
        </w:rPr>
        <w:t xml:space="preserve"> </w:t>
      </w:r>
      <w:r w:rsidR="00C26FC1" w:rsidRPr="006E63EE">
        <w:rPr>
          <w:lang w:val="es-ES_tradnl"/>
        </w:rPr>
        <w:t xml:space="preserve"> MIL </w:t>
      </w:r>
      <w:r w:rsidR="00845F01">
        <w:rPr>
          <w:lang w:val="es-ES_tradnl"/>
        </w:rPr>
        <w:t>TRESCIENTOS TREI</w:t>
      </w:r>
      <w:r w:rsidR="00693A31">
        <w:rPr>
          <w:lang w:val="es-ES_tradnl"/>
        </w:rPr>
        <w:t>NTA</w:t>
      </w:r>
      <w:r w:rsidR="00EF3D54" w:rsidRPr="006E63EE">
        <w:rPr>
          <w:lang w:val="es-ES_tradnl"/>
        </w:rPr>
        <w:t xml:space="preserve"> </w:t>
      </w:r>
      <w:r w:rsidRPr="006E63EE">
        <w:rPr>
          <w:lang w:val="es-ES_tradnl"/>
        </w:rPr>
        <w:t>EUROS),</w:t>
      </w:r>
      <w:r w:rsidR="00701A54">
        <w:rPr>
          <w:lang w:val="es-ES_tradnl"/>
        </w:rPr>
        <w:t xml:space="preserve"> </w:t>
      </w:r>
      <w:r w:rsidR="00693A31">
        <w:rPr>
          <w:lang w:val="es-ES_tradnl"/>
        </w:rPr>
        <w:t xml:space="preserve">que se distribuirá </w:t>
      </w:r>
      <w:r w:rsidRPr="006E63EE">
        <w:rPr>
          <w:lang w:val="es-ES_tradnl"/>
        </w:rPr>
        <w:t>con el siguiente desglose:</w:t>
      </w:r>
    </w:p>
    <w:p w14:paraId="64BD769B" w14:textId="77777777" w:rsidR="00845F01" w:rsidRDefault="00845F01" w:rsidP="00701A54">
      <w:pPr>
        <w:spacing w:before="120" w:after="0" w:line="240" w:lineRule="auto"/>
        <w:jc w:val="center"/>
        <w:rPr>
          <w:lang w:val="es-ES_tradnl"/>
        </w:rPr>
      </w:pPr>
    </w:p>
    <w:p w14:paraId="0AF7C1CA" w14:textId="77777777" w:rsidR="000B74E6" w:rsidRPr="000B74E6" w:rsidRDefault="000B74E6" w:rsidP="000B74E6">
      <w:pPr>
        <w:spacing w:before="120" w:after="0" w:line="240" w:lineRule="auto"/>
        <w:ind w:left="363"/>
        <w:rPr>
          <w:b/>
          <w:sz w:val="24"/>
          <w:szCs w:val="24"/>
          <w:lang w:val="es-ES_tradnl"/>
        </w:rPr>
      </w:pPr>
    </w:p>
    <w:p w14:paraId="49603449" w14:textId="5396F5E2" w:rsidR="00A87CCB" w:rsidRDefault="00A87CCB" w:rsidP="00701A54">
      <w:pPr>
        <w:spacing w:before="120" w:after="0" w:line="240" w:lineRule="auto"/>
        <w:jc w:val="both"/>
        <w:rPr>
          <w:b/>
          <w:sz w:val="24"/>
          <w:szCs w:val="24"/>
          <w:u w:val="single"/>
          <w:lang w:val="es-ES_tradnl"/>
        </w:rPr>
      </w:pPr>
      <w:r w:rsidRPr="00F337BE">
        <w:rPr>
          <w:b/>
          <w:sz w:val="24"/>
          <w:szCs w:val="24"/>
          <w:u w:val="single"/>
          <w:lang w:val="es-ES_tradnl"/>
        </w:rPr>
        <w:t xml:space="preserve">Método de cálculo aplicado para determinar el valor estimado: </w:t>
      </w:r>
    </w:p>
    <w:p w14:paraId="0C1F07D8" w14:textId="08582602" w:rsidR="00DA633C" w:rsidRPr="00CF112A" w:rsidRDefault="00DA633C" w:rsidP="00DA633C">
      <w:pPr>
        <w:spacing w:before="120" w:after="0" w:line="240" w:lineRule="auto"/>
        <w:jc w:val="both"/>
        <w:rPr>
          <w:lang w:eastAsia="ja-JP"/>
        </w:rPr>
      </w:pPr>
      <w:r w:rsidRPr="00CF112A">
        <w:rPr>
          <w:lang w:eastAsia="ja-JP"/>
        </w:rPr>
        <w:t>El método de cálculo empleado para el valor estimado es el importe de los servicios objeto del contrato, teniendo en cuenta los precios habituales del mercado.</w:t>
      </w:r>
    </w:p>
    <w:p w14:paraId="21B4D2B5" w14:textId="78695068" w:rsidR="00D41D07" w:rsidRPr="00CF112A" w:rsidRDefault="00D41D07" w:rsidP="00A87CCB">
      <w:pPr>
        <w:spacing w:before="120" w:after="0" w:line="240" w:lineRule="auto"/>
        <w:jc w:val="both"/>
        <w:rPr>
          <w:lang w:eastAsia="ja-JP"/>
        </w:rPr>
      </w:pPr>
    </w:p>
    <w:p w14:paraId="1BBA0F66" w14:textId="77777777" w:rsidR="003902D5" w:rsidRPr="00030ED8" w:rsidRDefault="004F5E00" w:rsidP="00BC30F6">
      <w:pPr>
        <w:pStyle w:val="Prrafodelista"/>
        <w:numPr>
          <w:ilvl w:val="0"/>
          <w:numId w:val="4"/>
        </w:numPr>
        <w:spacing w:before="120" w:after="0" w:line="240" w:lineRule="auto"/>
        <w:jc w:val="both"/>
        <w:rPr>
          <w:sz w:val="24"/>
          <w:szCs w:val="24"/>
          <w:lang w:val="es-ES_tradnl"/>
        </w:rPr>
      </w:pPr>
      <w:r w:rsidRPr="004F5E00">
        <w:rPr>
          <w:b/>
          <w:sz w:val="24"/>
          <w:szCs w:val="24"/>
          <w:u w:val="single"/>
          <w:lang w:val="es-ES_tradnl"/>
        </w:rPr>
        <w:t>Presupuesto base de licitación</w:t>
      </w:r>
      <w:r w:rsidR="007B68D5">
        <w:rPr>
          <w:b/>
          <w:sz w:val="24"/>
          <w:szCs w:val="24"/>
          <w:u w:val="single"/>
          <w:lang w:val="es-ES_tradnl"/>
        </w:rPr>
        <w:t xml:space="preserve"> (Art. 100)</w:t>
      </w:r>
      <w:r w:rsidRPr="004F5E00">
        <w:rPr>
          <w:b/>
          <w:sz w:val="24"/>
          <w:szCs w:val="24"/>
          <w:u w:val="single"/>
          <w:lang w:val="es-ES_tradnl"/>
        </w:rPr>
        <w:t>:</w:t>
      </w:r>
    </w:p>
    <w:p w14:paraId="4BED89AE" w14:textId="77777777" w:rsidR="00030ED8" w:rsidRPr="00030ED8" w:rsidRDefault="00030ED8" w:rsidP="00030ED8">
      <w:pPr>
        <w:pStyle w:val="Prrafodelista"/>
        <w:spacing w:before="120" w:after="0" w:line="240" w:lineRule="auto"/>
        <w:jc w:val="both"/>
        <w:rPr>
          <w:sz w:val="24"/>
          <w:szCs w:val="24"/>
          <w:lang w:val="es-ES_tradnl"/>
        </w:rPr>
      </w:pPr>
    </w:p>
    <w:p w14:paraId="72C7B8F1" w14:textId="7FD731FF" w:rsidR="00030ED8" w:rsidRPr="00F337BE" w:rsidRDefault="00030ED8" w:rsidP="00701A54">
      <w:pPr>
        <w:pStyle w:val="Prrafodelista"/>
        <w:numPr>
          <w:ilvl w:val="2"/>
          <w:numId w:val="4"/>
        </w:numPr>
        <w:spacing w:after="0" w:line="240" w:lineRule="auto"/>
        <w:jc w:val="both"/>
        <w:rPr>
          <w:sz w:val="24"/>
          <w:szCs w:val="24"/>
          <w:lang w:val="es-ES_tradnl"/>
        </w:rPr>
      </w:pPr>
      <w:r w:rsidRPr="00F337BE">
        <w:rPr>
          <w:sz w:val="24"/>
          <w:szCs w:val="24"/>
          <w:lang w:val="es-ES_tradnl"/>
        </w:rPr>
        <w:t>Base imponible:</w:t>
      </w:r>
      <w:r w:rsidR="00AE7EB0">
        <w:rPr>
          <w:sz w:val="24"/>
          <w:szCs w:val="24"/>
          <w:lang w:val="es-ES_tradnl"/>
        </w:rPr>
        <w:t xml:space="preserve"> </w:t>
      </w:r>
      <w:r w:rsidR="00353022">
        <w:rPr>
          <w:sz w:val="24"/>
          <w:szCs w:val="24"/>
          <w:lang w:val="es-ES_tradnl"/>
        </w:rPr>
        <w:t>30</w:t>
      </w:r>
      <w:r w:rsidR="00EF3D54" w:rsidRPr="00EF3D54">
        <w:rPr>
          <w:sz w:val="24"/>
          <w:szCs w:val="24"/>
          <w:lang w:val="es-ES_tradnl"/>
        </w:rPr>
        <w:t>.</w:t>
      </w:r>
      <w:r w:rsidR="00353022">
        <w:rPr>
          <w:sz w:val="24"/>
          <w:szCs w:val="24"/>
          <w:lang w:val="es-ES_tradnl"/>
        </w:rPr>
        <w:t>330</w:t>
      </w:r>
      <w:r w:rsidR="00EF3D54" w:rsidRPr="00EF3D54">
        <w:rPr>
          <w:sz w:val="24"/>
          <w:szCs w:val="24"/>
          <w:lang w:val="es-ES_tradnl"/>
        </w:rPr>
        <w:t xml:space="preserve"> </w:t>
      </w:r>
      <w:r w:rsidR="00AE7EB0">
        <w:rPr>
          <w:sz w:val="24"/>
          <w:szCs w:val="24"/>
          <w:lang w:val="es-ES_tradnl"/>
        </w:rPr>
        <w:t>€</w:t>
      </w:r>
    </w:p>
    <w:p w14:paraId="1D14002D" w14:textId="6B4C6F9D" w:rsidR="00030ED8" w:rsidRPr="00F337BE" w:rsidRDefault="00030ED8" w:rsidP="00701A54">
      <w:pPr>
        <w:pStyle w:val="Prrafodelista"/>
        <w:numPr>
          <w:ilvl w:val="2"/>
          <w:numId w:val="4"/>
        </w:numPr>
        <w:spacing w:after="0" w:line="240" w:lineRule="auto"/>
        <w:jc w:val="both"/>
        <w:rPr>
          <w:sz w:val="24"/>
          <w:szCs w:val="24"/>
          <w:lang w:val="es-ES_tradnl"/>
        </w:rPr>
      </w:pPr>
      <w:r w:rsidRPr="00F337BE">
        <w:rPr>
          <w:sz w:val="24"/>
          <w:szCs w:val="24"/>
          <w:lang w:val="es-ES_tradnl"/>
        </w:rPr>
        <w:t>Importe del I.V.A</w:t>
      </w:r>
      <w:r w:rsidR="001D6773" w:rsidRPr="00F337BE">
        <w:rPr>
          <w:sz w:val="24"/>
          <w:szCs w:val="24"/>
          <w:lang w:val="es-ES_tradnl"/>
        </w:rPr>
        <w:t>.</w:t>
      </w:r>
      <w:r w:rsidRPr="00F337BE">
        <w:rPr>
          <w:sz w:val="24"/>
          <w:szCs w:val="24"/>
          <w:lang w:val="es-ES_tradnl"/>
        </w:rPr>
        <w:t>:</w:t>
      </w:r>
      <w:r w:rsidR="00A34C16">
        <w:rPr>
          <w:sz w:val="24"/>
          <w:szCs w:val="24"/>
          <w:lang w:val="es-ES_tradnl"/>
        </w:rPr>
        <w:t xml:space="preserve"> Exento de IVA</w:t>
      </w:r>
    </w:p>
    <w:p w14:paraId="3644A6D0" w14:textId="6A6FC16A" w:rsidR="00A34C16" w:rsidRPr="00F337BE" w:rsidRDefault="00030ED8" w:rsidP="00701A54">
      <w:pPr>
        <w:pStyle w:val="Prrafodelista"/>
        <w:numPr>
          <w:ilvl w:val="2"/>
          <w:numId w:val="4"/>
        </w:numPr>
        <w:spacing w:after="0" w:line="240" w:lineRule="auto"/>
        <w:jc w:val="both"/>
        <w:rPr>
          <w:sz w:val="24"/>
          <w:szCs w:val="24"/>
          <w:lang w:val="es-ES_tradnl"/>
        </w:rPr>
      </w:pPr>
      <w:r w:rsidRPr="00F337BE">
        <w:rPr>
          <w:sz w:val="24"/>
          <w:szCs w:val="24"/>
          <w:lang w:val="es-ES_tradnl"/>
        </w:rPr>
        <w:t>Presupuesto Base de Licitación:</w:t>
      </w:r>
      <w:r w:rsidR="00A34C16">
        <w:rPr>
          <w:sz w:val="24"/>
          <w:szCs w:val="24"/>
          <w:lang w:val="es-ES_tradnl"/>
        </w:rPr>
        <w:t xml:space="preserve"> </w:t>
      </w:r>
      <w:r w:rsidR="00353022">
        <w:rPr>
          <w:sz w:val="24"/>
          <w:szCs w:val="24"/>
          <w:lang w:val="es-ES_tradnl"/>
        </w:rPr>
        <w:t>30</w:t>
      </w:r>
      <w:r w:rsidR="00EF3D54" w:rsidRPr="00EF3D54">
        <w:rPr>
          <w:sz w:val="24"/>
          <w:szCs w:val="24"/>
          <w:lang w:val="es-ES_tradnl"/>
        </w:rPr>
        <w:t>.</w:t>
      </w:r>
      <w:r w:rsidR="00353022">
        <w:rPr>
          <w:sz w:val="24"/>
          <w:szCs w:val="24"/>
          <w:lang w:val="es-ES_tradnl"/>
        </w:rPr>
        <w:t>330</w:t>
      </w:r>
      <w:r w:rsidR="00AA26CD">
        <w:rPr>
          <w:sz w:val="24"/>
          <w:szCs w:val="24"/>
          <w:lang w:val="es-ES_tradnl"/>
        </w:rPr>
        <w:t xml:space="preserve"> </w:t>
      </w:r>
      <w:r w:rsidR="00A34C16">
        <w:rPr>
          <w:sz w:val="24"/>
          <w:szCs w:val="24"/>
          <w:lang w:val="es-ES_tradnl"/>
        </w:rPr>
        <w:t>€</w:t>
      </w:r>
    </w:p>
    <w:p w14:paraId="6C7CFFE9" w14:textId="44817A7B" w:rsidR="00030ED8" w:rsidRPr="00F337BE" w:rsidRDefault="00030ED8" w:rsidP="00D45437">
      <w:pPr>
        <w:pStyle w:val="Prrafodelista"/>
        <w:spacing w:before="120" w:after="0" w:line="240" w:lineRule="auto"/>
        <w:ind w:left="2160"/>
        <w:jc w:val="both"/>
        <w:rPr>
          <w:sz w:val="24"/>
          <w:szCs w:val="24"/>
          <w:lang w:val="es-ES_tradnl"/>
        </w:rPr>
      </w:pPr>
    </w:p>
    <w:p w14:paraId="1A23F5A0" w14:textId="77777777" w:rsidR="001A0DC5" w:rsidRPr="00F337BE" w:rsidRDefault="001D6773" w:rsidP="001A0DC5">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Desglose del presupuesto base de licitación</w:t>
      </w:r>
      <w:r w:rsidR="001A0DC5" w:rsidRPr="00F337BE">
        <w:rPr>
          <w:b/>
          <w:sz w:val="24"/>
          <w:szCs w:val="24"/>
          <w:u w:val="single"/>
          <w:lang w:val="es-ES_tradnl"/>
        </w:rPr>
        <w:t>: (</w:t>
      </w:r>
      <w:r w:rsidRPr="00F337BE">
        <w:rPr>
          <w:b/>
          <w:sz w:val="24"/>
          <w:szCs w:val="24"/>
          <w:u w:val="single"/>
          <w:lang w:val="es-ES_tradnl"/>
        </w:rPr>
        <w:t>Art. 100.2</w:t>
      </w:r>
      <w:r w:rsidR="001A0DC5" w:rsidRPr="00F337BE">
        <w:rPr>
          <w:b/>
          <w:sz w:val="24"/>
          <w:szCs w:val="24"/>
          <w:u w:val="single"/>
          <w:lang w:val="es-ES_tradnl"/>
        </w:rPr>
        <w:t>)</w:t>
      </w:r>
    </w:p>
    <w:p w14:paraId="7092B112" w14:textId="77777777" w:rsidR="001D6773" w:rsidRPr="00F337BE" w:rsidRDefault="001D6773" w:rsidP="001D6773">
      <w:pPr>
        <w:pStyle w:val="Prrafodelista"/>
        <w:spacing w:before="120" w:after="0" w:line="240" w:lineRule="auto"/>
        <w:ind w:left="2160"/>
        <w:jc w:val="both"/>
        <w:rPr>
          <w:sz w:val="24"/>
          <w:szCs w:val="24"/>
          <w:lang w:val="es-ES_tradnl"/>
        </w:rPr>
      </w:pPr>
    </w:p>
    <w:p w14:paraId="469FF759" w14:textId="177B8748" w:rsidR="001D6773" w:rsidRPr="00F337BE" w:rsidRDefault="001D6773" w:rsidP="00701A54">
      <w:pPr>
        <w:pStyle w:val="Prrafodelista"/>
        <w:numPr>
          <w:ilvl w:val="2"/>
          <w:numId w:val="4"/>
        </w:numPr>
        <w:spacing w:after="0" w:line="240" w:lineRule="auto"/>
        <w:jc w:val="both"/>
        <w:rPr>
          <w:sz w:val="24"/>
          <w:szCs w:val="24"/>
          <w:lang w:val="es-ES_tradnl"/>
        </w:rPr>
      </w:pPr>
      <w:r w:rsidRPr="00F337BE">
        <w:rPr>
          <w:sz w:val="24"/>
          <w:szCs w:val="24"/>
          <w:lang w:val="es-ES_tradnl"/>
        </w:rPr>
        <w:t>Costes Directos:</w:t>
      </w:r>
      <w:r w:rsidR="00123D0D">
        <w:rPr>
          <w:sz w:val="24"/>
          <w:szCs w:val="24"/>
          <w:lang w:val="es-ES_tradnl"/>
        </w:rPr>
        <w:t xml:space="preserve"> </w:t>
      </w:r>
      <w:r w:rsidR="00353022">
        <w:rPr>
          <w:sz w:val="24"/>
          <w:szCs w:val="24"/>
          <w:lang w:val="es-ES_tradnl"/>
        </w:rPr>
        <w:t>30</w:t>
      </w:r>
      <w:r w:rsidR="00EF3D54" w:rsidRPr="00EF3D54">
        <w:rPr>
          <w:sz w:val="24"/>
          <w:szCs w:val="24"/>
          <w:lang w:val="es-ES_tradnl"/>
        </w:rPr>
        <w:t>.</w:t>
      </w:r>
      <w:r w:rsidR="00353022">
        <w:rPr>
          <w:sz w:val="24"/>
          <w:szCs w:val="24"/>
          <w:lang w:val="es-ES_tradnl"/>
        </w:rPr>
        <w:t>330</w:t>
      </w:r>
      <w:r w:rsidR="00AA26CD">
        <w:rPr>
          <w:sz w:val="24"/>
          <w:szCs w:val="24"/>
          <w:lang w:val="es-ES_tradnl"/>
        </w:rPr>
        <w:t xml:space="preserve"> </w:t>
      </w:r>
      <w:r w:rsidR="00123D0D">
        <w:rPr>
          <w:sz w:val="24"/>
          <w:szCs w:val="24"/>
          <w:lang w:val="es-ES_tradnl"/>
        </w:rPr>
        <w:t>€</w:t>
      </w:r>
    </w:p>
    <w:p w14:paraId="2F3A2B2C" w14:textId="26E637D4" w:rsidR="001D6773" w:rsidRPr="00F337BE" w:rsidRDefault="001D6773" w:rsidP="00701A54">
      <w:pPr>
        <w:pStyle w:val="Prrafodelista"/>
        <w:numPr>
          <w:ilvl w:val="2"/>
          <w:numId w:val="4"/>
        </w:numPr>
        <w:spacing w:after="0" w:line="240" w:lineRule="auto"/>
        <w:jc w:val="both"/>
        <w:rPr>
          <w:sz w:val="24"/>
          <w:szCs w:val="24"/>
          <w:lang w:val="es-ES_tradnl"/>
        </w:rPr>
      </w:pPr>
      <w:r w:rsidRPr="00F337BE">
        <w:rPr>
          <w:sz w:val="24"/>
          <w:szCs w:val="24"/>
          <w:lang w:val="es-ES_tradnl"/>
        </w:rPr>
        <w:t>Costes Indirectos:</w:t>
      </w:r>
      <w:r w:rsidR="00123D0D">
        <w:rPr>
          <w:sz w:val="24"/>
          <w:szCs w:val="24"/>
          <w:lang w:val="es-ES_tradnl"/>
        </w:rPr>
        <w:t xml:space="preserve"> 0 €</w:t>
      </w:r>
    </w:p>
    <w:p w14:paraId="6C87B8B1" w14:textId="6CF1497C" w:rsidR="001D6773" w:rsidRDefault="001D6773" w:rsidP="00701A54">
      <w:pPr>
        <w:pStyle w:val="Prrafodelista"/>
        <w:numPr>
          <w:ilvl w:val="2"/>
          <w:numId w:val="4"/>
        </w:numPr>
        <w:spacing w:after="0" w:line="240" w:lineRule="auto"/>
        <w:jc w:val="both"/>
        <w:rPr>
          <w:sz w:val="24"/>
          <w:szCs w:val="24"/>
          <w:lang w:val="es-ES_tradnl"/>
        </w:rPr>
      </w:pPr>
      <w:r w:rsidRPr="00F337BE">
        <w:rPr>
          <w:sz w:val="24"/>
          <w:szCs w:val="24"/>
          <w:lang w:val="es-ES_tradnl"/>
        </w:rPr>
        <w:t>Otros eventuales gastos:</w:t>
      </w:r>
      <w:r w:rsidR="00123D0D">
        <w:rPr>
          <w:sz w:val="24"/>
          <w:szCs w:val="24"/>
          <w:lang w:val="es-ES_tradnl"/>
        </w:rPr>
        <w:t xml:space="preserve"> 0 €</w:t>
      </w:r>
    </w:p>
    <w:p w14:paraId="5EBFC2EE" w14:textId="77777777" w:rsidR="00934AFF" w:rsidRPr="00F337BE" w:rsidRDefault="00934AFF" w:rsidP="00934AFF">
      <w:pPr>
        <w:pStyle w:val="Prrafodelista"/>
        <w:spacing w:before="120" w:after="0" w:line="240" w:lineRule="auto"/>
        <w:ind w:left="2160"/>
        <w:jc w:val="both"/>
        <w:rPr>
          <w:sz w:val="24"/>
          <w:szCs w:val="24"/>
          <w:lang w:val="es-ES_tradnl"/>
        </w:rPr>
      </w:pPr>
    </w:p>
    <w:p w14:paraId="6ABED0BF" w14:textId="77777777" w:rsidR="00897C1B" w:rsidRPr="00F337BE" w:rsidRDefault="00897C1B" w:rsidP="00897C1B">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Modificación del contrato</w:t>
      </w:r>
    </w:p>
    <w:p w14:paraId="355B288C" w14:textId="40503AC8" w:rsidR="00897C1B" w:rsidRDefault="00D13447" w:rsidP="00897C1B">
      <w:pPr>
        <w:pStyle w:val="indice"/>
        <w:numPr>
          <w:ilvl w:val="0"/>
          <w:numId w:val="0"/>
        </w:numPr>
        <w:ind w:firstLine="708"/>
        <w:rPr>
          <w:rFonts w:cs="Times New Roman"/>
          <w:b w:val="0"/>
          <w:color w:val="auto"/>
          <w:sz w:val="22"/>
          <w:szCs w:val="22"/>
          <w:lang w:val="es-ES_tradnl"/>
        </w:rPr>
      </w:pPr>
      <w:sdt>
        <w:sdtPr>
          <w:rPr>
            <w:rFonts w:cs="Times New Roman"/>
            <w:b w:val="0"/>
            <w:color w:val="auto"/>
            <w:sz w:val="22"/>
            <w:szCs w:val="22"/>
            <w:lang w:val="es-ES_tradnl"/>
          </w:rPr>
          <w:id w:val="-630631697"/>
          <w14:checkbox>
            <w14:checked w14:val="1"/>
            <w14:checkedState w14:val="2612" w14:font="MS Gothic"/>
            <w14:uncheckedState w14:val="2610" w14:font="MS Gothic"/>
          </w14:checkbox>
        </w:sdtPr>
        <w:sdtEndPr/>
        <w:sdtContent>
          <w:r w:rsidR="00D70CAF">
            <w:rPr>
              <w:rFonts w:ascii="MS Gothic" w:eastAsia="MS Gothic" w:hAnsi="MS Gothic" w:cs="Times New Roman" w:hint="eastAsia"/>
              <w:b w:val="0"/>
              <w:color w:val="auto"/>
              <w:sz w:val="22"/>
              <w:szCs w:val="22"/>
              <w:lang w:val="es-ES_tradnl"/>
            </w:rPr>
            <w:t>☒</w:t>
          </w:r>
        </w:sdtContent>
      </w:sdt>
      <w:r w:rsidR="00897C1B" w:rsidRPr="00DC10AD">
        <w:rPr>
          <w:rFonts w:cs="Times New Roman"/>
          <w:b w:val="0"/>
          <w:color w:val="auto"/>
          <w:sz w:val="22"/>
          <w:szCs w:val="22"/>
          <w:lang w:val="es-ES_tradnl"/>
        </w:rPr>
        <w:t xml:space="preserve">   </w:t>
      </w:r>
      <w:r w:rsidR="00897C1B">
        <w:rPr>
          <w:rFonts w:cs="Times New Roman"/>
          <w:b w:val="0"/>
          <w:color w:val="auto"/>
          <w:sz w:val="22"/>
          <w:szCs w:val="22"/>
          <w:lang w:val="es-ES_tradnl"/>
        </w:rPr>
        <w:t>No</w:t>
      </w:r>
      <w:r w:rsidR="00897C1B" w:rsidRPr="00DC10AD">
        <w:rPr>
          <w:rFonts w:cs="Times New Roman"/>
          <w:b w:val="0"/>
          <w:color w:val="auto"/>
          <w:sz w:val="22"/>
          <w:szCs w:val="22"/>
          <w:lang w:val="es-ES_tradnl"/>
        </w:rPr>
        <w:t xml:space="preserve"> Procede</w:t>
      </w:r>
    </w:p>
    <w:p w14:paraId="4C63DEC8" w14:textId="6BDD3E19" w:rsidR="004463FF" w:rsidRPr="004463FF" w:rsidRDefault="00143DDA" w:rsidP="00BC30F6">
      <w:pPr>
        <w:pStyle w:val="Prrafodelista"/>
        <w:numPr>
          <w:ilvl w:val="0"/>
          <w:numId w:val="4"/>
        </w:numPr>
        <w:spacing w:before="120" w:after="0" w:line="240" w:lineRule="auto"/>
        <w:jc w:val="both"/>
        <w:rPr>
          <w:u w:val="single"/>
          <w:lang w:val="es-ES_tradnl"/>
        </w:rPr>
      </w:pPr>
      <w:r w:rsidRPr="00A639B3">
        <w:rPr>
          <w:b/>
          <w:sz w:val="24"/>
          <w:szCs w:val="24"/>
          <w:u w:val="single"/>
          <w:lang w:val="es-ES_tradnl"/>
        </w:rPr>
        <w:t>División en lotes:</w:t>
      </w:r>
    </w:p>
    <w:p w14:paraId="2A9703EA" w14:textId="77777777" w:rsidR="001E7720" w:rsidRDefault="00D13447" w:rsidP="001E7720">
      <w:pPr>
        <w:pStyle w:val="indice"/>
        <w:numPr>
          <w:ilvl w:val="0"/>
          <w:numId w:val="0"/>
        </w:numPr>
        <w:ind w:left="708"/>
        <w:rPr>
          <w:rFonts w:cs="Times New Roman"/>
          <w:b w:val="0"/>
          <w:color w:val="auto"/>
          <w:sz w:val="22"/>
          <w:szCs w:val="22"/>
          <w:lang w:val="es-ES_tradnl"/>
        </w:rPr>
      </w:pPr>
      <w:sdt>
        <w:sdtPr>
          <w:rPr>
            <w:rFonts w:cs="Times New Roman"/>
            <w:b w:val="0"/>
            <w:color w:val="auto"/>
            <w:sz w:val="22"/>
            <w:szCs w:val="22"/>
            <w:lang w:val="es-ES_tradnl"/>
          </w:rPr>
          <w:id w:val="-2053219176"/>
          <w14:checkbox>
            <w14:checked w14:val="0"/>
            <w14:checkedState w14:val="2612" w14:font="MS Gothic"/>
            <w14:uncheckedState w14:val="2610" w14:font="MS Gothic"/>
          </w14:checkbox>
        </w:sdtPr>
        <w:sdtEndPr/>
        <w:sdtContent>
          <w:r w:rsidR="001E7720">
            <w:rPr>
              <w:rFonts w:ascii="MS Gothic" w:eastAsia="MS Gothic" w:hAnsi="MS Gothic" w:cs="Times New Roman" w:hint="eastAsia"/>
              <w:b w:val="0"/>
              <w:color w:val="auto"/>
              <w:sz w:val="22"/>
              <w:szCs w:val="22"/>
              <w:lang w:val="es-ES_tradnl"/>
            </w:rPr>
            <w:t>☐</w:t>
          </w:r>
        </w:sdtContent>
      </w:sdt>
      <w:r w:rsidR="001E7720" w:rsidRPr="00C06CE6">
        <w:rPr>
          <w:rFonts w:cs="Times New Roman"/>
          <w:b w:val="0"/>
          <w:color w:val="auto"/>
          <w:sz w:val="22"/>
          <w:szCs w:val="22"/>
          <w:lang w:val="es-ES_tradnl"/>
        </w:rPr>
        <w:t xml:space="preserve"> </w:t>
      </w:r>
      <w:r w:rsidR="001E7720">
        <w:rPr>
          <w:rFonts w:cs="Times New Roman"/>
          <w:b w:val="0"/>
          <w:color w:val="auto"/>
          <w:sz w:val="22"/>
          <w:szCs w:val="22"/>
          <w:lang w:val="es-ES_tradnl"/>
        </w:rPr>
        <w:t xml:space="preserve"> </w:t>
      </w:r>
      <w:r w:rsidR="001E7720" w:rsidRPr="001E7720">
        <w:rPr>
          <w:rFonts w:cs="Times New Roman"/>
          <w:color w:val="auto"/>
          <w:sz w:val="22"/>
          <w:szCs w:val="22"/>
          <w:lang w:val="es-ES_tradnl"/>
        </w:rPr>
        <w:t>SÍ se divide en lotes</w:t>
      </w:r>
      <w:r w:rsidR="007B68D5">
        <w:rPr>
          <w:rFonts w:cs="Times New Roman"/>
          <w:color w:val="auto"/>
          <w:sz w:val="22"/>
          <w:szCs w:val="22"/>
          <w:lang w:val="es-ES_tradnl"/>
        </w:rPr>
        <w:t xml:space="preserve"> (Art. 99.4)</w:t>
      </w:r>
    </w:p>
    <w:p w14:paraId="5DEED799" w14:textId="6AAAF5AB" w:rsidR="00410195" w:rsidRDefault="00D13447" w:rsidP="00410195">
      <w:pPr>
        <w:pStyle w:val="Prrafodelista"/>
        <w:spacing w:before="120" w:after="120" w:line="240" w:lineRule="auto"/>
        <w:contextualSpacing w:val="0"/>
        <w:jc w:val="both"/>
        <w:rPr>
          <w:i/>
          <w:color w:val="0070C0"/>
          <w:sz w:val="20"/>
          <w:szCs w:val="24"/>
          <w:lang w:val="es-ES_tradnl"/>
        </w:rPr>
      </w:pPr>
      <w:sdt>
        <w:sdtPr>
          <w:rPr>
            <w:b/>
            <w:lang w:val="es-ES_tradnl"/>
          </w:rPr>
          <w:id w:val="-191536405"/>
          <w14:checkbox>
            <w14:checked w14:val="1"/>
            <w14:checkedState w14:val="2612" w14:font="MS Gothic"/>
            <w14:uncheckedState w14:val="2610" w14:font="MS Gothic"/>
          </w14:checkbox>
        </w:sdtPr>
        <w:sdtEndPr/>
        <w:sdtContent>
          <w:r w:rsidR="00D70CAF">
            <w:rPr>
              <w:rFonts w:ascii="MS Gothic" w:eastAsia="MS Gothic" w:hAnsi="MS Gothic" w:hint="eastAsia"/>
              <w:b/>
              <w:lang w:val="es-ES_tradnl"/>
            </w:rPr>
            <w:t>☒</w:t>
          </w:r>
        </w:sdtContent>
      </w:sdt>
      <w:r w:rsidR="004463FF" w:rsidRPr="00C06CE6">
        <w:rPr>
          <w:lang w:val="es-ES_tradnl"/>
        </w:rPr>
        <w:t xml:space="preserve"> </w:t>
      </w:r>
      <w:r w:rsidR="004463FF">
        <w:rPr>
          <w:lang w:val="es-ES_tradnl"/>
        </w:rPr>
        <w:t xml:space="preserve"> </w:t>
      </w:r>
      <w:r w:rsidR="004463FF" w:rsidRPr="001E7720">
        <w:rPr>
          <w:b/>
          <w:lang w:val="es-ES_tradnl"/>
        </w:rPr>
        <w:t>NO</w:t>
      </w:r>
      <w:r w:rsidR="006F537F" w:rsidRPr="001E7720">
        <w:rPr>
          <w:b/>
          <w:lang w:val="es-ES_tradnl"/>
        </w:rPr>
        <w:t xml:space="preserve"> se divide en lotes</w:t>
      </w:r>
      <w:r w:rsidR="00410195" w:rsidRPr="00F54526">
        <w:rPr>
          <w:b/>
          <w:lang w:val="es-ES_tradnl"/>
        </w:rPr>
        <w:t xml:space="preserve"> </w:t>
      </w:r>
      <w:r w:rsidR="007B68D5" w:rsidRPr="007B68D5">
        <w:rPr>
          <w:b/>
          <w:lang w:val="es-ES_tradnl"/>
        </w:rPr>
        <w:t>(Art. 99.3</w:t>
      </w:r>
      <w:r w:rsidR="007B68D5" w:rsidRPr="00F54526">
        <w:rPr>
          <w:b/>
          <w:lang w:val="es-ES_tradnl"/>
        </w:rPr>
        <w:t>)</w:t>
      </w:r>
    </w:p>
    <w:p w14:paraId="78AC98B8" w14:textId="2DD26B06" w:rsidR="004F5E00" w:rsidRPr="00171504" w:rsidRDefault="00503467" w:rsidP="00701A54">
      <w:pPr>
        <w:pStyle w:val="indice"/>
        <w:numPr>
          <w:ilvl w:val="0"/>
          <w:numId w:val="0"/>
        </w:numPr>
        <w:ind w:left="709"/>
        <w:rPr>
          <w:rFonts w:eastAsia="Calibri" w:cs="Times New Roman"/>
          <w:b w:val="0"/>
          <w:bCs w:val="0"/>
          <w:color w:val="auto"/>
          <w:sz w:val="22"/>
          <w:szCs w:val="22"/>
          <w:lang w:val="es-ES"/>
        </w:rPr>
      </w:pPr>
      <w:r w:rsidRPr="00701A54">
        <w:rPr>
          <w:rFonts w:eastAsia="Calibri" w:cs="Times New Roman"/>
          <w:bCs w:val="0"/>
          <w:color w:val="auto"/>
          <w:sz w:val="22"/>
          <w:szCs w:val="22"/>
          <w:u w:val="single"/>
          <w:lang w:val="es-ES"/>
        </w:rPr>
        <w:t>Justificar los</w:t>
      </w:r>
      <w:r w:rsidR="001E7720" w:rsidRPr="00701A54">
        <w:rPr>
          <w:rFonts w:eastAsia="Calibri" w:cs="Times New Roman"/>
          <w:bCs w:val="0"/>
          <w:color w:val="auto"/>
          <w:sz w:val="22"/>
          <w:szCs w:val="22"/>
          <w:u w:val="single"/>
          <w:lang w:val="es-ES"/>
        </w:rPr>
        <w:t xml:space="preserve"> motivos</w:t>
      </w:r>
      <w:r w:rsidRPr="00701A54">
        <w:rPr>
          <w:rFonts w:eastAsia="Calibri" w:cs="Times New Roman"/>
          <w:bCs w:val="0"/>
          <w:color w:val="auto"/>
          <w:sz w:val="22"/>
          <w:szCs w:val="22"/>
          <w:u w:val="single"/>
          <w:lang w:val="es-ES"/>
        </w:rPr>
        <w:t xml:space="preserve"> de la no división en lotes</w:t>
      </w:r>
      <w:r w:rsidRPr="00171504">
        <w:rPr>
          <w:rFonts w:eastAsia="Calibri" w:cs="Times New Roman"/>
          <w:bCs w:val="0"/>
          <w:color w:val="auto"/>
          <w:sz w:val="22"/>
          <w:szCs w:val="22"/>
          <w:u w:val="single"/>
          <w:lang w:val="es-ES"/>
        </w:rPr>
        <w:t>:</w:t>
      </w:r>
      <w:r w:rsidRPr="00171504">
        <w:rPr>
          <w:rFonts w:eastAsia="Calibri" w:cs="Times New Roman"/>
          <w:b w:val="0"/>
          <w:bCs w:val="0"/>
          <w:color w:val="auto"/>
          <w:sz w:val="22"/>
          <w:szCs w:val="22"/>
          <w:lang w:val="es-ES"/>
        </w:rPr>
        <w:t xml:space="preserve"> </w:t>
      </w:r>
      <w:r w:rsidR="00F51C57" w:rsidRPr="00171504">
        <w:rPr>
          <w:rFonts w:eastAsia="Calibri" w:cs="Times New Roman"/>
          <w:b w:val="0"/>
          <w:bCs w:val="0"/>
          <w:color w:val="auto"/>
          <w:sz w:val="22"/>
          <w:szCs w:val="22"/>
          <w:lang w:val="es-ES"/>
        </w:rPr>
        <w:t>L</w:t>
      </w:r>
      <w:r w:rsidR="001E7720" w:rsidRPr="00171504">
        <w:rPr>
          <w:rFonts w:eastAsia="Calibri" w:cs="Times New Roman"/>
          <w:b w:val="0"/>
          <w:bCs w:val="0"/>
          <w:color w:val="auto"/>
          <w:sz w:val="22"/>
          <w:szCs w:val="22"/>
          <w:lang w:val="es-ES"/>
        </w:rPr>
        <w:t>a realización independiente de las prestaciones comprendidas en el objeto del contrato</w:t>
      </w:r>
      <w:r w:rsidR="006D3364" w:rsidRPr="00171504">
        <w:rPr>
          <w:rFonts w:eastAsia="Calibri" w:cs="Times New Roman"/>
          <w:b w:val="0"/>
          <w:bCs w:val="0"/>
          <w:color w:val="auto"/>
          <w:sz w:val="22"/>
          <w:szCs w:val="22"/>
          <w:lang w:val="es-ES"/>
        </w:rPr>
        <w:t>, en distintos lotes, dificultaría</w:t>
      </w:r>
      <w:r w:rsidR="001E7720" w:rsidRPr="00171504">
        <w:rPr>
          <w:rFonts w:eastAsia="Calibri" w:cs="Times New Roman"/>
          <w:b w:val="0"/>
          <w:bCs w:val="0"/>
          <w:color w:val="auto"/>
          <w:sz w:val="22"/>
          <w:szCs w:val="22"/>
          <w:lang w:val="es-ES"/>
        </w:rPr>
        <w:t xml:space="preserve"> la correcta ejecución del mismo desde el punto de vista técnico</w:t>
      </w:r>
      <w:r w:rsidR="006D3364" w:rsidRPr="00171504">
        <w:rPr>
          <w:rFonts w:eastAsia="Calibri" w:cs="Times New Roman"/>
          <w:b w:val="0"/>
          <w:bCs w:val="0"/>
          <w:color w:val="auto"/>
          <w:sz w:val="22"/>
          <w:szCs w:val="22"/>
          <w:lang w:val="es-ES"/>
        </w:rPr>
        <w:t>, dado que</w:t>
      </w:r>
      <w:r w:rsidR="00444058">
        <w:rPr>
          <w:rFonts w:eastAsia="Calibri" w:cs="Times New Roman"/>
          <w:b w:val="0"/>
          <w:bCs w:val="0"/>
          <w:color w:val="auto"/>
          <w:sz w:val="22"/>
          <w:szCs w:val="22"/>
          <w:lang w:val="es-ES"/>
        </w:rPr>
        <w:t xml:space="preserve"> </w:t>
      </w:r>
      <w:r w:rsidR="006D3364" w:rsidRPr="00171504">
        <w:rPr>
          <w:rFonts w:eastAsia="Calibri" w:cs="Times New Roman"/>
          <w:b w:val="0"/>
          <w:bCs w:val="0"/>
          <w:color w:val="auto"/>
          <w:sz w:val="22"/>
          <w:szCs w:val="22"/>
          <w:lang w:val="es-ES"/>
        </w:rPr>
        <w:t>resulta</w:t>
      </w:r>
      <w:r w:rsidR="00444058">
        <w:rPr>
          <w:rFonts w:eastAsia="Calibri" w:cs="Times New Roman"/>
          <w:b w:val="0"/>
          <w:bCs w:val="0"/>
          <w:color w:val="auto"/>
          <w:sz w:val="22"/>
          <w:szCs w:val="22"/>
          <w:lang w:val="es-ES"/>
        </w:rPr>
        <w:t xml:space="preserve"> </w:t>
      </w:r>
      <w:r w:rsidR="006D3364" w:rsidRPr="00171504">
        <w:rPr>
          <w:rFonts w:eastAsia="Calibri" w:cs="Times New Roman"/>
          <w:b w:val="0"/>
          <w:bCs w:val="0"/>
          <w:color w:val="auto"/>
          <w:sz w:val="22"/>
          <w:szCs w:val="22"/>
          <w:lang w:val="es-ES"/>
        </w:rPr>
        <w:t>técnicamente</w:t>
      </w:r>
      <w:r w:rsidR="00444058">
        <w:rPr>
          <w:rFonts w:eastAsia="Calibri" w:cs="Times New Roman"/>
          <w:b w:val="0"/>
          <w:bCs w:val="0"/>
          <w:color w:val="auto"/>
          <w:sz w:val="22"/>
          <w:szCs w:val="22"/>
          <w:lang w:val="es-ES"/>
        </w:rPr>
        <w:t xml:space="preserve"> adecuado, que e</w:t>
      </w:r>
      <w:r w:rsidR="006D3364" w:rsidRPr="00171504">
        <w:rPr>
          <w:rFonts w:eastAsia="Calibri" w:cs="Times New Roman"/>
          <w:b w:val="0"/>
          <w:bCs w:val="0"/>
          <w:color w:val="auto"/>
          <w:sz w:val="22"/>
          <w:szCs w:val="22"/>
          <w:lang w:val="es-ES"/>
        </w:rPr>
        <w:t xml:space="preserve">l conjunto de </w:t>
      </w:r>
      <w:r w:rsidR="00444058">
        <w:rPr>
          <w:rFonts w:eastAsia="Calibri" w:cs="Times New Roman"/>
          <w:b w:val="0"/>
          <w:bCs w:val="0"/>
          <w:color w:val="auto"/>
          <w:sz w:val="22"/>
          <w:szCs w:val="22"/>
          <w:lang w:val="es-ES"/>
        </w:rPr>
        <w:t>estudios sea revisado e interpretado bajo un único criterio</w:t>
      </w:r>
      <w:r w:rsidR="006D3364" w:rsidRPr="00171504">
        <w:rPr>
          <w:rFonts w:eastAsia="Calibri" w:cs="Times New Roman"/>
          <w:b w:val="0"/>
          <w:bCs w:val="0"/>
          <w:color w:val="auto"/>
          <w:sz w:val="22"/>
          <w:szCs w:val="22"/>
          <w:lang w:val="es-ES"/>
        </w:rPr>
        <w:t>.</w:t>
      </w:r>
    </w:p>
    <w:p w14:paraId="3C71C756" w14:textId="77777777" w:rsidR="00366134" w:rsidRPr="00366134" w:rsidRDefault="005817D8" w:rsidP="00BF41FE">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D</w:t>
      </w:r>
      <w:r w:rsidR="009A4A62" w:rsidRPr="009A4A62">
        <w:rPr>
          <w:rFonts w:cs="Arial"/>
          <w:b/>
          <w:sz w:val="24"/>
          <w:szCs w:val="24"/>
          <w:u w:val="single"/>
          <w:lang w:val="es-ES_tradnl"/>
        </w:rPr>
        <w:t>uración del contrato</w:t>
      </w:r>
      <w:r w:rsidR="00B94D76" w:rsidRPr="009A4A62">
        <w:rPr>
          <w:sz w:val="24"/>
          <w:szCs w:val="24"/>
          <w:lang w:val="es-ES_tradnl"/>
        </w:rPr>
        <w:t xml:space="preserve">: </w:t>
      </w:r>
    </w:p>
    <w:p w14:paraId="444EEF2D" w14:textId="3D220E16" w:rsidR="00757228" w:rsidRPr="006D3364" w:rsidRDefault="00444058" w:rsidP="006D3364">
      <w:pPr>
        <w:pStyle w:val="indice"/>
        <w:numPr>
          <w:ilvl w:val="0"/>
          <w:numId w:val="8"/>
        </w:numPr>
        <w:ind w:left="1276" w:hanging="283"/>
        <w:rPr>
          <w:rFonts w:eastAsia="Calibri" w:cs="Times New Roman"/>
          <w:b w:val="0"/>
          <w:color w:val="auto"/>
          <w:sz w:val="22"/>
          <w:szCs w:val="22"/>
          <w:lang w:val="es-ES_tradnl"/>
        </w:rPr>
      </w:pPr>
      <w:r>
        <w:rPr>
          <w:rFonts w:eastAsia="Calibri" w:cs="Times New Roman"/>
          <w:b w:val="0"/>
          <w:color w:val="auto"/>
          <w:sz w:val="22"/>
          <w:szCs w:val="22"/>
          <w:lang w:val="es-ES_tradnl"/>
        </w:rPr>
        <w:t>17 MESES</w:t>
      </w:r>
      <w:r w:rsidR="006D3364">
        <w:rPr>
          <w:rFonts w:eastAsia="Calibri" w:cs="Times New Roman"/>
          <w:b w:val="0"/>
          <w:color w:val="auto"/>
          <w:sz w:val="22"/>
          <w:szCs w:val="22"/>
          <w:lang w:val="es-ES_tradnl"/>
        </w:rPr>
        <w:t xml:space="preserve">. </w:t>
      </w:r>
    </w:p>
    <w:p w14:paraId="46BF9000" w14:textId="77777777" w:rsidR="00F54526" w:rsidRDefault="006F3CD7" w:rsidP="00F54526">
      <w:pPr>
        <w:pStyle w:val="indice"/>
        <w:numPr>
          <w:ilvl w:val="0"/>
          <w:numId w:val="8"/>
        </w:numPr>
        <w:ind w:left="1276" w:hanging="283"/>
        <w:rPr>
          <w:rFonts w:eastAsia="Calibri" w:cs="Times New Roman"/>
          <w:b w:val="0"/>
          <w:color w:val="auto"/>
          <w:sz w:val="22"/>
          <w:szCs w:val="22"/>
          <w:lang w:val="es-ES_tradnl"/>
        </w:rPr>
      </w:pPr>
      <w:r>
        <w:rPr>
          <w:rFonts w:eastAsia="Calibri" w:cs="Times New Roman"/>
          <w:b w:val="0"/>
          <w:color w:val="auto"/>
          <w:sz w:val="22"/>
          <w:szCs w:val="22"/>
          <w:lang w:val="es-ES_tradnl"/>
        </w:rPr>
        <w:t>Prórrogas:</w:t>
      </w:r>
    </w:p>
    <w:p w14:paraId="1E49AED7" w14:textId="771B6DDE" w:rsidR="00757228" w:rsidRDefault="00D13447" w:rsidP="00757228">
      <w:pPr>
        <w:pStyle w:val="indice"/>
        <w:numPr>
          <w:ilvl w:val="0"/>
          <w:numId w:val="0"/>
        </w:numPr>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150740459"/>
          <w14:checkbox>
            <w14:checked w14:val="1"/>
            <w14:checkedState w14:val="2612" w14:font="MS Gothic"/>
            <w14:uncheckedState w14:val="2610" w14:font="MS Gothic"/>
          </w14:checkbox>
        </w:sdtPr>
        <w:sdtEndPr/>
        <w:sdtContent>
          <w:r w:rsidR="00D70CAF">
            <w:rPr>
              <w:rFonts w:ascii="MS Gothic" w:eastAsia="MS Gothic" w:hAnsi="MS Gothic" w:cstheme="minorHAnsi" w:hint="eastAsia"/>
              <w:b w:val="0"/>
              <w:color w:val="auto"/>
              <w:sz w:val="22"/>
              <w:szCs w:val="22"/>
              <w:lang w:val="es-ES_tradnl"/>
            </w:rPr>
            <w:t>☒</w:t>
          </w:r>
        </w:sdtContent>
      </w:sdt>
      <w:r w:rsidR="00757228" w:rsidRPr="00C06CE6">
        <w:rPr>
          <w:rFonts w:asciiTheme="minorHAnsi" w:eastAsia="Calibri" w:hAnsiTheme="minorHAnsi" w:cstheme="minorHAnsi"/>
          <w:b w:val="0"/>
          <w:color w:val="auto"/>
          <w:sz w:val="22"/>
          <w:szCs w:val="22"/>
          <w:lang w:val="es-ES_tradnl"/>
        </w:rPr>
        <w:t xml:space="preserve"> NO</w:t>
      </w:r>
    </w:p>
    <w:p w14:paraId="7A28B969" w14:textId="3460D9C1" w:rsidR="00303D19" w:rsidRPr="00B83770" w:rsidRDefault="00B94D76" w:rsidP="00C40200">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C</w:t>
      </w:r>
      <w:r w:rsidR="009A4A62" w:rsidRPr="009A4A62">
        <w:rPr>
          <w:rFonts w:cs="Arial"/>
          <w:b/>
          <w:sz w:val="24"/>
          <w:szCs w:val="24"/>
          <w:u w:val="single"/>
          <w:lang w:val="es-ES_tradnl"/>
        </w:rPr>
        <w:t>lasificación del contrato</w:t>
      </w:r>
      <w:r w:rsidR="008B43C8">
        <w:rPr>
          <w:rFonts w:cs="Arial"/>
          <w:b/>
          <w:sz w:val="24"/>
          <w:szCs w:val="24"/>
          <w:u w:val="single"/>
          <w:lang w:val="es-ES_tradnl"/>
        </w:rPr>
        <w:t>:</w:t>
      </w:r>
    </w:p>
    <w:p w14:paraId="075DD7F3" w14:textId="6EBFCC55" w:rsidR="00303D19" w:rsidRDefault="00D13447" w:rsidP="00230A22">
      <w:pPr>
        <w:spacing w:before="120" w:after="0" w:line="240" w:lineRule="auto"/>
        <w:ind w:left="363" w:firstLine="360"/>
        <w:jc w:val="both"/>
        <w:rPr>
          <w:rFonts w:ascii="Verdana" w:hAnsi="Verdana"/>
          <w:sz w:val="20"/>
          <w:lang w:val="es-ES_tradnl"/>
        </w:rPr>
      </w:pPr>
      <w:sdt>
        <w:sdtPr>
          <w:rPr>
            <w:b/>
            <w:lang w:val="es-ES_tradnl"/>
          </w:rPr>
          <w:id w:val="-1548982274"/>
          <w14:checkbox>
            <w14:checked w14:val="1"/>
            <w14:checkedState w14:val="2612" w14:font="MS Gothic"/>
            <w14:uncheckedState w14:val="2610" w14:font="MS Gothic"/>
          </w14:checkbox>
        </w:sdtPr>
        <w:sdtEndPr/>
        <w:sdtContent>
          <w:r w:rsidR="00D70CAF">
            <w:rPr>
              <w:rFonts w:ascii="MS Gothic" w:eastAsia="MS Gothic" w:hAnsi="MS Gothic" w:hint="eastAsia"/>
              <w:b/>
              <w:lang w:val="es-ES_tradnl"/>
            </w:rPr>
            <w:t>☒</w:t>
          </w:r>
        </w:sdtContent>
      </w:sdt>
      <w:r w:rsidR="00C40200">
        <w:rPr>
          <w:rFonts w:ascii="Verdana" w:hAnsi="Verdana"/>
          <w:sz w:val="20"/>
          <w:lang w:val="es-ES_tradnl"/>
        </w:rPr>
        <w:t xml:space="preserve"> </w:t>
      </w:r>
      <w:r w:rsidR="008B43C8">
        <w:rPr>
          <w:rFonts w:ascii="Verdana" w:hAnsi="Verdana"/>
          <w:sz w:val="20"/>
          <w:lang w:val="es-ES_tradnl"/>
        </w:rPr>
        <w:t xml:space="preserve">Sujeto a LCSP </w:t>
      </w:r>
      <w:r w:rsidR="008733F8">
        <w:rPr>
          <w:rFonts w:ascii="Verdana" w:hAnsi="Verdana"/>
          <w:sz w:val="20"/>
          <w:lang w:val="es-ES_tradnl"/>
        </w:rPr>
        <w:t>(Ley 9/2017)</w:t>
      </w:r>
    </w:p>
    <w:p w14:paraId="70A5271D" w14:textId="77777777" w:rsidR="00303D19" w:rsidRDefault="00D13447" w:rsidP="00230A22">
      <w:pPr>
        <w:pStyle w:val="Prrafodelista"/>
        <w:spacing w:after="120"/>
        <w:ind w:left="363" w:firstLine="360"/>
        <w:jc w:val="both"/>
        <w:rPr>
          <w:sz w:val="24"/>
          <w:szCs w:val="24"/>
          <w:lang w:val="es-ES_tradnl"/>
        </w:rPr>
      </w:pPr>
      <w:sdt>
        <w:sdtPr>
          <w:rPr>
            <w:b/>
            <w:lang w:val="es-ES_tradnl"/>
          </w:rPr>
          <w:id w:val="-146976395"/>
          <w14:checkbox>
            <w14:checked w14:val="0"/>
            <w14:checkedState w14:val="2612" w14:font="MS Gothic"/>
            <w14:uncheckedState w14:val="2610" w14:font="MS Gothic"/>
          </w14:checkbox>
        </w:sdtPr>
        <w:sdtEndPr/>
        <w:sdtContent>
          <w:r w:rsidR="00C40200">
            <w:rPr>
              <w:rFonts w:ascii="MS Gothic" w:eastAsia="MS Gothic" w:hAnsi="MS Gothic" w:hint="eastAsia"/>
              <w:b/>
              <w:lang w:val="es-ES_tradnl"/>
            </w:rPr>
            <w:t>☐</w:t>
          </w:r>
        </w:sdtContent>
      </w:sdt>
      <w:r w:rsidR="00C40200">
        <w:rPr>
          <w:rFonts w:ascii="Verdana" w:hAnsi="Verdana"/>
          <w:sz w:val="20"/>
          <w:lang w:val="es-ES_tradnl"/>
        </w:rPr>
        <w:t xml:space="preserve"> </w:t>
      </w:r>
      <w:r w:rsidR="00303D19">
        <w:rPr>
          <w:sz w:val="24"/>
          <w:szCs w:val="24"/>
          <w:lang w:val="es-ES_tradnl"/>
        </w:rPr>
        <w:t xml:space="preserve">Sujeto a LCSE </w:t>
      </w:r>
      <w:r w:rsidR="008733F8">
        <w:rPr>
          <w:sz w:val="24"/>
          <w:szCs w:val="24"/>
          <w:lang w:val="es-ES_tradnl"/>
        </w:rPr>
        <w:t>(Ley 31/2007)</w:t>
      </w:r>
    </w:p>
    <w:p w14:paraId="215A13E7" w14:textId="77777777" w:rsidR="00365971" w:rsidRDefault="00365971" w:rsidP="00230A22">
      <w:pPr>
        <w:pStyle w:val="Prrafodelista"/>
        <w:spacing w:after="120"/>
        <w:ind w:left="363" w:firstLine="360"/>
        <w:jc w:val="both"/>
        <w:rPr>
          <w:sz w:val="24"/>
          <w:szCs w:val="24"/>
          <w:lang w:val="es-ES_tradnl"/>
        </w:rPr>
      </w:pPr>
    </w:p>
    <w:p w14:paraId="602BD42D" w14:textId="77777777" w:rsidR="009A4A62" w:rsidRDefault="009A4A62" w:rsidP="00BF41FE">
      <w:pPr>
        <w:pStyle w:val="Prrafodelista"/>
        <w:numPr>
          <w:ilvl w:val="0"/>
          <w:numId w:val="1"/>
        </w:numPr>
        <w:spacing w:before="120" w:after="120" w:line="240" w:lineRule="auto"/>
        <w:ind w:hanging="357"/>
        <w:jc w:val="both"/>
        <w:rPr>
          <w:rFonts w:cs="Arial"/>
          <w:i/>
          <w:sz w:val="24"/>
          <w:szCs w:val="24"/>
          <w:lang w:val="es-ES_tradnl"/>
        </w:rPr>
      </w:pPr>
      <w:r>
        <w:rPr>
          <w:rFonts w:cs="Arial"/>
          <w:b/>
          <w:sz w:val="24"/>
          <w:szCs w:val="24"/>
          <w:u w:val="single"/>
          <w:lang w:val="es-ES_tradnl"/>
        </w:rPr>
        <w:t>Nat</w:t>
      </w:r>
      <w:r w:rsidRPr="009A4A62">
        <w:rPr>
          <w:rFonts w:cs="Arial"/>
          <w:b/>
          <w:sz w:val="24"/>
          <w:szCs w:val="24"/>
          <w:u w:val="single"/>
          <w:lang w:val="es-ES_tradnl"/>
        </w:rPr>
        <w:t>uraleza del contrato:</w:t>
      </w:r>
      <w:r>
        <w:rPr>
          <w:rFonts w:cs="Arial"/>
          <w:i/>
          <w:sz w:val="24"/>
          <w:szCs w:val="24"/>
          <w:lang w:val="es-ES_tradnl"/>
        </w:rPr>
        <w:t xml:space="preserve"> </w:t>
      </w:r>
    </w:p>
    <w:p w14:paraId="0C77BEBB" w14:textId="77777777" w:rsidR="009A4A62" w:rsidRDefault="009A4A62" w:rsidP="009A4A62">
      <w:pPr>
        <w:pStyle w:val="Prrafodelista"/>
        <w:spacing w:before="120" w:after="120" w:line="240" w:lineRule="auto"/>
        <w:jc w:val="both"/>
        <w:rPr>
          <w:rFonts w:cs="Arial"/>
          <w:i/>
          <w:sz w:val="24"/>
          <w:szCs w:val="24"/>
          <w:lang w:val="es-ES_tradnl"/>
        </w:rPr>
      </w:pPr>
    </w:p>
    <w:p w14:paraId="68DCD37D" w14:textId="060CDF01" w:rsidR="00230A22" w:rsidRPr="00230A22" w:rsidRDefault="00D13447" w:rsidP="00230A22">
      <w:pPr>
        <w:pStyle w:val="Prrafodelista"/>
        <w:spacing w:after="120"/>
        <w:ind w:left="363" w:firstLine="360"/>
        <w:jc w:val="both"/>
        <w:rPr>
          <w:rFonts w:cs="Arial"/>
          <w:sz w:val="24"/>
          <w:szCs w:val="24"/>
          <w:lang w:val="es-ES_tradnl"/>
        </w:rPr>
      </w:pPr>
      <w:sdt>
        <w:sdtPr>
          <w:rPr>
            <w:b/>
            <w:lang w:val="es-ES_tradnl"/>
          </w:rPr>
          <w:id w:val="1419061520"/>
          <w14:checkbox>
            <w14:checked w14:val="1"/>
            <w14:checkedState w14:val="2612" w14:font="MS Gothic"/>
            <w14:uncheckedState w14:val="2610" w14:font="MS Gothic"/>
          </w14:checkbox>
        </w:sdtPr>
        <w:sdtEndPr/>
        <w:sdtContent>
          <w:r w:rsidR="00D70CAF">
            <w:rPr>
              <w:rFonts w:ascii="MS Gothic" w:eastAsia="MS Gothic" w:hAnsi="MS Gothic" w:hint="eastAsia"/>
              <w:b/>
              <w:lang w:val="es-ES_tradnl"/>
            </w:rPr>
            <w:t>☒</w:t>
          </w:r>
        </w:sdtContent>
      </w:sdt>
      <w:r w:rsidR="00C40200">
        <w:rPr>
          <w:rFonts w:cs="Arial"/>
          <w:sz w:val="24"/>
          <w:szCs w:val="24"/>
          <w:lang w:val="es-ES_tradnl"/>
        </w:rPr>
        <w:t xml:space="preserve"> </w:t>
      </w:r>
      <w:r w:rsidR="00230A22">
        <w:rPr>
          <w:rFonts w:cs="Arial"/>
          <w:sz w:val="24"/>
          <w:szCs w:val="24"/>
          <w:lang w:val="es-ES_tradnl"/>
        </w:rPr>
        <w:t>Servicios</w:t>
      </w:r>
    </w:p>
    <w:p w14:paraId="2B1387A7" w14:textId="0AA0474D" w:rsidR="0066608E" w:rsidRPr="00171504" w:rsidRDefault="0066608E" w:rsidP="00A62A7B">
      <w:pPr>
        <w:spacing w:before="120" w:after="120" w:line="240" w:lineRule="auto"/>
        <w:ind w:left="708"/>
        <w:jc w:val="both"/>
        <w:rPr>
          <w:rFonts w:cs="Arial"/>
          <w:lang w:val="es-ES_tradnl"/>
        </w:rPr>
      </w:pPr>
      <w:r w:rsidRPr="00171504">
        <w:rPr>
          <w:rFonts w:eastAsia="Times New Roman"/>
          <w:bCs/>
          <w:lang w:val="es-ES_tradnl" w:eastAsia="ja-JP"/>
        </w:rPr>
        <w:t>Metro de Madrid</w:t>
      </w:r>
      <w:r w:rsidR="006D3364" w:rsidRPr="00171504">
        <w:rPr>
          <w:rFonts w:eastAsia="Times New Roman"/>
          <w:bCs/>
          <w:lang w:val="es-ES_tradnl" w:eastAsia="ja-JP"/>
        </w:rPr>
        <w:t xml:space="preserve"> S.A.</w:t>
      </w:r>
      <w:r w:rsidRPr="00171504">
        <w:rPr>
          <w:rFonts w:eastAsia="Times New Roman"/>
          <w:bCs/>
          <w:lang w:val="es-ES_tradnl" w:eastAsia="ja-JP"/>
        </w:rPr>
        <w:t xml:space="preserve"> no dispone de médicos especialistas en </w:t>
      </w:r>
      <w:r w:rsidR="00353022" w:rsidRPr="00171504">
        <w:rPr>
          <w:rFonts w:eastAsia="Times New Roman"/>
          <w:bCs/>
          <w:lang w:val="es-ES_tradnl" w:eastAsia="ja-JP"/>
        </w:rPr>
        <w:t>radiología y neumología</w:t>
      </w:r>
      <w:r w:rsidRPr="00171504">
        <w:rPr>
          <w:rFonts w:eastAsia="Times New Roman"/>
          <w:bCs/>
          <w:lang w:val="es-ES_tradnl" w:eastAsia="ja-JP"/>
        </w:rPr>
        <w:t xml:space="preserve">, </w:t>
      </w:r>
      <w:r w:rsidR="00A62A7B" w:rsidRPr="00171504">
        <w:rPr>
          <w:rFonts w:eastAsia="Times New Roman"/>
          <w:bCs/>
          <w:lang w:val="es-ES_tradnl" w:eastAsia="ja-JP"/>
        </w:rPr>
        <w:t>para la</w:t>
      </w:r>
      <w:r w:rsidR="006D3364" w:rsidRPr="00171504">
        <w:rPr>
          <w:rFonts w:eastAsia="Times New Roman"/>
          <w:bCs/>
          <w:lang w:val="es-ES_tradnl" w:eastAsia="ja-JP"/>
        </w:rPr>
        <w:t xml:space="preserve"> </w:t>
      </w:r>
      <w:r w:rsidR="00A62A7B" w:rsidRPr="00171504">
        <w:rPr>
          <w:rFonts w:eastAsia="Times New Roman"/>
          <w:bCs/>
          <w:lang w:val="es-ES_tradnl" w:eastAsia="ja-JP"/>
        </w:rPr>
        <w:t xml:space="preserve">emisión de informes de revisión e interpretación de estudios radiográficos de tórax realizados por el SSL, en el marco de la vigilancia sanitaria específica postocupacional por exposición a amianto. </w:t>
      </w:r>
    </w:p>
    <w:p w14:paraId="468BE7B2" w14:textId="360508C4" w:rsidR="0066608E" w:rsidRPr="00171504" w:rsidRDefault="0066608E" w:rsidP="006D3364">
      <w:pPr>
        <w:spacing w:before="120" w:after="120" w:line="240" w:lineRule="auto"/>
        <w:ind w:left="708"/>
        <w:jc w:val="both"/>
        <w:rPr>
          <w:rFonts w:eastAsia="Times New Roman"/>
          <w:bCs/>
          <w:lang w:val="es-ES_tradnl" w:eastAsia="ja-JP"/>
        </w:rPr>
      </w:pPr>
      <w:r w:rsidRPr="00171504">
        <w:rPr>
          <w:rFonts w:eastAsia="Times New Roman"/>
          <w:bCs/>
          <w:lang w:val="es-ES_tradnl" w:eastAsia="ja-JP"/>
        </w:rPr>
        <w:t xml:space="preserve">El nuevo contrato solicitado para </w:t>
      </w:r>
      <w:r w:rsidR="00A62A7B" w:rsidRPr="00171504">
        <w:rPr>
          <w:rFonts w:eastAsia="Times New Roman"/>
          <w:bCs/>
          <w:lang w:val="es-ES_tradnl" w:eastAsia="ja-JP"/>
        </w:rPr>
        <w:t xml:space="preserve">la emisión de informes de revisión e interpretación de estudios radiográficos de tórax realizados por el SSL, en el marco de la vigilancia sanitaria específica postocupacional por exposición </w:t>
      </w:r>
      <w:r w:rsidR="00025BF7" w:rsidRPr="00171504">
        <w:rPr>
          <w:rFonts w:eastAsia="Times New Roman"/>
          <w:bCs/>
          <w:lang w:val="es-ES_tradnl" w:eastAsia="ja-JP"/>
        </w:rPr>
        <w:t>al</w:t>
      </w:r>
      <w:r w:rsidR="00A62A7B" w:rsidRPr="00171504">
        <w:rPr>
          <w:rFonts w:eastAsia="Times New Roman"/>
          <w:bCs/>
          <w:lang w:val="es-ES_tradnl" w:eastAsia="ja-JP"/>
        </w:rPr>
        <w:t xml:space="preserve"> amianto,</w:t>
      </w:r>
      <w:r w:rsidRPr="00171504">
        <w:rPr>
          <w:rFonts w:eastAsia="Times New Roman"/>
          <w:bCs/>
          <w:lang w:val="es-ES_tradnl" w:eastAsia="ja-JP"/>
        </w:rPr>
        <w:t xml:space="preserve"> sustituiría</w:t>
      </w:r>
      <w:r w:rsidR="006D3364" w:rsidRPr="00171504">
        <w:rPr>
          <w:rFonts w:eastAsia="Times New Roman"/>
          <w:bCs/>
          <w:lang w:val="es-ES_tradnl" w:eastAsia="ja-JP"/>
        </w:rPr>
        <w:t xml:space="preserve"> </w:t>
      </w:r>
      <w:r w:rsidRPr="00171504">
        <w:rPr>
          <w:rFonts w:eastAsia="Times New Roman"/>
          <w:bCs/>
          <w:lang w:val="es-ES_tradnl" w:eastAsia="ja-JP"/>
        </w:rPr>
        <w:t>en su in</w:t>
      </w:r>
      <w:r w:rsidR="002F148D" w:rsidRPr="00171504">
        <w:rPr>
          <w:rFonts w:eastAsia="Times New Roman"/>
          <w:bCs/>
          <w:lang w:val="es-ES_tradnl" w:eastAsia="ja-JP"/>
        </w:rPr>
        <w:t xml:space="preserve">tegridad al </w:t>
      </w:r>
      <w:r w:rsidR="006D3364" w:rsidRPr="00171504">
        <w:rPr>
          <w:rFonts w:eastAsia="Times New Roman"/>
          <w:bCs/>
          <w:lang w:val="es-ES_tradnl" w:eastAsia="ja-JP"/>
        </w:rPr>
        <w:t xml:space="preserve">actual </w:t>
      </w:r>
      <w:r w:rsidR="002F148D" w:rsidRPr="00171504">
        <w:rPr>
          <w:rFonts w:eastAsia="Times New Roman"/>
          <w:bCs/>
          <w:lang w:val="es-ES_tradnl" w:eastAsia="ja-JP"/>
        </w:rPr>
        <w:t xml:space="preserve">contrato </w:t>
      </w:r>
      <w:r w:rsidR="006D3364" w:rsidRPr="00171504">
        <w:rPr>
          <w:rFonts w:eastAsia="Times New Roman"/>
          <w:bCs/>
          <w:lang w:val="es-ES_tradnl" w:eastAsia="ja-JP"/>
        </w:rPr>
        <w:t>vigente en esta materia</w:t>
      </w:r>
      <w:r w:rsidR="002F148D" w:rsidRPr="00171504">
        <w:rPr>
          <w:rFonts w:eastAsia="Times New Roman"/>
          <w:bCs/>
          <w:lang w:val="es-ES_tradnl" w:eastAsia="ja-JP"/>
        </w:rPr>
        <w:t>.</w:t>
      </w:r>
      <w:r w:rsidRPr="00171504">
        <w:rPr>
          <w:rFonts w:eastAsia="Times New Roman"/>
          <w:bCs/>
          <w:lang w:val="es-ES_tradnl" w:eastAsia="ja-JP"/>
        </w:rPr>
        <w:t xml:space="preserve"> </w:t>
      </w:r>
    </w:p>
    <w:p w14:paraId="4CDA958C" w14:textId="043CA42E" w:rsidR="006D3364" w:rsidRDefault="006D3364" w:rsidP="0066608E">
      <w:pPr>
        <w:spacing w:after="0" w:line="240" w:lineRule="auto"/>
        <w:jc w:val="both"/>
      </w:pPr>
    </w:p>
    <w:p w14:paraId="25732572" w14:textId="77777777" w:rsidR="0040210E" w:rsidRPr="00171504" w:rsidRDefault="0040210E" w:rsidP="0066608E">
      <w:pPr>
        <w:spacing w:after="0" w:line="240" w:lineRule="auto"/>
        <w:jc w:val="both"/>
      </w:pPr>
    </w:p>
    <w:p w14:paraId="515DAC89" w14:textId="50FB64BB" w:rsidR="00230A22" w:rsidRPr="00B83770" w:rsidRDefault="009D169F" w:rsidP="00EC5CC8">
      <w:pPr>
        <w:numPr>
          <w:ilvl w:val="0"/>
          <w:numId w:val="1"/>
        </w:numPr>
        <w:spacing w:before="120" w:after="0" w:line="240" w:lineRule="auto"/>
        <w:ind w:hanging="357"/>
        <w:jc w:val="both"/>
        <w:rPr>
          <w:b/>
          <w:i/>
          <w:sz w:val="24"/>
          <w:szCs w:val="24"/>
          <w:u w:val="single"/>
          <w:lang w:val="es-ES_tradnl"/>
        </w:rPr>
      </w:pPr>
      <w:r>
        <w:rPr>
          <w:b/>
          <w:sz w:val="24"/>
          <w:szCs w:val="24"/>
          <w:u w:val="single"/>
          <w:lang w:val="es-ES_tradnl"/>
        </w:rPr>
        <w:t xml:space="preserve">Procedimiento de </w:t>
      </w:r>
      <w:r w:rsidR="00995705">
        <w:rPr>
          <w:b/>
          <w:sz w:val="24"/>
          <w:szCs w:val="24"/>
          <w:u w:val="single"/>
          <w:lang w:val="es-ES_tradnl"/>
        </w:rPr>
        <w:t>lici</w:t>
      </w:r>
      <w:r>
        <w:rPr>
          <w:b/>
          <w:sz w:val="24"/>
          <w:szCs w:val="24"/>
          <w:u w:val="single"/>
          <w:lang w:val="es-ES_tradnl"/>
        </w:rPr>
        <w:t>tación:</w:t>
      </w:r>
    </w:p>
    <w:p w14:paraId="11B0E2A2" w14:textId="2D588AE3" w:rsidR="00230A22" w:rsidRDefault="00D13447" w:rsidP="00230A22">
      <w:pPr>
        <w:spacing w:before="120" w:after="0" w:line="240" w:lineRule="auto"/>
        <w:ind w:left="363" w:firstLine="360"/>
        <w:jc w:val="both"/>
        <w:rPr>
          <w:rFonts w:cs="Arial"/>
          <w:sz w:val="24"/>
          <w:szCs w:val="24"/>
          <w:lang w:val="es-ES_tradnl"/>
        </w:rPr>
      </w:pPr>
      <w:sdt>
        <w:sdtPr>
          <w:rPr>
            <w:b/>
            <w:lang w:val="es-ES_tradnl"/>
          </w:rPr>
          <w:id w:val="-1626847830"/>
          <w14:checkbox>
            <w14:checked w14:val="1"/>
            <w14:checkedState w14:val="2612" w14:font="MS Gothic"/>
            <w14:uncheckedState w14:val="2610" w14:font="MS Gothic"/>
          </w14:checkbox>
        </w:sdtPr>
        <w:sdtEndPr/>
        <w:sdtContent>
          <w:r w:rsidR="00BE23E7">
            <w:rPr>
              <w:rFonts w:ascii="MS Gothic" w:eastAsia="MS Gothic" w:hAnsi="MS Gothic" w:hint="eastAsia"/>
              <w:b/>
              <w:lang w:val="es-ES_tradnl"/>
            </w:rPr>
            <w:t>☒</w:t>
          </w:r>
        </w:sdtContent>
      </w:sdt>
      <w:r w:rsidR="00230A22" w:rsidRPr="00C06CE6">
        <w:rPr>
          <w:lang w:val="es-ES_tradnl"/>
        </w:rPr>
        <w:t xml:space="preserve"> </w:t>
      </w:r>
      <w:r w:rsidR="00230A22">
        <w:rPr>
          <w:lang w:val="es-ES_tradnl"/>
        </w:rPr>
        <w:t xml:space="preserve">  </w:t>
      </w:r>
      <w:r w:rsidR="00FA20FA">
        <w:rPr>
          <w:rFonts w:cs="Arial"/>
          <w:sz w:val="24"/>
          <w:szCs w:val="24"/>
          <w:lang w:val="es-ES_tradnl"/>
        </w:rPr>
        <w:t>Procedimiento A</w:t>
      </w:r>
      <w:r w:rsidR="00230A22" w:rsidRPr="00230A22">
        <w:rPr>
          <w:rFonts w:cs="Arial"/>
          <w:sz w:val="24"/>
          <w:szCs w:val="24"/>
          <w:lang w:val="es-ES_tradnl"/>
        </w:rPr>
        <w:t>bierto</w:t>
      </w:r>
    </w:p>
    <w:p w14:paraId="38D4EED9" w14:textId="77777777" w:rsidR="006D3364" w:rsidRDefault="006D3364" w:rsidP="00230A22">
      <w:pPr>
        <w:spacing w:before="120" w:after="0" w:line="240" w:lineRule="auto"/>
        <w:ind w:left="363" w:firstLine="360"/>
        <w:jc w:val="both"/>
        <w:rPr>
          <w:rFonts w:cs="Arial"/>
          <w:sz w:val="24"/>
          <w:szCs w:val="24"/>
          <w:lang w:val="es-ES_tradnl"/>
        </w:rPr>
      </w:pPr>
    </w:p>
    <w:p w14:paraId="5A186FED" w14:textId="77777777" w:rsidR="00CF3DC4" w:rsidRPr="00CF3DC4" w:rsidRDefault="005817D8" w:rsidP="00CF3DC4">
      <w:pPr>
        <w:numPr>
          <w:ilvl w:val="0"/>
          <w:numId w:val="1"/>
        </w:numPr>
        <w:spacing w:before="120" w:after="0" w:line="240" w:lineRule="auto"/>
        <w:ind w:hanging="357"/>
        <w:jc w:val="both"/>
        <w:rPr>
          <w:b/>
          <w:i/>
          <w:sz w:val="24"/>
          <w:szCs w:val="24"/>
          <w:u w:val="single"/>
          <w:lang w:val="es-ES_tradnl"/>
        </w:rPr>
      </w:pPr>
      <w:r w:rsidRPr="009A4A62">
        <w:rPr>
          <w:b/>
          <w:sz w:val="24"/>
          <w:szCs w:val="24"/>
          <w:u w:val="single"/>
          <w:lang w:val="es-ES_tradnl"/>
        </w:rPr>
        <w:t>C</w:t>
      </w:r>
      <w:r w:rsidR="00366134" w:rsidRPr="009A4A62">
        <w:rPr>
          <w:b/>
          <w:sz w:val="24"/>
          <w:szCs w:val="24"/>
          <w:u w:val="single"/>
          <w:lang w:val="es-ES_tradnl"/>
        </w:rPr>
        <w:t>riterio de adjudicación</w:t>
      </w:r>
      <w:r w:rsidR="00DB712E">
        <w:rPr>
          <w:b/>
          <w:sz w:val="24"/>
          <w:szCs w:val="24"/>
          <w:u w:val="single"/>
          <w:lang w:val="es-ES_tradnl"/>
        </w:rPr>
        <w:t xml:space="preserve"> (Arts. 145 y 146)</w:t>
      </w:r>
      <w:r w:rsidR="00366134" w:rsidRPr="00366134">
        <w:rPr>
          <w:b/>
          <w:sz w:val="24"/>
          <w:szCs w:val="24"/>
          <w:u w:val="single"/>
          <w:lang w:val="es-ES_tradnl"/>
        </w:rPr>
        <w:t>:</w:t>
      </w:r>
      <w:r w:rsidR="00366134" w:rsidRPr="00366134">
        <w:rPr>
          <w:sz w:val="24"/>
          <w:szCs w:val="24"/>
          <w:lang w:val="es-ES_tradnl"/>
        </w:rPr>
        <w:t xml:space="preserve"> </w:t>
      </w:r>
    </w:p>
    <w:p w14:paraId="768AB6A1" w14:textId="77777777" w:rsidR="00A158C4" w:rsidRDefault="00A158C4" w:rsidP="00CF3DC4">
      <w:pPr>
        <w:pStyle w:val="Prrafodelista"/>
        <w:spacing w:before="120" w:after="0" w:line="240" w:lineRule="auto"/>
        <w:jc w:val="both"/>
        <w:rPr>
          <w:i/>
          <w:color w:val="0070C0"/>
          <w:sz w:val="20"/>
          <w:szCs w:val="20"/>
        </w:rPr>
      </w:pPr>
    </w:p>
    <w:p w14:paraId="333C0A29" w14:textId="77777777" w:rsidR="00DB712E" w:rsidRDefault="00DB712E" w:rsidP="00CF3DC4">
      <w:pPr>
        <w:pStyle w:val="Prrafodelista"/>
        <w:spacing w:before="120" w:after="0" w:line="240" w:lineRule="auto"/>
        <w:jc w:val="both"/>
        <w:rPr>
          <w:i/>
          <w:color w:val="0070C0"/>
          <w:sz w:val="20"/>
          <w:szCs w:val="20"/>
        </w:rPr>
      </w:pPr>
    </w:p>
    <w:p w14:paraId="45BC444E" w14:textId="23F3C205" w:rsidR="00CF3DC4" w:rsidRDefault="00D13447" w:rsidP="00CF3DC4">
      <w:pPr>
        <w:pStyle w:val="Prrafodelista"/>
        <w:spacing w:before="120" w:after="0" w:line="240" w:lineRule="auto"/>
        <w:jc w:val="both"/>
        <w:rPr>
          <w:sz w:val="24"/>
          <w:szCs w:val="24"/>
          <w:lang w:val="es-ES_tradnl"/>
        </w:rPr>
      </w:pPr>
      <w:sdt>
        <w:sdtPr>
          <w:rPr>
            <w:b/>
            <w:lang w:val="es-ES_tradnl"/>
          </w:rPr>
          <w:id w:val="77412100"/>
          <w14:checkbox>
            <w14:checked w14:val="1"/>
            <w14:checkedState w14:val="2612" w14:font="MS Gothic"/>
            <w14:uncheckedState w14:val="2610" w14:font="MS Gothic"/>
          </w14:checkbox>
        </w:sdtPr>
        <w:sdtEndPr/>
        <w:sdtContent>
          <w:r w:rsidR="00BE23E7">
            <w:rPr>
              <w:rFonts w:ascii="MS Gothic" w:eastAsia="MS Gothic" w:hAnsi="MS Gothic" w:hint="eastAsia"/>
              <w:b/>
              <w:lang w:val="es-ES_tradnl"/>
            </w:rPr>
            <w:t>☒</w:t>
          </w:r>
        </w:sdtContent>
      </w:sdt>
      <w:r w:rsidR="00CF3DC4" w:rsidRPr="00C06CE6">
        <w:rPr>
          <w:lang w:val="es-ES_tradnl"/>
        </w:rPr>
        <w:t xml:space="preserve"> </w:t>
      </w:r>
      <w:r w:rsidR="00CF3DC4">
        <w:rPr>
          <w:lang w:val="es-ES_tradnl"/>
        </w:rPr>
        <w:t xml:space="preserve">  </w:t>
      </w:r>
      <w:r w:rsidR="00CF3DC4" w:rsidRPr="00CF3DC4">
        <w:rPr>
          <w:sz w:val="24"/>
          <w:szCs w:val="24"/>
          <w:lang w:val="es-ES_tradnl"/>
        </w:rPr>
        <w:t>Pluralidad de criterios en base a la m</w:t>
      </w:r>
      <w:r w:rsidR="00CF3DC4">
        <w:rPr>
          <w:sz w:val="24"/>
          <w:szCs w:val="24"/>
          <w:lang w:val="es-ES_tradnl"/>
        </w:rPr>
        <w:t xml:space="preserve">ejor relación </w:t>
      </w:r>
      <w:r w:rsidR="00CF3DC4" w:rsidRPr="00914419">
        <w:rPr>
          <w:b/>
          <w:sz w:val="24"/>
          <w:szCs w:val="24"/>
          <w:u w:val="single"/>
          <w:lang w:val="es-ES_tradnl"/>
        </w:rPr>
        <w:t>calidad-precio</w:t>
      </w:r>
      <w:r w:rsidR="00CF3DC4" w:rsidRPr="000F6E96">
        <w:rPr>
          <w:sz w:val="24"/>
          <w:szCs w:val="24"/>
          <w:lang w:val="es-ES_tradnl"/>
        </w:rPr>
        <w:t xml:space="preserve"> </w:t>
      </w:r>
    </w:p>
    <w:p w14:paraId="629547D7" w14:textId="77777777" w:rsidR="00CF3DC4" w:rsidRDefault="00CF3DC4" w:rsidP="00BC30F6">
      <w:pPr>
        <w:pStyle w:val="indice"/>
        <w:numPr>
          <w:ilvl w:val="0"/>
          <w:numId w:val="8"/>
        </w:numPr>
        <w:rPr>
          <w:rFonts w:cs="Times New Roman"/>
          <w:b w:val="0"/>
          <w:color w:val="auto"/>
          <w:sz w:val="22"/>
          <w:szCs w:val="22"/>
          <w:lang w:val="es-ES_tradnl"/>
        </w:rPr>
      </w:pPr>
      <w:r w:rsidRPr="00CF3DC4">
        <w:rPr>
          <w:rFonts w:cs="Times New Roman"/>
          <w:b w:val="0"/>
          <w:color w:val="auto"/>
          <w:sz w:val="22"/>
          <w:szCs w:val="22"/>
          <w:lang w:val="es-ES_tradnl"/>
        </w:rPr>
        <w:lastRenderedPageBreak/>
        <w:t xml:space="preserve">Indicar los criterios: </w:t>
      </w:r>
    </w:p>
    <w:p w14:paraId="493FD87B" w14:textId="32BACFDA" w:rsidR="0013075F" w:rsidRDefault="00EF0665" w:rsidP="00C00A0F">
      <w:pPr>
        <w:pStyle w:val="indice"/>
        <w:numPr>
          <w:ilvl w:val="3"/>
          <w:numId w:val="8"/>
        </w:numPr>
        <w:rPr>
          <w:rFonts w:cs="Times New Roman"/>
          <w:b w:val="0"/>
          <w:color w:val="auto"/>
          <w:sz w:val="22"/>
          <w:szCs w:val="22"/>
          <w:lang w:val="es-ES_tradnl"/>
        </w:rPr>
      </w:pPr>
      <w:r>
        <w:rPr>
          <w:rFonts w:cs="Times New Roman"/>
          <w:b w:val="0"/>
          <w:color w:val="auto"/>
          <w:sz w:val="22"/>
          <w:szCs w:val="22"/>
          <w:lang w:val="es-ES_tradnl"/>
        </w:rPr>
        <w:t>Criterios cualitativos:</w:t>
      </w:r>
      <w:r w:rsidR="006E32AC">
        <w:rPr>
          <w:rFonts w:cs="Times New Roman"/>
          <w:b w:val="0"/>
          <w:color w:val="auto"/>
          <w:sz w:val="22"/>
          <w:szCs w:val="22"/>
          <w:lang w:val="es-ES_tradnl"/>
        </w:rPr>
        <w:t xml:space="preserve"> 20 puntos.</w:t>
      </w:r>
    </w:p>
    <w:p w14:paraId="051BE364" w14:textId="77777777" w:rsidR="00586782" w:rsidRPr="00586782" w:rsidRDefault="00586782" w:rsidP="00586782">
      <w:pPr>
        <w:pStyle w:val="indice"/>
        <w:numPr>
          <w:ilvl w:val="0"/>
          <w:numId w:val="0"/>
        </w:numPr>
        <w:ind w:left="2880"/>
        <w:rPr>
          <w:rFonts w:cs="Times New Roman"/>
          <w:b w:val="0"/>
          <w:color w:val="auto"/>
          <w:sz w:val="22"/>
          <w:szCs w:val="22"/>
          <w:lang w:val="es-ES_tradnl"/>
        </w:rPr>
      </w:pPr>
      <w:r w:rsidRPr="00586782">
        <w:rPr>
          <w:rFonts w:cs="Times New Roman"/>
          <w:b w:val="0"/>
          <w:color w:val="auto"/>
          <w:sz w:val="22"/>
          <w:szCs w:val="22"/>
          <w:lang w:val="es-ES_tradnl"/>
        </w:rPr>
        <w:t>Titulación que acredite especialización en Medicina Interna y en Neumología: 20 puntos.</w:t>
      </w:r>
    </w:p>
    <w:p w14:paraId="19EF1DF7" w14:textId="77777777" w:rsidR="00586782" w:rsidRPr="00586782" w:rsidRDefault="00586782" w:rsidP="00586782">
      <w:pPr>
        <w:pStyle w:val="indice"/>
        <w:numPr>
          <w:ilvl w:val="0"/>
          <w:numId w:val="0"/>
        </w:numPr>
        <w:ind w:left="2880"/>
        <w:rPr>
          <w:rFonts w:cs="Times New Roman"/>
          <w:b w:val="0"/>
          <w:color w:val="auto"/>
          <w:sz w:val="22"/>
          <w:szCs w:val="22"/>
          <w:lang w:val="es-ES_tradnl"/>
        </w:rPr>
      </w:pPr>
      <w:r w:rsidRPr="00586782">
        <w:rPr>
          <w:rFonts w:cs="Times New Roman"/>
          <w:b w:val="0"/>
          <w:color w:val="auto"/>
          <w:sz w:val="22"/>
          <w:szCs w:val="22"/>
          <w:lang w:val="es-ES_tradnl"/>
        </w:rPr>
        <w:t>Si se aporta titulación de ambas especialidades: 20 puntos.</w:t>
      </w:r>
    </w:p>
    <w:p w14:paraId="055D4DC6" w14:textId="77777777" w:rsidR="00586782" w:rsidRPr="00586782" w:rsidRDefault="00586782" w:rsidP="00586782">
      <w:pPr>
        <w:pStyle w:val="indice"/>
        <w:numPr>
          <w:ilvl w:val="0"/>
          <w:numId w:val="0"/>
        </w:numPr>
        <w:ind w:left="2880"/>
        <w:rPr>
          <w:rFonts w:cs="Times New Roman"/>
          <w:b w:val="0"/>
          <w:color w:val="auto"/>
          <w:sz w:val="22"/>
          <w:szCs w:val="22"/>
          <w:lang w:val="es-ES_tradnl"/>
        </w:rPr>
      </w:pPr>
      <w:r w:rsidRPr="00586782">
        <w:rPr>
          <w:rFonts w:cs="Times New Roman"/>
          <w:b w:val="0"/>
          <w:color w:val="auto"/>
          <w:sz w:val="22"/>
          <w:szCs w:val="22"/>
          <w:lang w:val="es-ES_tradnl"/>
        </w:rPr>
        <w:t>Si se aporta titulación de una de las dos especialidades: 10 puntos.</w:t>
      </w:r>
    </w:p>
    <w:p w14:paraId="032ABEA4" w14:textId="77777777" w:rsidR="00586782" w:rsidRPr="00586782" w:rsidRDefault="00586782" w:rsidP="00586782">
      <w:pPr>
        <w:pStyle w:val="indice"/>
        <w:numPr>
          <w:ilvl w:val="0"/>
          <w:numId w:val="0"/>
        </w:numPr>
        <w:ind w:left="2880"/>
        <w:rPr>
          <w:rFonts w:cs="Times New Roman"/>
          <w:b w:val="0"/>
          <w:color w:val="auto"/>
          <w:sz w:val="22"/>
          <w:szCs w:val="22"/>
          <w:lang w:val="es-ES_tradnl"/>
        </w:rPr>
      </w:pPr>
      <w:r w:rsidRPr="00586782">
        <w:rPr>
          <w:rFonts w:cs="Times New Roman"/>
          <w:b w:val="0"/>
          <w:color w:val="auto"/>
          <w:sz w:val="22"/>
          <w:szCs w:val="22"/>
          <w:lang w:val="es-ES_tradnl"/>
        </w:rPr>
        <w:t>Si no se aporta titulación de ninguna de las dos especialidades: 0</w:t>
      </w:r>
      <w:r w:rsidRPr="00153940">
        <w:rPr>
          <w:rFonts w:ascii="Arial Unicode MS" w:eastAsia="Arial Unicode MS" w:hAnsi="Arial Unicode MS" w:cs="Arial Unicode MS"/>
          <w:sz w:val="18"/>
          <w:szCs w:val="18"/>
        </w:rPr>
        <w:t xml:space="preserve"> </w:t>
      </w:r>
      <w:r w:rsidRPr="006777B0">
        <w:rPr>
          <w:rFonts w:cs="Times New Roman"/>
          <w:b w:val="0"/>
          <w:color w:val="auto"/>
          <w:sz w:val="22"/>
          <w:szCs w:val="22"/>
          <w:lang w:val="es-ES_tradnl"/>
        </w:rPr>
        <w:t>puntos.</w:t>
      </w:r>
      <w:bookmarkStart w:id="1" w:name="_GoBack"/>
      <w:bookmarkEnd w:id="1"/>
    </w:p>
    <w:p w14:paraId="0FF95F88" w14:textId="07026D60" w:rsidR="006E32AC" w:rsidRPr="006E32AC" w:rsidRDefault="006E32AC" w:rsidP="00586782">
      <w:pPr>
        <w:pStyle w:val="indice"/>
        <w:numPr>
          <w:ilvl w:val="3"/>
          <w:numId w:val="8"/>
        </w:numPr>
        <w:rPr>
          <w:rFonts w:cs="Times New Roman"/>
          <w:b w:val="0"/>
          <w:color w:val="auto"/>
          <w:sz w:val="22"/>
          <w:szCs w:val="22"/>
          <w:lang w:val="es-ES_tradnl"/>
        </w:rPr>
      </w:pPr>
      <w:r w:rsidRPr="006E32AC">
        <w:rPr>
          <w:rFonts w:cs="Times New Roman"/>
          <w:b w:val="0"/>
          <w:color w:val="auto"/>
          <w:sz w:val="22"/>
          <w:szCs w:val="22"/>
          <w:lang w:val="es-ES_tradnl"/>
        </w:rPr>
        <w:t>Criterios económicos:</w:t>
      </w:r>
      <w:r>
        <w:rPr>
          <w:rFonts w:cs="Times New Roman"/>
          <w:b w:val="0"/>
          <w:color w:val="auto"/>
          <w:sz w:val="22"/>
          <w:szCs w:val="22"/>
          <w:lang w:val="es-ES_tradnl"/>
        </w:rPr>
        <w:t xml:space="preserve"> </w:t>
      </w:r>
      <w:r w:rsidRPr="006E32AC">
        <w:rPr>
          <w:rFonts w:cs="Times New Roman"/>
          <w:b w:val="0"/>
          <w:color w:val="auto"/>
          <w:sz w:val="22"/>
          <w:szCs w:val="22"/>
          <w:lang w:val="es-ES_tradnl"/>
        </w:rPr>
        <w:t>Precio</w:t>
      </w:r>
      <w:r>
        <w:rPr>
          <w:rFonts w:cs="Times New Roman"/>
          <w:b w:val="0"/>
          <w:color w:val="auto"/>
          <w:sz w:val="22"/>
          <w:szCs w:val="22"/>
          <w:lang w:val="es-ES_tradnl"/>
        </w:rPr>
        <w:t>, 80 puntos.</w:t>
      </w:r>
    </w:p>
    <w:p w14:paraId="436D6885" w14:textId="77777777" w:rsidR="00FB2D31" w:rsidRPr="006E32AC" w:rsidRDefault="00971247" w:rsidP="006E32AC">
      <w:pPr>
        <w:pStyle w:val="indice"/>
        <w:numPr>
          <w:ilvl w:val="0"/>
          <w:numId w:val="0"/>
        </w:numPr>
        <w:ind w:left="1776"/>
        <w:rPr>
          <w:rFonts w:cs="Times New Roman"/>
          <w:b w:val="0"/>
          <w:color w:val="auto"/>
          <w:sz w:val="22"/>
          <w:szCs w:val="22"/>
          <w:lang w:val="es-ES_tradnl"/>
        </w:rPr>
      </w:pPr>
      <w:r w:rsidRPr="006E32AC">
        <w:rPr>
          <w:rFonts w:cs="Times New Roman"/>
          <w:b w:val="0"/>
          <w:color w:val="auto"/>
          <w:sz w:val="22"/>
          <w:szCs w:val="22"/>
          <w:lang w:val="es-ES_tradnl"/>
        </w:rPr>
        <w:t>Se otorgará la máxima puntuación (80 puntos) a la oferta económica que presente un precio más bajo. El resto de ofertas se valorarán de forma proporcional mediante la siguiente fórmula</w:t>
      </w:r>
      <w:r w:rsidR="00FB2D31" w:rsidRPr="006E32AC">
        <w:rPr>
          <w:rFonts w:cs="Times New Roman"/>
          <w:b w:val="0"/>
          <w:color w:val="auto"/>
          <w:sz w:val="22"/>
          <w:szCs w:val="22"/>
          <w:lang w:val="es-ES_tradnl"/>
        </w:rPr>
        <w:t>:</w:t>
      </w:r>
    </w:p>
    <w:p w14:paraId="62A9AE65" w14:textId="574F87B0" w:rsidR="00FB2D31" w:rsidRPr="00434CA3" w:rsidRDefault="00FB2D31" w:rsidP="00361DDB">
      <w:pPr>
        <w:pStyle w:val="Prrafodelista"/>
        <w:ind w:left="2421"/>
        <w:jc w:val="both"/>
        <w:rPr>
          <w:rFonts w:asciiTheme="minorHAnsi" w:hAnsiTheme="minorHAnsi"/>
          <w:lang w:val="en-US"/>
        </w:rPr>
      </w:pPr>
      <w:r w:rsidRPr="00434CA3">
        <w:rPr>
          <w:rFonts w:asciiTheme="minorHAnsi" w:hAnsiTheme="minorHAnsi"/>
          <w:lang w:val="en-US"/>
        </w:rPr>
        <w:t>Punt. Econ = Bbest x (Pmax) / Bi</w:t>
      </w:r>
    </w:p>
    <w:p w14:paraId="2CB38270" w14:textId="77777777" w:rsidR="00FB2D31" w:rsidRPr="00126786" w:rsidRDefault="00FB2D31" w:rsidP="00FB2D31">
      <w:pPr>
        <w:ind w:left="1701"/>
        <w:rPr>
          <w:rFonts w:asciiTheme="minorHAnsi" w:hAnsiTheme="minorHAnsi"/>
        </w:rPr>
      </w:pPr>
      <w:r w:rsidRPr="00126786">
        <w:rPr>
          <w:rFonts w:asciiTheme="minorHAnsi" w:hAnsiTheme="minorHAnsi"/>
        </w:rPr>
        <w:t>Punt. Econ = Puntuación económica de la oferta objeto de la valoración</w:t>
      </w:r>
    </w:p>
    <w:p w14:paraId="7D9FD721" w14:textId="753D2D20" w:rsidR="00FB2D31" w:rsidRPr="00126786" w:rsidRDefault="00FB2D31" w:rsidP="00FB2D31">
      <w:pPr>
        <w:ind w:left="1701"/>
        <w:rPr>
          <w:rFonts w:asciiTheme="minorHAnsi" w:hAnsiTheme="minorHAnsi"/>
        </w:rPr>
      </w:pPr>
      <w:r w:rsidRPr="00126786">
        <w:rPr>
          <w:rFonts w:asciiTheme="minorHAnsi" w:hAnsiTheme="minorHAnsi"/>
        </w:rPr>
        <w:t xml:space="preserve">Bbest = Mejor </w:t>
      </w:r>
      <w:r w:rsidR="00025BF7" w:rsidRPr="00126786">
        <w:rPr>
          <w:rFonts w:asciiTheme="minorHAnsi" w:hAnsiTheme="minorHAnsi"/>
        </w:rPr>
        <w:t>oferta económica</w:t>
      </w:r>
    </w:p>
    <w:p w14:paraId="780D0206" w14:textId="77777777" w:rsidR="00FB2D31" w:rsidRPr="00126786" w:rsidRDefault="00FB2D31" w:rsidP="00FB2D31">
      <w:pPr>
        <w:ind w:left="1701"/>
        <w:rPr>
          <w:rFonts w:asciiTheme="minorHAnsi" w:hAnsiTheme="minorHAnsi"/>
        </w:rPr>
      </w:pPr>
      <w:r w:rsidRPr="00126786">
        <w:rPr>
          <w:rFonts w:asciiTheme="minorHAnsi" w:hAnsiTheme="minorHAnsi"/>
        </w:rPr>
        <w:t>Pmax = puntuación máxima (80 puntos)</w:t>
      </w:r>
    </w:p>
    <w:p w14:paraId="261395BE" w14:textId="77777777" w:rsidR="00FB2D31" w:rsidRPr="00126786" w:rsidRDefault="00FB2D31" w:rsidP="00FB2D31">
      <w:pPr>
        <w:ind w:left="1701"/>
        <w:rPr>
          <w:rFonts w:asciiTheme="minorHAnsi" w:hAnsiTheme="minorHAnsi"/>
        </w:rPr>
      </w:pPr>
      <w:r w:rsidRPr="00126786">
        <w:rPr>
          <w:rFonts w:asciiTheme="minorHAnsi" w:hAnsiTheme="minorHAnsi"/>
        </w:rPr>
        <w:t>Bi = Oferta económica objeto de la valoración</w:t>
      </w:r>
    </w:p>
    <w:p w14:paraId="783C02FC" w14:textId="3506EF4F" w:rsidR="00503467" w:rsidRDefault="00D13447" w:rsidP="00503467">
      <w:pPr>
        <w:pStyle w:val="Prrafodelista"/>
        <w:spacing w:before="120" w:after="0" w:line="240" w:lineRule="auto"/>
        <w:jc w:val="both"/>
        <w:rPr>
          <w:sz w:val="24"/>
          <w:szCs w:val="24"/>
          <w:lang w:val="es-ES_tradnl"/>
        </w:rPr>
      </w:pPr>
      <w:sdt>
        <w:sdtPr>
          <w:rPr>
            <w:b/>
            <w:lang w:val="es-ES_tradnl"/>
          </w:rPr>
          <w:id w:val="-2084593617"/>
          <w14:checkbox>
            <w14:checked w14:val="0"/>
            <w14:checkedState w14:val="2612" w14:font="MS Gothic"/>
            <w14:uncheckedState w14:val="2610" w14:font="MS Gothic"/>
          </w14:checkbox>
        </w:sdtPr>
        <w:sdtEndPr/>
        <w:sdtContent>
          <w:r w:rsidR="00DA633C">
            <w:rPr>
              <w:rFonts w:ascii="MS Gothic" w:eastAsia="MS Gothic" w:hAnsi="MS Gothic" w:hint="eastAsia"/>
              <w:b/>
              <w:lang w:val="es-ES_tradnl"/>
            </w:rPr>
            <w:t>☐</w:t>
          </w:r>
        </w:sdtContent>
      </w:sdt>
      <w:r w:rsidR="00CF3DC4" w:rsidRPr="00C06CE6">
        <w:rPr>
          <w:lang w:val="es-ES_tradnl"/>
        </w:rPr>
        <w:t xml:space="preserve"> </w:t>
      </w:r>
      <w:r w:rsidR="00CF3DC4">
        <w:rPr>
          <w:lang w:val="es-ES_tradnl"/>
        </w:rPr>
        <w:t xml:space="preserve">  </w:t>
      </w:r>
      <w:r w:rsidR="00503467" w:rsidRPr="007B440A">
        <w:rPr>
          <w:sz w:val="24"/>
          <w:szCs w:val="24"/>
          <w:lang w:val="es-ES_tradnl"/>
        </w:rPr>
        <w:t xml:space="preserve">Pluralidad de criterios </w:t>
      </w:r>
      <w:r w:rsidR="0005425B" w:rsidRPr="007B440A">
        <w:rPr>
          <w:sz w:val="24"/>
          <w:szCs w:val="24"/>
          <w:lang w:val="es-ES_tradnl"/>
        </w:rPr>
        <w:t>en base</w:t>
      </w:r>
      <w:r w:rsidR="00503467" w:rsidRPr="007B440A">
        <w:rPr>
          <w:sz w:val="24"/>
          <w:szCs w:val="24"/>
          <w:lang w:val="es-ES_tradnl"/>
        </w:rPr>
        <w:t xml:space="preserve"> a la mejor relación coste-eficacia (sobre la base del precio o coste)</w:t>
      </w:r>
    </w:p>
    <w:p w14:paraId="1330C606" w14:textId="77777777" w:rsidR="001C44B3" w:rsidRDefault="001C44B3" w:rsidP="00503467">
      <w:pPr>
        <w:pStyle w:val="Prrafodelista"/>
        <w:spacing w:before="120" w:after="0" w:line="240" w:lineRule="auto"/>
        <w:jc w:val="both"/>
        <w:rPr>
          <w:lang w:val="es-ES_tradnl"/>
        </w:rPr>
      </w:pPr>
    </w:p>
    <w:p w14:paraId="41433A25" w14:textId="7065CA96" w:rsidR="007B440A" w:rsidRDefault="00D13447" w:rsidP="007B440A">
      <w:pPr>
        <w:pStyle w:val="Prrafodelista"/>
        <w:spacing w:before="120" w:after="0" w:line="240" w:lineRule="auto"/>
        <w:jc w:val="both"/>
        <w:rPr>
          <w:lang w:val="es-ES_tradnl"/>
        </w:rPr>
      </w:pPr>
      <w:sdt>
        <w:sdtPr>
          <w:rPr>
            <w:b/>
            <w:lang w:val="es-ES_tradnl"/>
          </w:rPr>
          <w:id w:val="2110077860"/>
          <w14:checkbox>
            <w14:checked w14:val="0"/>
            <w14:checkedState w14:val="2612" w14:font="MS Gothic"/>
            <w14:uncheckedState w14:val="2610" w14:font="MS Gothic"/>
          </w14:checkbox>
        </w:sdtPr>
        <w:sdtEndPr/>
        <w:sdtContent>
          <w:r w:rsidR="004410D7">
            <w:rPr>
              <w:rFonts w:ascii="MS Gothic" w:eastAsia="MS Gothic" w:hAnsi="MS Gothic" w:hint="eastAsia"/>
              <w:b/>
              <w:lang w:val="es-ES_tradnl"/>
            </w:rPr>
            <w:t>☐</w:t>
          </w:r>
        </w:sdtContent>
      </w:sdt>
      <w:r w:rsidR="007B440A" w:rsidRPr="00C06CE6">
        <w:rPr>
          <w:lang w:val="es-ES_tradnl"/>
        </w:rPr>
        <w:t xml:space="preserve"> </w:t>
      </w:r>
      <w:r w:rsidR="007B440A">
        <w:rPr>
          <w:lang w:val="es-ES_tradnl"/>
        </w:rPr>
        <w:t xml:space="preserve">  </w:t>
      </w:r>
      <w:r w:rsidR="007B440A">
        <w:rPr>
          <w:sz w:val="24"/>
          <w:szCs w:val="24"/>
          <w:lang w:val="es-ES_tradnl"/>
        </w:rPr>
        <w:t>Único criterio (precio o criterio basado en rentabilidad)</w:t>
      </w:r>
    </w:p>
    <w:p w14:paraId="69818399" w14:textId="77777777" w:rsidR="00B83770" w:rsidRDefault="00B83770" w:rsidP="00366134">
      <w:pPr>
        <w:pStyle w:val="Prrafodelista"/>
        <w:spacing w:before="120" w:after="0" w:line="240" w:lineRule="auto"/>
        <w:ind w:left="1776"/>
        <w:jc w:val="both"/>
        <w:rPr>
          <w:b/>
          <w:i/>
          <w:sz w:val="24"/>
          <w:szCs w:val="24"/>
          <w:u w:val="single"/>
        </w:rPr>
      </w:pPr>
    </w:p>
    <w:p w14:paraId="69C13F9D" w14:textId="4A496B5C" w:rsidR="00A200B6" w:rsidRPr="0050536E" w:rsidRDefault="008B58A8" w:rsidP="00BC30F6">
      <w:pPr>
        <w:pStyle w:val="Prrafodelista"/>
        <w:numPr>
          <w:ilvl w:val="0"/>
          <w:numId w:val="4"/>
        </w:numPr>
        <w:spacing w:after="120"/>
        <w:jc w:val="both"/>
        <w:rPr>
          <w:rFonts w:cs="Arial"/>
          <w:b/>
          <w:sz w:val="24"/>
          <w:szCs w:val="24"/>
          <w:u w:val="single"/>
          <w:lang w:val="es-ES_tradnl"/>
        </w:rPr>
      </w:pPr>
      <w:r w:rsidRPr="0050536E">
        <w:rPr>
          <w:rFonts w:cs="Arial"/>
          <w:b/>
          <w:sz w:val="24"/>
          <w:szCs w:val="24"/>
          <w:u w:val="single"/>
          <w:lang w:val="es-ES_tradnl"/>
        </w:rPr>
        <w:t>Procedimiento de s</w:t>
      </w:r>
      <w:r w:rsidR="00A200B6" w:rsidRPr="0050536E">
        <w:rPr>
          <w:rFonts w:cs="Arial"/>
          <w:b/>
          <w:sz w:val="24"/>
          <w:szCs w:val="24"/>
          <w:u w:val="single"/>
          <w:lang w:val="es-ES_tradnl"/>
        </w:rPr>
        <w:t>ubasta electrónica</w:t>
      </w:r>
      <w:r w:rsidRPr="0050536E">
        <w:rPr>
          <w:rFonts w:cs="Arial"/>
          <w:b/>
          <w:sz w:val="24"/>
          <w:szCs w:val="24"/>
          <w:u w:val="single"/>
          <w:lang w:val="es-ES_tradnl"/>
        </w:rPr>
        <w:t xml:space="preserve"> o petición sucesiva de </w:t>
      </w:r>
      <w:r w:rsidR="0005425B" w:rsidRPr="0050536E">
        <w:rPr>
          <w:rFonts w:cs="Arial"/>
          <w:b/>
          <w:sz w:val="24"/>
          <w:szCs w:val="24"/>
          <w:u w:val="single"/>
          <w:lang w:val="es-ES_tradnl"/>
        </w:rPr>
        <w:t>ofertas</w:t>
      </w:r>
      <w:r w:rsidR="0005425B">
        <w:rPr>
          <w:rFonts w:cs="Arial"/>
          <w:b/>
          <w:sz w:val="24"/>
          <w:szCs w:val="24"/>
          <w:u w:val="single"/>
          <w:lang w:val="es-ES_tradnl"/>
        </w:rPr>
        <w:t>:</w:t>
      </w:r>
    </w:p>
    <w:p w14:paraId="16D96C66" w14:textId="6BAED01E" w:rsidR="006642B9" w:rsidRDefault="00D13447" w:rsidP="006642B9">
      <w:pPr>
        <w:spacing w:before="120" w:after="0" w:line="240" w:lineRule="auto"/>
        <w:ind w:left="363" w:firstLine="360"/>
        <w:jc w:val="both"/>
        <w:rPr>
          <w:rFonts w:cs="Arial"/>
          <w:sz w:val="24"/>
          <w:szCs w:val="24"/>
          <w:lang w:val="es-ES_tradnl"/>
        </w:rPr>
      </w:pPr>
      <w:sdt>
        <w:sdtPr>
          <w:rPr>
            <w:b/>
            <w:lang w:val="es-ES_tradnl"/>
          </w:rPr>
          <w:id w:val="-1734692747"/>
          <w14:checkbox>
            <w14:checked w14:val="1"/>
            <w14:checkedState w14:val="2612" w14:font="MS Gothic"/>
            <w14:uncheckedState w14:val="2610" w14:font="MS Gothic"/>
          </w14:checkbox>
        </w:sdtPr>
        <w:sdtEndPr/>
        <w:sdtContent>
          <w:r w:rsidR="001C44B3">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Pr>
          <w:rFonts w:cs="Arial"/>
          <w:sz w:val="24"/>
          <w:szCs w:val="24"/>
          <w:lang w:val="es-ES_tradnl"/>
        </w:rPr>
        <w:t>NO</w:t>
      </w:r>
    </w:p>
    <w:p w14:paraId="2E203B28" w14:textId="37BB8A1D" w:rsidR="006642B9" w:rsidRDefault="00D13447" w:rsidP="006642B9">
      <w:pPr>
        <w:spacing w:before="120" w:after="0" w:line="240" w:lineRule="auto"/>
        <w:ind w:left="363" w:firstLine="360"/>
        <w:jc w:val="both"/>
        <w:rPr>
          <w:rFonts w:cs="Arial"/>
          <w:sz w:val="24"/>
          <w:szCs w:val="24"/>
          <w:lang w:val="es-ES_tradnl"/>
        </w:rPr>
      </w:pPr>
      <w:sdt>
        <w:sdtPr>
          <w:rPr>
            <w:b/>
            <w:lang w:val="es-ES_tradnl"/>
          </w:rPr>
          <w:id w:val="-625929592"/>
          <w14:checkbox>
            <w14:checked w14:val="0"/>
            <w14:checkedState w14:val="2612" w14:font="MS Gothic"/>
            <w14:uncheckedState w14:val="2610" w14:font="MS Gothic"/>
          </w14:checkbox>
        </w:sdtPr>
        <w:sdtEndPr/>
        <w:sdtContent>
          <w:r w:rsidR="001C44B3">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Pr>
          <w:rFonts w:cs="Arial"/>
          <w:sz w:val="24"/>
          <w:szCs w:val="24"/>
          <w:lang w:val="es-ES_tradnl"/>
        </w:rPr>
        <w:t>SI</w:t>
      </w:r>
    </w:p>
    <w:p w14:paraId="258A268E" w14:textId="13176ABA" w:rsidR="006642B9" w:rsidRPr="00C06CE6" w:rsidRDefault="00D13447" w:rsidP="006642B9">
      <w:pPr>
        <w:spacing w:before="120" w:after="0" w:line="240" w:lineRule="auto"/>
        <w:ind w:left="708" w:firstLine="360"/>
        <w:jc w:val="both"/>
        <w:rPr>
          <w:b/>
          <w:lang w:val="es-ES_tradnl"/>
        </w:rPr>
      </w:pPr>
      <w:sdt>
        <w:sdtPr>
          <w:rPr>
            <w:b/>
            <w:lang w:val="es-ES_tradnl"/>
          </w:rPr>
          <w:id w:val="-2010280056"/>
          <w14:checkbox>
            <w14:checked w14:val="0"/>
            <w14:checkedState w14:val="2612" w14:font="MS Gothic"/>
            <w14:uncheckedState w14:val="2610" w14:font="MS Gothic"/>
          </w14:checkbox>
        </w:sdtPr>
        <w:sdtEndPr/>
        <w:sdtContent>
          <w:r w:rsidR="001C44B3">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sidRPr="00145762">
        <w:rPr>
          <w:rFonts w:ascii="Verdana" w:hAnsi="Verdana"/>
          <w:sz w:val="20"/>
          <w:lang w:val="es-ES_tradnl"/>
        </w:rPr>
        <w:t>Petición sucesiva de ofertas</w:t>
      </w:r>
    </w:p>
    <w:p w14:paraId="3FF5D1D4" w14:textId="77777777" w:rsidR="006642B9" w:rsidRDefault="00D13447" w:rsidP="006642B9">
      <w:pPr>
        <w:spacing w:before="120" w:after="0" w:line="240" w:lineRule="auto"/>
        <w:ind w:left="708" w:firstLine="360"/>
        <w:jc w:val="both"/>
        <w:rPr>
          <w:rFonts w:ascii="Verdana" w:hAnsi="Verdana" w:cs="Arial"/>
          <w:spacing w:val="-3"/>
          <w:sz w:val="20"/>
        </w:rPr>
      </w:pPr>
      <w:sdt>
        <w:sdtPr>
          <w:rPr>
            <w:b/>
            <w:lang w:val="es-ES_tradnl"/>
          </w:rPr>
          <w:id w:val="-1358501757"/>
          <w14:checkbox>
            <w14:checked w14:val="0"/>
            <w14:checkedState w14:val="2612" w14:font="MS Gothic"/>
            <w14:uncheckedState w14:val="2610" w14:font="MS Gothic"/>
          </w14:checkbox>
        </w:sdtPr>
        <w:sdtEndPr/>
        <w:sdtContent>
          <w:r w:rsidR="006642B9">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sidRPr="00145762">
        <w:rPr>
          <w:rFonts w:ascii="Verdana" w:hAnsi="Verdana"/>
          <w:sz w:val="20"/>
          <w:lang w:val="es-ES_tradnl"/>
        </w:rPr>
        <w:t>Subasta</w:t>
      </w:r>
      <w:r w:rsidR="006642B9" w:rsidRPr="00145762">
        <w:rPr>
          <w:rFonts w:ascii="Verdana" w:hAnsi="Verdana" w:cs="Arial"/>
          <w:spacing w:val="-3"/>
          <w:sz w:val="20"/>
        </w:rPr>
        <w:t xml:space="preserve"> electrónica</w:t>
      </w:r>
    </w:p>
    <w:p w14:paraId="3B204533" w14:textId="77777777" w:rsidR="00A15501" w:rsidRDefault="00A15501" w:rsidP="00A15501">
      <w:pPr>
        <w:jc w:val="both"/>
        <w:rPr>
          <w:rFonts w:asciiTheme="minorHAnsi" w:hAnsiTheme="minorHAnsi"/>
        </w:rPr>
      </w:pPr>
    </w:p>
    <w:p w14:paraId="2C6FA1FD" w14:textId="11EFF3FD" w:rsidR="00A15501" w:rsidRDefault="001C44B3" w:rsidP="00A15501">
      <w:pPr>
        <w:jc w:val="both"/>
        <w:rPr>
          <w:rFonts w:asciiTheme="minorHAnsi" w:hAnsiTheme="minorHAnsi"/>
        </w:rPr>
      </w:pPr>
      <w:r w:rsidRPr="00A15501">
        <w:rPr>
          <w:rFonts w:asciiTheme="minorHAnsi" w:hAnsiTheme="minorHAnsi"/>
        </w:rPr>
        <w:t xml:space="preserve">Se descarta la subasta electrónica y la petición sucesiva de ofertas, dado </w:t>
      </w:r>
      <w:r w:rsidR="00A15501" w:rsidRPr="00A15501">
        <w:rPr>
          <w:rFonts w:asciiTheme="minorHAnsi" w:hAnsiTheme="minorHAnsi"/>
        </w:rPr>
        <w:t>que se ha optado por la “pluralidad de criterios en base a la mejor relación calidad-precio”.</w:t>
      </w:r>
    </w:p>
    <w:p w14:paraId="3D6FE12A" w14:textId="77777777" w:rsidR="006E32AC" w:rsidRPr="00A15501" w:rsidRDefault="006E32AC" w:rsidP="00A15501">
      <w:pPr>
        <w:jc w:val="both"/>
        <w:rPr>
          <w:rFonts w:asciiTheme="minorHAnsi" w:hAnsiTheme="minorHAnsi"/>
        </w:rPr>
      </w:pPr>
    </w:p>
    <w:p w14:paraId="151F50A4" w14:textId="77777777" w:rsidR="000223C6" w:rsidRDefault="000223C6" w:rsidP="00D24BE1">
      <w:pPr>
        <w:numPr>
          <w:ilvl w:val="0"/>
          <w:numId w:val="1"/>
        </w:numPr>
        <w:spacing w:before="120" w:after="120" w:line="240" w:lineRule="auto"/>
        <w:ind w:hanging="357"/>
        <w:jc w:val="both"/>
        <w:rPr>
          <w:rFonts w:cs="Arial"/>
          <w:b/>
          <w:sz w:val="24"/>
          <w:szCs w:val="24"/>
          <w:u w:val="single"/>
          <w:lang w:val="es-ES_tradnl"/>
        </w:rPr>
      </w:pPr>
      <w:r>
        <w:rPr>
          <w:rFonts w:cs="Arial"/>
          <w:b/>
          <w:sz w:val="24"/>
          <w:szCs w:val="24"/>
          <w:u w:val="single"/>
          <w:lang w:val="es-ES_tradnl"/>
        </w:rPr>
        <w:t>Servicio</w:t>
      </w:r>
      <w:r w:rsidRPr="009A4A62">
        <w:rPr>
          <w:rFonts w:cs="Arial"/>
          <w:b/>
          <w:sz w:val="24"/>
          <w:szCs w:val="24"/>
          <w:u w:val="single"/>
          <w:lang w:val="es-ES_tradnl"/>
        </w:rPr>
        <w:t xml:space="preserve"> responsable de la ejecución del contrato:</w:t>
      </w:r>
    </w:p>
    <w:p w14:paraId="6DB23304" w14:textId="5EC3368E" w:rsidR="0005425B" w:rsidRPr="002F148D" w:rsidRDefault="002F148D" w:rsidP="000223C6">
      <w:pPr>
        <w:spacing w:before="120" w:after="120" w:line="240" w:lineRule="auto"/>
        <w:ind w:left="720"/>
        <w:jc w:val="both"/>
        <w:rPr>
          <w:rFonts w:cs="Arial"/>
          <w:sz w:val="24"/>
          <w:szCs w:val="24"/>
          <w:lang w:val="es-ES_tradnl"/>
        </w:rPr>
      </w:pPr>
      <w:r w:rsidRPr="002F148D">
        <w:rPr>
          <w:rFonts w:cs="Arial"/>
          <w:sz w:val="24"/>
          <w:szCs w:val="24"/>
          <w:lang w:val="es-ES_tradnl"/>
        </w:rPr>
        <w:lastRenderedPageBreak/>
        <w:t>Servicio de Salud Laboral</w:t>
      </w:r>
    </w:p>
    <w:p w14:paraId="13FC7CF5" w14:textId="77777777" w:rsidR="002F2648" w:rsidRPr="000223C6" w:rsidRDefault="002F2648" w:rsidP="000223C6">
      <w:pPr>
        <w:numPr>
          <w:ilvl w:val="0"/>
          <w:numId w:val="1"/>
        </w:numPr>
        <w:spacing w:before="120" w:after="120" w:line="240" w:lineRule="auto"/>
        <w:ind w:hanging="357"/>
        <w:jc w:val="both"/>
        <w:rPr>
          <w:rFonts w:cs="Arial"/>
          <w:b/>
          <w:sz w:val="24"/>
          <w:szCs w:val="24"/>
          <w:u w:val="single"/>
          <w:lang w:val="es-ES_tradnl"/>
        </w:rPr>
      </w:pPr>
      <w:r w:rsidRPr="000223C6">
        <w:rPr>
          <w:rFonts w:cs="Arial"/>
          <w:b/>
          <w:sz w:val="24"/>
          <w:szCs w:val="24"/>
          <w:u w:val="single"/>
          <w:lang w:val="es-ES_tradnl"/>
        </w:rPr>
        <w:t xml:space="preserve">Fondos FEDER: </w:t>
      </w:r>
    </w:p>
    <w:p w14:paraId="3EF3C551" w14:textId="33F87429" w:rsidR="006642B9" w:rsidRDefault="00D13447" w:rsidP="006642B9">
      <w:pPr>
        <w:spacing w:before="120" w:after="0" w:line="240" w:lineRule="auto"/>
        <w:ind w:left="363" w:firstLine="360"/>
        <w:jc w:val="both"/>
        <w:rPr>
          <w:rFonts w:ascii="Verdana" w:hAnsi="Verdana"/>
          <w:sz w:val="20"/>
          <w:lang w:val="es-ES_tradnl"/>
        </w:rPr>
      </w:pPr>
      <w:sdt>
        <w:sdtPr>
          <w:rPr>
            <w:b/>
            <w:lang w:val="es-ES_tradnl"/>
          </w:rPr>
          <w:id w:val="-1624067475"/>
          <w14:checkbox>
            <w14:checked w14:val="1"/>
            <w14:checkedState w14:val="2612" w14:font="MS Gothic"/>
            <w14:uncheckedState w14:val="2610" w14:font="MS Gothic"/>
          </w14:checkbox>
        </w:sdtPr>
        <w:sdtEndPr/>
        <w:sdtContent>
          <w:r w:rsidR="002F148D">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F94580" w:rsidRPr="008F4B20">
        <w:rPr>
          <w:rFonts w:ascii="Verdana" w:hAnsi="Verdana"/>
          <w:sz w:val="20"/>
          <w:lang w:val="es-ES_tradnl"/>
        </w:rPr>
        <w:t>Contrato no financiable con fondos FEDER</w:t>
      </w:r>
    </w:p>
    <w:p w14:paraId="7137B580" w14:textId="324AE6FD" w:rsidR="001A5C32" w:rsidRPr="000223C6" w:rsidRDefault="0093083B" w:rsidP="000223C6">
      <w:pPr>
        <w:numPr>
          <w:ilvl w:val="0"/>
          <w:numId w:val="1"/>
        </w:numPr>
        <w:spacing w:before="120" w:after="120" w:line="240" w:lineRule="auto"/>
        <w:ind w:hanging="357"/>
        <w:jc w:val="both"/>
        <w:rPr>
          <w:rFonts w:cs="Arial"/>
          <w:b/>
          <w:sz w:val="24"/>
          <w:szCs w:val="24"/>
          <w:u w:val="single"/>
          <w:lang w:val="es-ES_tradnl"/>
        </w:rPr>
      </w:pPr>
      <w:r w:rsidRPr="000223C6">
        <w:rPr>
          <w:rFonts w:cs="Arial"/>
          <w:b/>
          <w:sz w:val="24"/>
          <w:szCs w:val="24"/>
          <w:u w:val="single"/>
          <w:lang w:val="es-ES_tradnl"/>
        </w:rPr>
        <w:t xml:space="preserve">Confidencialidad de los </w:t>
      </w:r>
      <w:r w:rsidR="001A5C32" w:rsidRPr="000223C6">
        <w:rPr>
          <w:rFonts w:cs="Arial"/>
          <w:b/>
          <w:sz w:val="24"/>
          <w:szCs w:val="24"/>
          <w:u w:val="single"/>
          <w:lang w:val="es-ES_tradnl"/>
        </w:rPr>
        <w:t>Pliego</w:t>
      </w:r>
      <w:r w:rsidRPr="000223C6">
        <w:rPr>
          <w:rFonts w:cs="Arial"/>
          <w:b/>
          <w:sz w:val="24"/>
          <w:szCs w:val="24"/>
          <w:u w:val="single"/>
          <w:lang w:val="es-ES_tradnl"/>
        </w:rPr>
        <w:t>s</w:t>
      </w:r>
      <w:r w:rsidR="001A5C32" w:rsidRPr="000223C6">
        <w:rPr>
          <w:rFonts w:cs="Arial"/>
          <w:b/>
          <w:sz w:val="24"/>
          <w:szCs w:val="24"/>
          <w:u w:val="single"/>
          <w:lang w:val="es-ES_tradnl"/>
        </w:rPr>
        <w:t xml:space="preserve"> de Prescripciones Técnicas: </w:t>
      </w:r>
    </w:p>
    <w:p w14:paraId="4B7B100A" w14:textId="241F1EA0" w:rsidR="001379D4" w:rsidRDefault="00D13447" w:rsidP="001379D4">
      <w:pPr>
        <w:spacing w:before="120" w:after="0" w:line="240" w:lineRule="auto"/>
        <w:ind w:left="363" w:firstLine="360"/>
        <w:jc w:val="both"/>
        <w:rPr>
          <w:rFonts w:ascii="Verdana" w:hAnsi="Verdana"/>
          <w:sz w:val="20"/>
          <w:lang w:val="es-ES_tradnl"/>
        </w:rPr>
      </w:pPr>
      <w:sdt>
        <w:sdtPr>
          <w:rPr>
            <w:b/>
            <w:lang w:val="es-ES_tradnl"/>
          </w:rPr>
          <w:id w:val="556981182"/>
          <w14:checkbox>
            <w14:checked w14:val="1"/>
            <w14:checkedState w14:val="2612" w14:font="MS Gothic"/>
            <w14:uncheckedState w14:val="2610" w14:font="MS Gothic"/>
          </w14:checkbox>
        </w:sdtPr>
        <w:sdtEndPr/>
        <w:sdtContent>
          <w:r w:rsidR="002F148D">
            <w:rPr>
              <w:rFonts w:ascii="MS Gothic" w:eastAsia="MS Gothic" w:hAnsi="MS Gothic" w:hint="eastAsia"/>
              <w:b/>
              <w:lang w:val="es-ES_tradnl"/>
            </w:rPr>
            <w:t>☒</w:t>
          </w:r>
        </w:sdtContent>
      </w:sdt>
      <w:r w:rsidR="001379D4" w:rsidRPr="00C06CE6">
        <w:rPr>
          <w:lang w:val="es-ES_tradnl"/>
        </w:rPr>
        <w:t xml:space="preserve"> </w:t>
      </w:r>
      <w:r w:rsidR="001379D4">
        <w:rPr>
          <w:lang w:val="es-ES_tradnl"/>
        </w:rPr>
        <w:t xml:space="preserve">  </w:t>
      </w:r>
      <w:r w:rsidR="001379D4">
        <w:rPr>
          <w:rFonts w:ascii="Verdana" w:hAnsi="Verdana"/>
          <w:sz w:val="20"/>
          <w:lang w:val="es-ES_tradnl"/>
        </w:rPr>
        <w:t>NO</w:t>
      </w:r>
    </w:p>
    <w:p w14:paraId="2025797B" w14:textId="77777777" w:rsidR="00A36110" w:rsidRPr="00A36110" w:rsidRDefault="00A36110" w:rsidP="007D2053">
      <w:pPr>
        <w:pStyle w:val="indice"/>
        <w:rPr>
          <w:color w:val="auto"/>
          <w:lang w:val="es-ES"/>
        </w:rPr>
      </w:pPr>
      <w:bookmarkStart w:id="2" w:name="_Toc348608668"/>
      <w:r w:rsidRPr="00A36110">
        <w:rPr>
          <w:color w:val="auto"/>
          <w:lang w:val="es-ES"/>
        </w:rPr>
        <w:t>ANTECEDENTES Y JUSTIFICACIÓN DE LA NECESIDAD:</w:t>
      </w:r>
    </w:p>
    <w:p w14:paraId="05C17BFC" w14:textId="22E8AA0A" w:rsidR="00F91FF3" w:rsidRPr="00F91FF3" w:rsidRDefault="00F91FF3" w:rsidP="00F91FF3">
      <w:pPr>
        <w:jc w:val="both"/>
        <w:rPr>
          <w:rFonts w:eastAsia="Times New Roman"/>
          <w:bCs/>
          <w:lang w:val="es-ES_tradnl" w:eastAsia="ja-JP"/>
        </w:rPr>
      </w:pPr>
      <w:r w:rsidRPr="00F91FF3">
        <w:rPr>
          <w:rFonts w:eastAsia="Times New Roman"/>
          <w:bCs/>
          <w:lang w:val="es-ES_tradnl" w:eastAsia="ja-JP"/>
        </w:rPr>
        <w:t>M</w:t>
      </w:r>
      <w:r w:rsidR="00444058">
        <w:rPr>
          <w:rFonts w:eastAsia="Times New Roman"/>
          <w:bCs/>
          <w:lang w:val="es-ES_tradnl" w:eastAsia="ja-JP"/>
        </w:rPr>
        <w:t xml:space="preserve">etro de </w:t>
      </w:r>
      <w:r w:rsidRPr="00F91FF3">
        <w:rPr>
          <w:rFonts w:eastAsia="Times New Roman"/>
          <w:bCs/>
          <w:lang w:val="es-ES_tradnl" w:eastAsia="ja-JP"/>
        </w:rPr>
        <w:t>M</w:t>
      </w:r>
      <w:r w:rsidR="00444058">
        <w:rPr>
          <w:rFonts w:eastAsia="Times New Roman"/>
          <w:bCs/>
          <w:lang w:val="es-ES_tradnl" w:eastAsia="ja-JP"/>
        </w:rPr>
        <w:t>adrid</w:t>
      </w:r>
      <w:r w:rsidRPr="00F91FF3">
        <w:rPr>
          <w:rFonts w:eastAsia="Times New Roman"/>
          <w:bCs/>
          <w:lang w:val="es-ES_tradnl" w:eastAsia="ja-JP"/>
        </w:rPr>
        <w:t xml:space="preserve"> precisa la contratación de los servicios de un Centro de Diagnóstico por Imagen que revise de modo especializado, e informe a su SSL, los estudios efectuados en radiología simple de tórax, en el marco de la vigilancia sanitaria específica postocupacional por exposición a amianto.</w:t>
      </w:r>
    </w:p>
    <w:p w14:paraId="6ABE2E6A" w14:textId="27087F27" w:rsidR="00F91FF3" w:rsidRPr="00F91FF3" w:rsidRDefault="004711D9" w:rsidP="00F91FF3">
      <w:pPr>
        <w:jc w:val="both"/>
        <w:rPr>
          <w:rFonts w:eastAsia="Times New Roman"/>
          <w:bCs/>
          <w:lang w:val="es-ES_tradnl" w:eastAsia="ja-JP"/>
        </w:rPr>
      </w:pPr>
      <w:r>
        <w:rPr>
          <w:rFonts w:eastAsia="Times New Roman"/>
          <w:bCs/>
          <w:lang w:val="es-ES_tradnl" w:eastAsia="ja-JP"/>
        </w:rPr>
        <w:t>El art.  22</w:t>
      </w:r>
      <w:r w:rsidR="00F91FF3" w:rsidRPr="00F91FF3">
        <w:rPr>
          <w:rFonts w:eastAsia="Times New Roman"/>
          <w:bCs/>
          <w:lang w:val="es-ES_tradnl" w:eastAsia="ja-JP"/>
        </w:rPr>
        <w:t xml:space="preserve"> </w:t>
      </w:r>
      <w:r w:rsidR="00CA5873" w:rsidRPr="00F91FF3">
        <w:rPr>
          <w:rFonts w:eastAsia="Times New Roman"/>
          <w:bCs/>
          <w:lang w:val="es-ES_tradnl" w:eastAsia="ja-JP"/>
        </w:rPr>
        <w:t>de la Ley 31</w:t>
      </w:r>
      <w:r w:rsidR="00F91FF3" w:rsidRPr="00F91FF3">
        <w:rPr>
          <w:rFonts w:eastAsia="Times New Roman"/>
          <w:bCs/>
          <w:lang w:val="es-ES_tradnl" w:eastAsia="ja-JP"/>
        </w:rPr>
        <w:t>/</w:t>
      </w:r>
      <w:r w:rsidR="00CA5873" w:rsidRPr="00F91FF3">
        <w:rPr>
          <w:rFonts w:eastAsia="Times New Roman"/>
          <w:bCs/>
          <w:lang w:val="es-ES_tradnl" w:eastAsia="ja-JP"/>
        </w:rPr>
        <w:t>1995 de Prevención de</w:t>
      </w:r>
      <w:r w:rsidR="00CA5873">
        <w:rPr>
          <w:rFonts w:eastAsia="Times New Roman"/>
          <w:bCs/>
          <w:lang w:val="es-ES_tradnl" w:eastAsia="ja-JP"/>
        </w:rPr>
        <w:t xml:space="preserve"> Riesgos Laborales (Real</w:t>
      </w:r>
      <w:r w:rsidR="00F91FF3" w:rsidRPr="00F91FF3">
        <w:rPr>
          <w:rFonts w:eastAsia="Times New Roman"/>
          <w:bCs/>
          <w:lang w:val="es-ES_tradnl" w:eastAsia="ja-JP"/>
        </w:rPr>
        <w:t xml:space="preserve"> Decreto 171/2004) sobre vigilancia de la salud, indica que:</w:t>
      </w:r>
    </w:p>
    <w:p w14:paraId="1D07775F" w14:textId="77777777" w:rsidR="00F91FF3" w:rsidRPr="00F91FF3" w:rsidRDefault="00F91FF3" w:rsidP="00F91FF3">
      <w:pPr>
        <w:jc w:val="both"/>
        <w:rPr>
          <w:rFonts w:eastAsia="Times New Roman"/>
          <w:bCs/>
          <w:lang w:val="es-ES_tradnl" w:eastAsia="ja-JP"/>
        </w:rPr>
      </w:pPr>
      <w:r w:rsidRPr="00F91FF3">
        <w:rPr>
          <w:rFonts w:eastAsia="Times New Roman"/>
          <w:bCs/>
          <w:lang w:val="es-ES_tradnl" w:eastAsia="ja-JP"/>
        </w:rPr>
        <w:t>1. El empresario garantizará a los trabajadores a su servicio la vigilancia periódica de su estado de salud en función de los riesgos inherentes al trabajo. (...) Esta vigilancia  se  efectuará  en  aquellos  casos  en  que  la  realización  de  los reconocimientos sea imprescindible para evaluar los efectos de las condiciones de trabajo sobre la salud de los trabajadores, o para verificar si el estado de salud del trabajador puede constituir un peligro para el mismo, para los demás trabajadores o para otras personas relacionadas con la empresa, o cuando así esté establecido en una disposición legal en relación con la protección de riesgos específicos y actividades de especial peligrosidad.</w:t>
      </w:r>
    </w:p>
    <w:p w14:paraId="12090ACA" w14:textId="7C12AFC4" w:rsidR="00F91FF3" w:rsidRDefault="00F91FF3" w:rsidP="00F91FF3">
      <w:pPr>
        <w:jc w:val="both"/>
        <w:rPr>
          <w:rFonts w:eastAsia="Times New Roman"/>
          <w:bCs/>
          <w:lang w:val="es-ES_tradnl" w:eastAsia="ja-JP"/>
        </w:rPr>
      </w:pPr>
      <w:r w:rsidRPr="00F91FF3">
        <w:rPr>
          <w:rFonts w:eastAsia="Times New Roman"/>
          <w:bCs/>
          <w:lang w:val="es-ES_tradnl" w:eastAsia="ja-JP"/>
        </w:rPr>
        <w:t xml:space="preserve">En este contexto legal, en el marco de la realización de la Vigilancia Sanitaria Específica Postocupacional a trabajadores con posible exposición </w:t>
      </w:r>
      <w:r w:rsidR="00CA5873" w:rsidRPr="00F91FF3">
        <w:rPr>
          <w:rFonts w:eastAsia="Times New Roman"/>
          <w:bCs/>
          <w:lang w:val="es-ES_tradnl" w:eastAsia="ja-JP"/>
        </w:rPr>
        <w:t>al</w:t>
      </w:r>
      <w:r w:rsidRPr="00F91FF3">
        <w:rPr>
          <w:rFonts w:eastAsia="Times New Roman"/>
          <w:bCs/>
          <w:lang w:val="es-ES_tradnl" w:eastAsia="ja-JP"/>
        </w:rPr>
        <w:t xml:space="preserve"> amianto, y atendiendo al Protocolo Específico, se deben efectuar estudios radiológicos de tórax en 4 proyecciones (PA, L, </w:t>
      </w:r>
      <w:r w:rsidR="00171504" w:rsidRPr="00F91FF3">
        <w:rPr>
          <w:rFonts w:eastAsia="Times New Roman"/>
          <w:bCs/>
          <w:lang w:val="es-ES_tradnl" w:eastAsia="ja-JP"/>
        </w:rPr>
        <w:t>Oblicua</w:t>
      </w:r>
      <w:r w:rsidRPr="00F91FF3">
        <w:rPr>
          <w:rFonts w:eastAsia="Times New Roman"/>
          <w:bCs/>
          <w:lang w:val="es-ES_tradnl" w:eastAsia="ja-JP"/>
        </w:rPr>
        <w:t xml:space="preserve"> derecha y </w:t>
      </w:r>
      <w:r w:rsidR="00171504" w:rsidRPr="00F91FF3">
        <w:rPr>
          <w:rFonts w:eastAsia="Times New Roman"/>
          <w:bCs/>
          <w:lang w:val="es-ES_tradnl" w:eastAsia="ja-JP"/>
        </w:rPr>
        <w:t>Oblicua</w:t>
      </w:r>
      <w:r w:rsidRPr="00F91FF3">
        <w:rPr>
          <w:rFonts w:eastAsia="Times New Roman"/>
          <w:bCs/>
          <w:lang w:val="es-ES_tradnl" w:eastAsia="ja-JP"/>
        </w:rPr>
        <w:t xml:space="preserve"> izquierda), con su consiguiente interpretación diagnóstica.</w:t>
      </w:r>
    </w:p>
    <w:p w14:paraId="490016F0" w14:textId="5E22D614" w:rsidR="009F33CF" w:rsidRPr="00D23223" w:rsidRDefault="009F33CF" w:rsidP="009F33CF">
      <w:pPr>
        <w:spacing w:after="0" w:line="240" w:lineRule="auto"/>
        <w:jc w:val="both"/>
        <w:rPr>
          <w:rFonts w:eastAsia="Times New Roman"/>
          <w:bCs/>
          <w:lang w:val="es-ES_tradnl" w:eastAsia="ja-JP"/>
        </w:rPr>
      </w:pPr>
      <w:r w:rsidRPr="00D23223">
        <w:rPr>
          <w:rFonts w:eastAsia="Times New Roman"/>
          <w:bCs/>
          <w:lang w:val="es-ES_tradnl" w:eastAsia="ja-JP"/>
        </w:rPr>
        <w:t xml:space="preserve">Metro de Madrid S.A. en la actualidad dispone de un contrato para la prestación de estos servicios, con el mismo objeto antes definido, con la empresa </w:t>
      </w:r>
      <w:r w:rsidR="00F91FF3">
        <w:rPr>
          <w:rFonts w:eastAsia="Times New Roman"/>
          <w:bCs/>
          <w:lang w:val="es-ES_tradnl" w:eastAsia="ja-JP"/>
        </w:rPr>
        <w:t>RESONA</w:t>
      </w:r>
      <w:r w:rsidRPr="00D23223">
        <w:rPr>
          <w:rFonts w:eastAsia="Times New Roman"/>
          <w:bCs/>
          <w:lang w:val="es-ES_tradnl" w:eastAsia="ja-JP"/>
        </w:rPr>
        <w:t>.</w:t>
      </w:r>
    </w:p>
    <w:p w14:paraId="237CE2A9" w14:textId="77777777" w:rsidR="009F33CF" w:rsidRPr="00D23223" w:rsidRDefault="009F33CF" w:rsidP="009F33CF">
      <w:pPr>
        <w:spacing w:after="0" w:line="240" w:lineRule="auto"/>
        <w:jc w:val="both"/>
        <w:rPr>
          <w:rFonts w:eastAsia="Times New Roman"/>
          <w:bCs/>
          <w:lang w:val="es-ES_tradnl" w:eastAsia="ja-JP"/>
        </w:rPr>
      </w:pPr>
    </w:p>
    <w:p w14:paraId="6039D3DC" w14:textId="0C3FD0E7" w:rsidR="009F33CF" w:rsidRDefault="009F33CF" w:rsidP="009F33CF">
      <w:pPr>
        <w:spacing w:after="0" w:line="240" w:lineRule="auto"/>
        <w:jc w:val="both"/>
        <w:rPr>
          <w:rFonts w:eastAsia="Times New Roman"/>
          <w:bCs/>
          <w:lang w:val="es-ES_tradnl" w:eastAsia="ja-JP"/>
        </w:rPr>
      </w:pPr>
      <w:r w:rsidRPr="00D23223">
        <w:rPr>
          <w:rFonts w:eastAsia="Times New Roman"/>
          <w:bCs/>
          <w:lang w:val="es-ES_tradnl" w:eastAsia="ja-JP"/>
        </w:rPr>
        <w:t xml:space="preserve">El precio del contrato actual asciende a: </w:t>
      </w:r>
      <w:r w:rsidR="00F91FF3">
        <w:rPr>
          <w:rFonts w:ascii="Verdana" w:hAnsi="Verdana" w:cs="Tahoma"/>
          <w:sz w:val="20"/>
        </w:rPr>
        <w:t>13.280</w:t>
      </w:r>
      <w:r w:rsidRPr="00D23223">
        <w:rPr>
          <w:rFonts w:eastAsia="Times New Roman"/>
          <w:bCs/>
          <w:lang w:val="es-ES_tradnl" w:eastAsia="ja-JP"/>
        </w:rPr>
        <w:t>€, c</w:t>
      </w:r>
      <w:r w:rsidR="00444058">
        <w:rPr>
          <w:rFonts w:eastAsia="Times New Roman"/>
          <w:bCs/>
          <w:lang w:val="es-ES_tradnl" w:eastAsia="ja-JP"/>
        </w:rPr>
        <w:t xml:space="preserve">uya vigencia se inició </w:t>
      </w:r>
      <w:r w:rsidR="00171504">
        <w:rPr>
          <w:rFonts w:eastAsia="Times New Roman"/>
          <w:bCs/>
          <w:lang w:val="es-ES_tradnl" w:eastAsia="ja-JP"/>
        </w:rPr>
        <w:t xml:space="preserve">el 1 de agosto de </w:t>
      </w:r>
      <w:r w:rsidRPr="00D23223">
        <w:rPr>
          <w:rFonts w:eastAsia="Times New Roman"/>
          <w:bCs/>
          <w:lang w:val="es-ES_tradnl" w:eastAsia="ja-JP"/>
        </w:rPr>
        <w:t>201</w:t>
      </w:r>
      <w:r w:rsidR="00F91FF3">
        <w:rPr>
          <w:rFonts w:eastAsia="Times New Roman"/>
          <w:bCs/>
          <w:lang w:val="es-ES_tradnl" w:eastAsia="ja-JP"/>
        </w:rPr>
        <w:t>7</w:t>
      </w:r>
      <w:r w:rsidR="00444058">
        <w:rPr>
          <w:rFonts w:eastAsia="Times New Roman"/>
          <w:bCs/>
          <w:lang w:val="es-ES_tradnl" w:eastAsia="ja-JP"/>
        </w:rPr>
        <w:t xml:space="preserve">, y fecha de finalización: </w:t>
      </w:r>
      <w:r w:rsidR="00171504">
        <w:rPr>
          <w:rFonts w:eastAsia="Times New Roman"/>
          <w:bCs/>
          <w:lang w:val="es-ES_tradnl" w:eastAsia="ja-JP"/>
        </w:rPr>
        <w:t xml:space="preserve">31 de diciembre de </w:t>
      </w:r>
      <w:r w:rsidRPr="00D23223">
        <w:rPr>
          <w:rFonts w:eastAsia="Times New Roman"/>
          <w:bCs/>
          <w:lang w:val="es-ES_tradnl" w:eastAsia="ja-JP"/>
        </w:rPr>
        <w:t>2018</w:t>
      </w:r>
      <w:r w:rsidR="00171504">
        <w:rPr>
          <w:rFonts w:eastAsia="Times New Roman"/>
          <w:bCs/>
          <w:lang w:val="es-ES_tradnl" w:eastAsia="ja-JP"/>
        </w:rPr>
        <w:t xml:space="preserve">. </w:t>
      </w:r>
      <w:r w:rsidR="00171504" w:rsidRPr="00171504">
        <w:rPr>
          <w:rFonts w:eastAsia="Times New Roman"/>
          <w:bCs/>
          <w:lang w:val="es-ES_tradnl" w:eastAsia="ja-JP"/>
        </w:rPr>
        <w:t>El procedimiento de licitación se ejecutó de conformidad con lo dispuesto en las Instrucciones Internas de Contratación de Metro de Madrid, S.A, de fecha 13 de Septiembre de 2012, mediante su tramitación como Contrato Menor, en los términos establecidos en la Instrucción 18ª para contratos con un valor estimado inferior a 18.000 €.</w:t>
      </w:r>
    </w:p>
    <w:p w14:paraId="502F284C" w14:textId="03E0D6B4" w:rsidR="004C46D3" w:rsidRPr="004C46D3" w:rsidRDefault="004C46D3" w:rsidP="004C46D3">
      <w:pPr>
        <w:spacing w:before="120" w:after="0" w:line="240" w:lineRule="auto"/>
        <w:jc w:val="both"/>
        <w:rPr>
          <w:lang w:eastAsia="ja-JP"/>
        </w:rPr>
      </w:pPr>
      <w:r w:rsidRPr="004C46D3">
        <w:rPr>
          <w:lang w:eastAsia="ja-JP"/>
        </w:rPr>
        <w:t xml:space="preserve">Desde el 1 de enero hasta el  22 de junio de 2018, se han solicitado un total de 109 estudios radiográficos, siendo  el total de estudios a realizar </w:t>
      </w:r>
      <w:r w:rsidR="00412A91">
        <w:rPr>
          <w:lang w:eastAsia="ja-JP"/>
        </w:rPr>
        <w:t xml:space="preserve">en el </w:t>
      </w:r>
      <w:r w:rsidR="00412A91" w:rsidRPr="004C46D3">
        <w:rPr>
          <w:lang w:eastAsia="ja-JP"/>
        </w:rPr>
        <w:t xml:space="preserve">contrato vigente </w:t>
      </w:r>
      <w:r w:rsidRPr="004C46D3">
        <w:rPr>
          <w:lang w:eastAsia="ja-JP"/>
        </w:rPr>
        <w:t xml:space="preserve">en 2018 de 400,  por tanto solo se pueden solicitar  291 estudios, por lo que </w:t>
      </w:r>
      <w:r w:rsidRPr="004C46D3">
        <w:rPr>
          <w:u w:val="single"/>
          <w:lang w:eastAsia="ja-JP"/>
        </w:rPr>
        <w:t>se precisa hacer una  contratación con carácter urgente</w:t>
      </w:r>
      <w:r w:rsidRPr="004C46D3">
        <w:rPr>
          <w:lang w:eastAsia="ja-JP"/>
        </w:rPr>
        <w:t xml:space="preserve">,  puesto que en los meses de julio, agosto y septiembre  se ha planificado hacer la  VSE amianto a un total 816 trabajadores. </w:t>
      </w:r>
    </w:p>
    <w:p w14:paraId="7E8F07E7" w14:textId="77777777" w:rsidR="004C46D3" w:rsidRDefault="004C46D3" w:rsidP="009F33CF">
      <w:pPr>
        <w:spacing w:after="0" w:line="240" w:lineRule="auto"/>
        <w:jc w:val="both"/>
        <w:rPr>
          <w:rFonts w:eastAsia="Times New Roman"/>
          <w:bCs/>
          <w:lang w:val="es-ES_tradnl" w:eastAsia="ja-JP"/>
        </w:rPr>
      </w:pPr>
    </w:p>
    <w:p w14:paraId="05EE83EB" w14:textId="77777777" w:rsidR="00280763" w:rsidRDefault="00280763" w:rsidP="009F33CF">
      <w:pPr>
        <w:spacing w:after="0" w:line="240" w:lineRule="auto"/>
        <w:jc w:val="both"/>
        <w:rPr>
          <w:rFonts w:eastAsia="Times New Roman"/>
          <w:bCs/>
          <w:lang w:val="es-ES_tradnl" w:eastAsia="ja-JP"/>
        </w:rPr>
      </w:pPr>
    </w:p>
    <w:p w14:paraId="7A6A6712" w14:textId="77777777" w:rsidR="00412A91" w:rsidRDefault="00412A91">
      <w:pPr>
        <w:spacing w:after="0" w:line="240" w:lineRule="auto"/>
        <w:rPr>
          <w:rFonts w:cs="Calibri"/>
        </w:rPr>
      </w:pPr>
      <w:r>
        <w:rPr>
          <w:rFonts w:cs="Calibri"/>
        </w:rPr>
        <w:br w:type="page"/>
      </w:r>
    </w:p>
    <w:p w14:paraId="5553D9C0" w14:textId="6EA2E64F" w:rsidR="00A15501" w:rsidRDefault="00A15501" w:rsidP="00AC1B0C">
      <w:pPr>
        <w:jc w:val="both"/>
        <w:rPr>
          <w:rFonts w:cs="Calibri"/>
        </w:rPr>
      </w:pPr>
      <w:r>
        <w:rPr>
          <w:rFonts w:cs="Calibri"/>
        </w:rPr>
        <w:lastRenderedPageBreak/>
        <w:t xml:space="preserve">En relación con los </w:t>
      </w:r>
      <w:r>
        <w:rPr>
          <w:rFonts w:cs="Calibri"/>
          <w:b/>
        </w:rPr>
        <w:t>antecedentes</w:t>
      </w:r>
      <w:r>
        <w:rPr>
          <w:rFonts w:cs="Calibri"/>
        </w:rPr>
        <w:t xml:space="preserve"> sobre</w:t>
      </w:r>
      <w:r w:rsidR="00280763">
        <w:rPr>
          <w:rFonts w:cs="Calibri"/>
        </w:rPr>
        <w:t xml:space="preserve"> </w:t>
      </w:r>
      <w:r w:rsidR="00280763" w:rsidRPr="00280763">
        <w:rPr>
          <w:rFonts w:cs="Calibri"/>
        </w:rPr>
        <w:t>Servicios de análisis e interpretación imágenes médicas</w:t>
      </w:r>
      <w:r w:rsidR="00280763">
        <w:rPr>
          <w:rFonts w:cs="Calibri"/>
        </w:rPr>
        <w:t xml:space="preserve"> (</w:t>
      </w:r>
      <w:r w:rsidR="00280763" w:rsidRPr="00280763">
        <w:rPr>
          <w:rFonts w:cs="Calibri"/>
        </w:rPr>
        <w:t>Código CPA: 86.22.11</w:t>
      </w:r>
      <w:r w:rsidR="00280763">
        <w:rPr>
          <w:rFonts w:cs="Calibri"/>
        </w:rPr>
        <w:t>)</w:t>
      </w:r>
      <w:r>
        <w:rPr>
          <w:rFonts w:cs="Calibri"/>
        </w:rPr>
        <w:t>, desde el Servicio de Salud Laboral de Metro de Madrid, S.A., se hace</w:t>
      </w:r>
      <w:r>
        <w:t xml:space="preserve"> constar la siguiente información relativa a los contratos que actualmente se encuentran en vigor:</w:t>
      </w:r>
    </w:p>
    <w:tbl>
      <w:tblPr>
        <w:tblW w:w="4800" w:type="pct"/>
        <w:jc w:val="center"/>
        <w:tblCellMar>
          <w:left w:w="70" w:type="dxa"/>
          <w:right w:w="70" w:type="dxa"/>
        </w:tblCellMar>
        <w:tblLook w:val="04A0" w:firstRow="1" w:lastRow="0" w:firstColumn="1" w:lastColumn="0" w:noHBand="0" w:noVBand="1"/>
      </w:tblPr>
      <w:tblGrid>
        <w:gridCol w:w="2450"/>
        <w:gridCol w:w="2806"/>
        <w:gridCol w:w="3042"/>
      </w:tblGrid>
      <w:tr w:rsidR="00A15501" w14:paraId="21A362DB" w14:textId="77777777" w:rsidTr="00C40FBA">
        <w:trPr>
          <w:trHeight w:val="300"/>
          <w:jc w:val="center"/>
        </w:trPr>
        <w:tc>
          <w:tcPr>
            <w:tcW w:w="1476" w:type="pct"/>
            <w:tcBorders>
              <w:top w:val="single" w:sz="4" w:space="0" w:color="666699"/>
              <w:left w:val="single" w:sz="4" w:space="0" w:color="666699"/>
              <w:bottom w:val="single" w:sz="4" w:space="0" w:color="666699"/>
              <w:right w:val="single" w:sz="4" w:space="0" w:color="FFFFFF"/>
            </w:tcBorders>
            <w:shd w:val="clear" w:color="auto" w:fill="666699"/>
            <w:noWrap/>
            <w:vAlign w:val="bottom"/>
            <w:hideMark/>
          </w:tcPr>
          <w:p w14:paraId="4F5A9619" w14:textId="77777777" w:rsidR="00A15501" w:rsidRDefault="00A15501">
            <w:pPr>
              <w:rPr>
                <w:rFonts w:eastAsia="Times New Roman"/>
                <w:b/>
                <w:bCs/>
                <w:color w:val="FFFFFF"/>
                <w:sz w:val="20"/>
                <w:szCs w:val="20"/>
                <w:lang w:eastAsia="es-ES"/>
              </w:rPr>
            </w:pPr>
            <w:r>
              <w:rPr>
                <w:b/>
                <w:bCs/>
                <w:color w:val="FFFFFF"/>
                <w:sz w:val="20"/>
                <w:szCs w:val="20"/>
              </w:rPr>
              <w:t>CONCEPTO</w:t>
            </w:r>
          </w:p>
        </w:tc>
        <w:tc>
          <w:tcPr>
            <w:tcW w:w="1691" w:type="pct"/>
            <w:tcBorders>
              <w:top w:val="single" w:sz="4" w:space="0" w:color="666699"/>
              <w:left w:val="nil"/>
              <w:bottom w:val="single" w:sz="4" w:space="0" w:color="666699"/>
              <w:right w:val="single" w:sz="4" w:space="0" w:color="FFFFFF"/>
            </w:tcBorders>
            <w:shd w:val="clear" w:color="auto" w:fill="666699"/>
            <w:noWrap/>
            <w:vAlign w:val="bottom"/>
            <w:hideMark/>
          </w:tcPr>
          <w:p w14:paraId="613D2F1F" w14:textId="3ECEFAE9" w:rsidR="00A15501" w:rsidRDefault="00A15501" w:rsidP="00444058">
            <w:pPr>
              <w:jc w:val="center"/>
              <w:rPr>
                <w:b/>
                <w:bCs/>
                <w:color w:val="FFFFFF"/>
                <w:sz w:val="20"/>
                <w:szCs w:val="20"/>
              </w:rPr>
            </w:pPr>
            <w:r>
              <w:rPr>
                <w:b/>
                <w:bCs/>
                <w:color w:val="FFFFFF"/>
                <w:sz w:val="20"/>
                <w:szCs w:val="20"/>
              </w:rPr>
              <w:t xml:space="preserve">CONTRATO </w:t>
            </w:r>
            <w:r w:rsidR="00444058">
              <w:rPr>
                <w:b/>
                <w:bCs/>
                <w:color w:val="FFFFFF"/>
                <w:sz w:val="20"/>
                <w:szCs w:val="20"/>
              </w:rPr>
              <w:t>VIGENTE</w:t>
            </w:r>
          </w:p>
        </w:tc>
        <w:tc>
          <w:tcPr>
            <w:tcW w:w="1833" w:type="pct"/>
            <w:tcBorders>
              <w:top w:val="single" w:sz="4" w:space="0" w:color="666699"/>
              <w:left w:val="nil"/>
              <w:bottom w:val="single" w:sz="4" w:space="0" w:color="666699"/>
              <w:right w:val="single" w:sz="4" w:space="0" w:color="666699"/>
            </w:tcBorders>
            <w:shd w:val="clear" w:color="auto" w:fill="666699"/>
            <w:noWrap/>
            <w:vAlign w:val="bottom"/>
            <w:hideMark/>
          </w:tcPr>
          <w:p w14:paraId="0345A3A3" w14:textId="77777777" w:rsidR="00A15501" w:rsidRDefault="00A15501">
            <w:pPr>
              <w:jc w:val="center"/>
              <w:rPr>
                <w:b/>
                <w:bCs/>
                <w:color w:val="FFFFFF"/>
                <w:sz w:val="20"/>
                <w:szCs w:val="20"/>
              </w:rPr>
            </w:pPr>
            <w:r>
              <w:rPr>
                <w:b/>
                <w:bCs/>
                <w:color w:val="FFFFFF"/>
                <w:sz w:val="20"/>
                <w:szCs w:val="20"/>
              </w:rPr>
              <w:t>NUEVO CONCURSO</w:t>
            </w:r>
          </w:p>
        </w:tc>
      </w:tr>
      <w:tr w:rsidR="00A15501" w14:paraId="19513F2E" w14:textId="77777777" w:rsidTr="00C40FBA">
        <w:trPr>
          <w:trHeight w:val="631"/>
          <w:jc w:val="center"/>
        </w:trPr>
        <w:tc>
          <w:tcPr>
            <w:tcW w:w="1476" w:type="pct"/>
            <w:tcBorders>
              <w:top w:val="nil"/>
              <w:left w:val="single" w:sz="4" w:space="0" w:color="666699"/>
              <w:bottom w:val="single" w:sz="4" w:space="0" w:color="666699"/>
              <w:right w:val="single" w:sz="4" w:space="0" w:color="666699"/>
            </w:tcBorders>
            <w:noWrap/>
            <w:vAlign w:val="center"/>
            <w:hideMark/>
          </w:tcPr>
          <w:p w14:paraId="14143FB5" w14:textId="77777777" w:rsidR="00A15501" w:rsidRDefault="00A15501">
            <w:pPr>
              <w:spacing w:after="0"/>
              <w:rPr>
                <w:b/>
                <w:bCs/>
                <w:sz w:val="20"/>
                <w:szCs w:val="20"/>
              </w:rPr>
            </w:pPr>
            <w:r>
              <w:rPr>
                <w:b/>
                <w:bCs/>
                <w:sz w:val="20"/>
                <w:szCs w:val="20"/>
              </w:rPr>
              <w:t>NUM. CONTRATO/</w:t>
            </w:r>
          </w:p>
          <w:p w14:paraId="67DCCC8E" w14:textId="77777777" w:rsidR="00A15501" w:rsidRDefault="00A15501">
            <w:pPr>
              <w:spacing w:after="0"/>
              <w:rPr>
                <w:b/>
                <w:bCs/>
                <w:sz w:val="20"/>
                <w:szCs w:val="20"/>
              </w:rPr>
            </w:pPr>
            <w:r>
              <w:rPr>
                <w:b/>
                <w:bCs/>
                <w:sz w:val="20"/>
                <w:szCs w:val="20"/>
              </w:rPr>
              <w:t>LICITACIÓN/SOLICITUD</w:t>
            </w:r>
          </w:p>
        </w:tc>
        <w:tc>
          <w:tcPr>
            <w:tcW w:w="1691" w:type="pct"/>
            <w:tcBorders>
              <w:top w:val="nil"/>
              <w:left w:val="nil"/>
              <w:bottom w:val="single" w:sz="4" w:space="0" w:color="666699"/>
              <w:right w:val="single" w:sz="4" w:space="0" w:color="666699"/>
            </w:tcBorders>
            <w:vAlign w:val="center"/>
            <w:hideMark/>
          </w:tcPr>
          <w:p w14:paraId="1CA06092" w14:textId="77777777" w:rsidR="00A15501" w:rsidRPr="00085549" w:rsidRDefault="00A15501" w:rsidP="00C40FBA">
            <w:pPr>
              <w:ind w:left="397"/>
              <w:jc w:val="center"/>
            </w:pPr>
            <w:r w:rsidRPr="00085549">
              <w:t>6000003493</w:t>
            </w:r>
          </w:p>
        </w:tc>
        <w:tc>
          <w:tcPr>
            <w:tcW w:w="1833" w:type="pct"/>
            <w:tcBorders>
              <w:top w:val="nil"/>
              <w:left w:val="nil"/>
              <w:bottom w:val="single" w:sz="4" w:space="0" w:color="666699"/>
              <w:right w:val="single" w:sz="4" w:space="0" w:color="666699"/>
            </w:tcBorders>
            <w:noWrap/>
            <w:vAlign w:val="center"/>
          </w:tcPr>
          <w:p w14:paraId="4FA5739D" w14:textId="2E2D7F9E" w:rsidR="00A15501" w:rsidRPr="00085549" w:rsidRDefault="0040210E" w:rsidP="00C40FBA">
            <w:pPr>
              <w:jc w:val="center"/>
            </w:pPr>
            <w:r w:rsidRPr="0040210E">
              <w:t>6000007291</w:t>
            </w:r>
          </w:p>
        </w:tc>
      </w:tr>
      <w:tr w:rsidR="00A15501" w14:paraId="52BB5D3B" w14:textId="77777777" w:rsidTr="00C40FBA">
        <w:trPr>
          <w:trHeight w:val="510"/>
          <w:jc w:val="center"/>
        </w:trPr>
        <w:tc>
          <w:tcPr>
            <w:tcW w:w="1476" w:type="pct"/>
            <w:tcBorders>
              <w:top w:val="nil"/>
              <w:left w:val="single" w:sz="4" w:space="0" w:color="666699"/>
              <w:bottom w:val="single" w:sz="4" w:space="0" w:color="666699"/>
              <w:right w:val="single" w:sz="4" w:space="0" w:color="666699"/>
            </w:tcBorders>
            <w:noWrap/>
            <w:vAlign w:val="center"/>
            <w:hideMark/>
          </w:tcPr>
          <w:p w14:paraId="5CF185D3" w14:textId="77777777" w:rsidR="00A15501" w:rsidRDefault="00A15501">
            <w:pPr>
              <w:spacing w:after="0"/>
              <w:rPr>
                <w:b/>
                <w:bCs/>
                <w:sz w:val="20"/>
                <w:szCs w:val="20"/>
              </w:rPr>
            </w:pPr>
            <w:r>
              <w:rPr>
                <w:b/>
                <w:bCs/>
                <w:sz w:val="20"/>
                <w:szCs w:val="20"/>
              </w:rPr>
              <w:t>OBJETO DEL CONTRATO</w:t>
            </w:r>
          </w:p>
        </w:tc>
        <w:tc>
          <w:tcPr>
            <w:tcW w:w="1691" w:type="pct"/>
            <w:tcBorders>
              <w:top w:val="nil"/>
              <w:left w:val="nil"/>
              <w:bottom w:val="single" w:sz="4" w:space="0" w:color="666699"/>
              <w:right w:val="single" w:sz="4" w:space="0" w:color="666699"/>
            </w:tcBorders>
            <w:vAlign w:val="center"/>
            <w:hideMark/>
          </w:tcPr>
          <w:p w14:paraId="38A7DFBF" w14:textId="4A573044" w:rsidR="00A15501" w:rsidRPr="00380060" w:rsidRDefault="00380060" w:rsidP="00380060">
            <w:pPr>
              <w:jc w:val="center"/>
              <w:rPr>
                <w:rFonts w:asciiTheme="minorHAnsi" w:hAnsiTheme="minorHAnsi"/>
                <w:color w:val="000000" w:themeColor="text1"/>
              </w:rPr>
            </w:pPr>
            <w:r w:rsidRPr="00380060">
              <w:rPr>
                <w:rFonts w:asciiTheme="minorHAnsi" w:hAnsiTheme="minorHAnsi"/>
                <w:color w:val="000000" w:themeColor="text1"/>
              </w:rPr>
              <w:t>ESTUDIOS DE RX TORAX</w:t>
            </w:r>
            <w:r w:rsidRPr="00380060">
              <w:rPr>
                <w:color w:val="000000" w:themeColor="text1"/>
              </w:rPr>
              <w:t xml:space="preserve"> </w:t>
            </w:r>
          </w:p>
        </w:tc>
        <w:tc>
          <w:tcPr>
            <w:tcW w:w="1833" w:type="pct"/>
            <w:tcBorders>
              <w:top w:val="nil"/>
              <w:left w:val="nil"/>
              <w:bottom w:val="single" w:sz="4" w:space="0" w:color="666699"/>
              <w:right w:val="single" w:sz="4" w:space="0" w:color="666699"/>
            </w:tcBorders>
            <w:vAlign w:val="center"/>
          </w:tcPr>
          <w:p w14:paraId="5541A748" w14:textId="4DB8393F" w:rsidR="00A15501" w:rsidRPr="00380060" w:rsidRDefault="00380060" w:rsidP="00C40FBA">
            <w:pPr>
              <w:jc w:val="center"/>
              <w:rPr>
                <w:color w:val="000000" w:themeColor="text1"/>
              </w:rPr>
            </w:pPr>
            <w:r w:rsidRPr="00380060">
              <w:rPr>
                <w:rFonts w:asciiTheme="minorHAnsi" w:hAnsiTheme="minorHAnsi"/>
                <w:color w:val="000000" w:themeColor="text1"/>
              </w:rPr>
              <w:t>ESTUDIOS DE RX TORAX</w:t>
            </w:r>
          </w:p>
        </w:tc>
      </w:tr>
      <w:tr w:rsidR="00A15501" w14:paraId="3ACB1DDD" w14:textId="77777777" w:rsidTr="00412A91">
        <w:trPr>
          <w:trHeight w:val="595"/>
          <w:jc w:val="center"/>
        </w:trPr>
        <w:tc>
          <w:tcPr>
            <w:tcW w:w="1476" w:type="pct"/>
            <w:tcBorders>
              <w:top w:val="nil"/>
              <w:left w:val="single" w:sz="4" w:space="0" w:color="666699"/>
              <w:bottom w:val="single" w:sz="4" w:space="0" w:color="666699"/>
              <w:right w:val="single" w:sz="4" w:space="0" w:color="666699"/>
            </w:tcBorders>
            <w:noWrap/>
            <w:vAlign w:val="center"/>
            <w:hideMark/>
          </w:tcPr>
          <w:p w14:paraId="78F485BC" w14:textId="77777777" w:rsidR="00A15501" w:rsidRDefault="00A15501">
            <w:pPr>
              <w:spacing w:after="0"/>
              <w:rPr>
                <w:b/>
                <w:bCs/>
                <w:sz w:val="20"/>
                <w:szCs w:val="20"/>
              </w:rPr>
            </w:pPr>
            <w:r>
              <w:rPr>
                <w:b/>
                <w:bCs/>
                <w:sz w:val="20"/>
                <w:szCs w:val="20"/>
              </w:rPr>
              <w:t>EMPRESA ADJUDICATARIA</w:t>
            </w:r>
          </w:p>
        </w:tc>
        <w:tc>
          <w:tcPr>
            <w:tcW w:w="1691" w:type="pct"/>
            <w:tcBorders>
              <w:top w:val="nil"/>
              <w:left w:val="nil"/>
              <w:bottom w:val="single" w:sz="4" w:space="0" w:color="666699"/>
              <w:right w:val="single" w:sz="4" w:space="0" w:color="666699"/>
            </w:tcBorders>
            <w:vAlign w:val="center"/>
            <w:hideMark/>
          </w:tcPr>
          <w:p w14:paraId="57BB6D50" w14:textId="2482CC0B" w:rsidR="00A15501" w:rsidRPr="00085549" w:rsidRDefault="00F86ED7" w:rsidP="00085549">
            <w:pPr>
              <w:jc w:val="center"/>
            </w:pPr>
            <w:r>
              <w:t>RESONA</w:t>
            </w:r>
          </w:p>
        </w:tc>
        <w:tc>
          <w:tcPr>
            <w:tcW w:w="1833" w:type="pct"/>
            <w:tcBorders>
              <w:top w:val="nil"/>
              <w:left w:val="nil"/>
              <w:bottom w:val="single" w:sz="4" w:space="0" w:color="666699"/>
              <w:right w:val="single" w:sz="4" w:space="0" w:color="666699"/>
            </w:tcBorders>
            <w:vAlign w:val="center"/>
            <w:hideMark/>
          </w:tcPr>
          <w:p w14:paraId="4C5D852E" w14:textId="77777777" w:rsidR="00A15501" w:rsidRPr="00085549" w:rsidRDefault="00A15501" w:rsidP="00C40FBA">
            <w:pPr>
              <w:jc w:val="center"/>
            </w:pPr>
            <w:r w:rsidRPr="00085549">
              <w:t>*</w:t>
            </w:r>
          </w:p>
        </w:tc>
      </w:tr>
      <w:tr w:rsidR="00C40FBA" w14:paraId="3296FB49" w14:textId="77777777" w:rsidTr="00C40FBA">
        <w:trPr>
          <w:trHeight w:val="699"/>
          <w:jc w:val="center"/>
        </w:trPr>
        <w:tc>
          <w:tcPr>
            <w:tcW w:w="1476" w:type="pct"/>
            <w:tcBorders>
              <w:top w:val="nil"/>
              <w:left w:val="single" w:sz="4" w:space="0" w:color="666699"/>
              <w:bottom w:val="single" w:sz="4" w:space="0" w:color="666699"/>
              <w:right w:val="single" w:sz="4" w:space="0" w:color="666699"/>
            </w:tcBorders>
            <w:noWrap/>
            <w:vAlign w:val="center"/>
            <w:hideMark/>
          </w:tcPr>
          <w:p w14:paraId="2CEDCA04" w14:textId="77777777" w:rsidR="00C40FBA" w:rsidRDefault="00C40FBA" w:rsidP="00C40FBA">
            <w:pPr>
              <w:spacing w:after="0"/>
              <w:rPr>
                <w:b/>
                <w:bCs/>
                <w:sz w:val="20"/>
                <w:szCs w:val="20"/>
              </w:rPr>
            </w:pPr>
            <w:r>
              <w:rPr>
                <w:b/>
                <w:bCs/>
                <w:sz w:val="20"/>
                <w:szCs w:val="20"/>
              </w:rPr>
              <w:t>FECHA INICIO:</w:t>
            </w:r>
          </w:p>
          <w:p w14:paraId="0B7ADCB3" w14:textId="055F8135" w:rsidR="00C40FBA" w:rsidRDefault="00C40FBA" w:rsidP="00C40FBA">
            <w:pPr>
              <w:spacing w:after="0"/>
              <w:rPr>
                <w:b/>
                <w:bCs/>
                <w:sz w:val="20"/>
                <w:szCs w:val="20"/>
              </w:rPr>
            </w:pPr>
            <w:r>
              <w:rPr>
                <w:b/>
                <w:bCs/>
                <w:sz w:val="20"/>
                <w:szCs w:val="20"/>
              </w:rPr>
              <w:t>FECHA FIN CONTRATO:</w:t>
            </w:r>
          </w:p>
        </w:tc>
        <w:tc>
          <w:tcPr>
            <w:tcW w:w="1691" w:type="pct"/>
            <w:tcBorders>
              <w:top w:val="nil"/>
              <w:left w:val="nil"/>
              <w:bottom w:val="single" w:sz="4" w:space="0" w:color="666699"/>
              <w:right w:val="single" w:sz="4" w:space="0" w:color="666699"/>
            </w:tcBorders>
            <w:vAlign w:val="center"/>
            <w:hideMark/>
          </w:tcPr>
          <w:p w14:paraId="19F50E17" w14:textId="77777777" w:rsidR="00380060" w:rsidRDefault="00380060" w:rsidP="00380060">
            <w:pPr>
              <w:spacing w:after="0"/>
              <w:jc w:val="center"/>
              <w:rPr>
                <w:rFonts w:asciiTheme="minorHAnsi" w:hAnsiTheme="minorHAnsi"/>
              </w:rPr>
            </w:pPr>
            <w:r w:rsidRPr="00380060">
              <w:rPr>
                <w:rFonts w:asciiTheme="minorHAnsi" w:hAnsiTheme="minorHAnsi"/>
              </w:rPr>
              <w:t xml:space="preserve">01.08.2017 </w:t>
            </w:r>
          </w:p>
          <w:p w14:paraId="357E6B4A" w14:textId="4E9E9D22" w:rsidR="00C40FBA" w:rsidRPr="00085549" w:rsidRDefault="00C40FBA" w:rsidP="00380060">
            <w:pPr>
              <w:spacing w:after="0"/>
              <w:jc w:val="center"/>
              <w:rPr>
                <w:rFonts w:asciiTheme="minorHAnsi" w:hAnsiTheme="minorHAnsi"/>
              </w:rPr>
            </w:pPr>
            <w:r w:rsidRPr="00085549">
              <w:rPr>
                <w:rFonts w:asciiTheme="minorHAnsi" w:hAnsiTheme="minorHAnsi"/>
              </w:rPr>
              <w:t>31</w:t>
            </w:r>
            <w:r w:rsidR="00380060">
              <w:rPr>
                <w:rFonts w:asciiTheme="minorHAnsi" w:hAnsiTheme="minorHAnsi"/>
              </w:rPr>
              <w:t>.</w:t>
            </w:r>
            <w:r w:rsidRPr="00085549">
              <w:rPr>
                <w:rFonts w:asciiTheme="minorHAnsi" w:hAnsiTheme="minorHAnsi"/>
              </w:rPr>
              <w:t>12</w:t>
            </w:r>
            <w:r w:rsidR="00380060">
              <w:rPr>
                <w:rFonts w:asciiTheme="minorHAnsi" w:hAnsiTheme="minorHAnsi"/>
              </w:rPr>
              <w:t>.</w:t>
            </w:r>
            <w:r w:rsidRPr="00085549">
              <w:rPr>
                <w:rFonts w:asciiTheme="minorHAnsi" w:hAnsiTheme="minorHAnsi"/>
              </w:rPr>
              <w:t>201</w:t>
            </w:r>
            <w:r w:rsidR="00380060">
              <w:rPr>
                <w:rFonts w:asciiTheme="minorHAnsi" w:hAnsiTheme="minorHAnsi"/>
              </w:rPr>
              <w:t>8 (</w:t>
            </w:r>
            <w:r w:rsidR="0040210E">
              <w:rPr>
                <w:rFonts w:asciiTheme="minorHAnsi" w:hAnsiTheme="minorHAnsi"/>
              </w:rPr>
              <w:t>*</w:t>
            </w:r>
            <w:r w:rsidR="00380060">
              <w:rPr>
                <w:rFonts w:asciiTheme="minorHAnsi" w:hAnsiTheme="minorHAnsi"/>
              </w:rPr>
              <w:t>*)</w:t>
            </w:r>
          </w:p>
        </w:tc>
        <w:tc>
          <w:tcPr>
            <w:tcW w:w="1833" w:type="pct"/>
            <w:tcBorders>
              <w:top w:val="nil"/>
              <w:left w:val="nil"/>
              <w:bottom w:val="single" w:sz="4" w:space="0" w:color="666699"/>
              <w:right w:val="single" w:sz="4" w:space="0" w:color="666699"/>
            </w:tcBorders>
            <w:noWrap/>
            <w:vAlign w:val="center"/>
          </w:tcPr>
          <w:p w14:paraId="663A7B89" w14:textId="3F43627D" w:rsidR="00C40FBA" w:rsidRPr="00085549" w:rsidRDefault="00380060" w:rsidP="00C40FBA">
            <w:pPr>
              <w:spacing w:after="0"/>
              <w:jc w:val="center"/>
              <w:rPr>
                <w:rFonts w:asciiTheme="minorHAnsi" w:hAnsiTheme="minorHAnsi"/>
              </w:rPr>
            </w:pPr>
            <w:r>
              <w:rPr>
                <w:rFonts w:asciiTheme="minorHAnsi" w:hAnsiTheme="minorHAnsi"/>
              </w:rPr>
              <w:t>Finalización actual</w:t>
            </w:r>
          </w:p>
          <w:p w14:paraId="2B067A85" w14:textId="6484F59B" w:rsidR="00C40FBA" w:rsidRPr="00085549" w:rsidRDefault="00C40FBA" w:rsidP="00171504">
            <w:pPr>
              <w:spacing w:after="0"/>
              <w:jc w:val="center"/>
              <w:rPr>
                <w:rFonts w:asciiTheme="minorHAnsi" w:hAnsiTheme="minorHAnsi" w:cstheme="minorHAnsi"/>
                <w:bCs/>
              </w:rPr>
            </w:pPr>
            <w:r w:rsidRPr="00085549">
              <w:rPr>
                <w:rFonts w:asciiTheme="minorHAnsi" w:hAnsiTheme="minorHAnsi"/>
              </w:rPr>
              <w:t>31/12/20</w:t>
            </w:r>
            <w:r w:rsidR="00171504">
              <w:rPr>
                <w:rFonts w:asciiTheme="minorHAnsi" w:hAnsiTheme="minorHAnsi"/>
              </w:rPr>
              <w:t>19</w:t>
            </w:r>
          </w:p>
        </w:tc>
      </w:tr>
      <w:tr w:rsidR="00C40FBA" w14:paraId="275C2554" w14:textId="77777777" w:rsidTr="00C40FBA">
        <w:trPr>
          <w:trHeight w:val="555"/>
          <w:jc w:val="center"/>
        </w:trPr>
        <w:tc>
          <w:tcPr>
            <w:tcW w:w="1476" w:type="pct"/>
            <w:tcBorders>
              <w:top w:val="nil"/>
              <w:left w:val="single" w:sz="4" w:space="0" w:color="666699"/>
              <w:bottom w:val="single" w:sz="4" w:space="0" w:color="666699"/>
              <w:right w:val="single" w:sz="4" w:space="0" w:color="666699"/>
            </w:tcBorders>
            <w:noWrap/>
            <w:vAlign w:val="center"/>
            <w:hideMark/>
          </w:tcPr>
          <w:p w14:paraId="6532F77C" w14:textId="77777777" w:rsidR="00C40FBA" w:rsidRDefault="00C40FBA" w:rsidP="00C40FBA">
            <w:pPr>
              <w:spacing w:after="0"/>
              <w:rPr>
                <w:b/>
                <w:bCs/>
                <w:sz w:val="20"/>
                <w:szCs w:val="20"/>
              </w:rPr>
            </w:pPr>
            <w:r>
              <w:rPr>
                <w:b/>
                <w:bCs/>
                <w:sz w:val="20"/>
                <w:szCs w:val="20"/>
              </w:rPr>
              <w:t>VIGENCIA</w:t>
            </w:r>
          </w:p>
        </w:tc>
        <w:tc>
          <w:tcPr>
            <w:tcW w:w="1691" w:type="pct"/>
            <w:tcBorders>
              <w:top w:val="nil"/>
              <w:left w:val="nil"/>
              <w:bottom w:val="single" w:sz="4" w:space="0" w:color="666699"/>
              <w:right w:val="single" w:sz="4" w:space="0" w:color="666699"/>
            </w:tcBorders>
            <w:vAlign w:val="center"/>
            <w:hideMark/>
          </w:tcPr>
          <w:p w14:paraId="6F4D3353" w14:textId="53C37A74" w:rsidR="00C40FBA" w:rsidRPr="00085549" w:rsidRDefault="00380060" w:rsidP="00380060">
            <w:pPr>
              <w:jc w:val="center"/>
            </w:pPr>
            <w:r>
              <w:t>17 meses</w:t>
            </w:r>
          </w:p>
        </w:tc>
        <w:tc>
          <w:tcPr>
            <w:tcW w:w="1833" w:type="pct"/>
            <w:tcBorders>
              <w:top w:val="nil"/>
              <w:left w:val="nil"/>
              <w:bottom w:val="single" w:sz="4" w:space="0" w:color="666699"/>
              <w:right w:val="single" w:sz="4" w:space="0" w:color="666699"/>
            </w:tcBorders>
            <w:vAlign w:val="center"/>
            <w:hideMark/>
          </w:tcPr>
          <w:p w14:paraId="7FB6EAD7" w14:textId="0C407616" w:rsidR="00C40FBA" w:rsidRPr="00085549" w:rsidRDefault="00380060" w:rsidP="00C40FBA">
            <w:pPr>
              <w:jc w:val="center"/>
            </w:pPr>
            <w:r>
              <w:t>17 meses</w:t>
            </w:r>
          </w:p>
        </w:tc>
      </w:tr>
      <w:tr w:rsidR="00C40FBA" w14:paraId="7AD67313" w14:textId="77777777" w:rsidTr="00C40FBA">
        <w:trPr>
          <w:trHeight w:val="476"/>
          <w:jc w:val="center"/>
        </w:trPr>
        <w:tc>
          <w:tcPr>
            <w:tcW w:w="1476" w:type="pct"/>
            <w:tcBorders>
              <w:top w:val="nil"/>
              <w:left w:val="single" w:sz="4" w:space="0" w:color="666699"/>
              <w:bottom w:val="single" w:sz="4" w:space="0" w:color="666699"/>
              <w:right w:val="single" w:sz="4" w:space="0" w:color="666699"/>
            </w:tcBorders>
            <w:noWrap/>
            <w:vAlign w:val="center"/>
            <w:hideMark/>
          </w:tcPr>
          <w:p w14:paraId="1510DEA9" w14:textId="77777777" w:rsidR="00C40FBA" w:rsidRDefault="00C40FBA" w:rsidP="00C40FBA">
            <w:pPr>
              <w:spacing w:after="0"/>
              <w:rPr>
                <w:b/>
                <w:bCs/>
                <w:sz w:val="20"/>
                <w:szCs w:val="20"/>
              </w:rPr>
            </w:pPr>
            <w:r>
              <w:rPr>
                <w:b/>
                <w:bCs/>
                <w:sz w:val="20"/>
                <w:szCs w:val="20"/>
              </w:rPr>
              <w:t>LOTES</w:t>
            </w:r>
          </w:p>
        </w:tc>
        <w:tc>
          <w:tcPr>
            <w:tcW w:w="1691" w:type="pct"/>
            <w:tcBorders>
              <w:top w:val="nil"/>
              <w:left w:val="nil"/>
              <w:bottom w:val="single" w:sz="4" w:space="0" w:color="666699"/>
              <w:right w:val="single" w:sz="4" w:space="0" w:color="666699"/>
            </w:tcBorders>
            <w:vAlign w:val="center"/>
            <w:hideMark/>
          </w:tcPr>
          <w:p w14:paraId="433AB663" w14:textId="77777777" w:rsidR="00C40FBA" w:rsidRPr="00085549" w:rsidRDefault="00C40FBA" w:rsidP="00C40FBA">
            <w:pPr>
              <w:jc w:val="center"/>
            </w:pPr>
            <w:r w:rsidRPr="00085549">
              <w:t>NO</w:t>
            </w:r>
          </w:p>
        </w:tc>
        <w:tc>
          <w:tcPr>
            <w:tcW w:w="1833" w:type="pct"/>
            <w:tcBorders>
              <w:top w:val="nil"/>
              <w:left w:val="nil"/>
              <w:bottom w:val="single" w:sz="4" w:space="0" w:color="666699"/>
              <w:right w:val="single" w:sz="4" w:space="0" w:color="666699"/>
            </w:tcBorders>
            <w:vAlign w:val="center"/>
            <w:hideMark/>
          </w:tcPr>
          <w:p w14:paraId="3E73C842" w14:textId="77777777" w:rsidR="00C40FBA" w:rsidRPr="00085549" w:rsidRDefault="00C40FBA" w:rsidP="00C40FBA">
            <w:pPr>
              <w:jc w:val="center"/>
            </w:pPr>
            <w:r w:rsidRPr="00085549">
              <w:t>NO</w:t>
            </w:r>
          </w:p>
        </w:tc>
      </w:tr>
      <w:tr w:rsidR="00C40FBA" w14:paraId="6A6FD787" w14:textId="77777777" w:rsidTr="00C40FBA">
        <w:trPr>
          <w:trHeight w:val="499"/>
          <w:jc w:val="center"/>
        </w:trPr>
        <w:tc>
          <w:tcPr>
            <w:tcW w:w="1476" w:type="pct"/>
            <w:tcBorders>
              <w:top w:val="nil"/>
              <w:left w:val="single" w:sz="4" w:space="0" w:color="666699"/>
              <w:bottom w:val="single" w:sz="4" w:space="0" w:color="666699"/>
              <w:right w:val="single" w:sz="4" w:space="0" w:color="666699"/>
            </w:tcBorders>
            <w:noWrap/>
            <w:vAlign w:val="center"/>
            <w:hideMark/>
          </w:tcPr>
          <w:p w14:paraId="10099DB6" w14:textId="77777777" w:rsidR="00C40FBA" w:rsidRDefault="00C40FBA" w:rsidP="00C40FBA">
            <w:pPr>
              <w:spacing w:after="0"/>
              <w:rPr>
                <w:b/>
                <w:bCs/>
                <w:sz w:val="20"/>
                <w:szCs w:val="20"/>
              </w:rPr>
            </w:pPr>
            <w:r>
              <w:rPr>
                <w:b/>
                <w:bCs/>
                <w:sz w:val="20"/>
                <w:szCs w:val="20"/>
              </w:rPr>
              <w:t>IMPORTE LICITACIÓN</w:t>
            </w:r>
          </w:p>
        </w:tc>
        <w:tc>
          <w:tcPr>
            <w:tcW w:w="1691" w:type="pct"/>
            <w:tcBorders>
              <w:top w:val="nil"/>
              <w:left w:val="nil"/>
              <w:bottom w:val="single" w:sz="4" w:space="0" w:color="666699"/>
              <w:right w:val="single" w:sz="4" w:space="0" w:color="666699"/>
            </w:tcBorders>
            <w:vAlign w:val="center"/>
            <w:hideMark/>
          </w:tcPr>
          <w:p w14:paraId="5BF401B1" w14:textId="7C4CD3E7" w:rsidR="00C40FBA" w:rsidRPr="00085549" w:rsidRDefault="00380060" w:rsidP="00171504">
            <w:pPr>
              <w:jc w:val="center"/>
            </w:pPr>
            <w:r w:rsidRPr="00380060">
              <w:t>13.280</w:t>
            </w:r>
          </w:p>
        </w:tc>
        <w:tc>
          <w:tcPr>
            <w:tcW w:w="1833" w:type="pct"/>
            <w:tcBorders>
              <w:top w:val="nil"/>
              <w:left w:val="nil"/>
              <w:bottom w:val="single" w:sz="4" w:space="0" w:color="666699"/>
              <w:right w:val="single" w:sz="4" w:space="0" w:color="666699"/>
            </w:tcBorders>
            <w:vAlign w:val="center"/>
            <w:hideMark/>
          </w:tcPr>
          <w:p w14:paraId="3AF1D471" w14:textId="212D8A67" w:rsidR="00C40FBA" w:rsidRPr="00085549" w:rsidRDefault="00380060" w:rsidP="00C40FBA">
            <w:pPr>
              <w:jc w:val="center"/>
            </w:pPr>
            <w:r>
              <w:rPr>
                <w:sz w:val="24"/>
                <w:szCs w:val="24"/>
                <w:lang w:val="es-ES_tradnl"/>
              </w:rPr>
              <w:t>30</w:t>
            </w:r>
            <w:r w:rsidRPr="00EF3D54">
              <w:rPr>
                <w:sz w:val="24"/>
                <w:szCs w:val="24"/>
                <w:lang w:val="es-ES_tradnl"/>
              </w:rPr>
              <w:t>.</w:t>
            </w:r>
            <w:r>
              <w:rPr>
                <w:sz w:val="24"/>
                <w:szCs w:val="24"/>
                <w:lang w:val="es-ES_tradnl"/>
              </w:rPr>
              <w:t>330</w:t>
            </w:r>
          </w:p>
        </w:tc>
      </w:tr>
      <w:tr w:rsidR="00C40FBA" w14:paraId="1CC1C763" w14:textId="77777777" w:rsidTr="00C40FBA">
        <w:trPr>
          <w:trHeight w:val="461"/>
          <w:jc w:val="center"/>
        </w:trPr>
        <w:tc>
          <w:tcPr>
            <w:tcW w:w="1476" w:type="pct"/>
            <w:tcBorders>
              <w:top w:val="single" w:sz="4" w:space="0" w:color="666699"/>
              <w:left w:val="single" w:sz="4" w:space="0" w:color="666699"/>
              <w:bottom w:val="single" w:sz="4" w:space="0" w:color="666699"/>
              <w:right w:val="single" w:sz="4" w:space="0" w:color="666699"/>
            </w:tcBorders>
            <w:noWrap/>
            <w:vAlign w:val="center"/>
            <w:hideMark/>
          </w:tcPr>
          <w:p w14:paraId="5FAC4622" w14:textId="77777777" w:rsidR="00C40FBA" w:rsidRDefault="00C40FBA" w:rsidP="00085549">
            <w:pPr>
              <w:spacing w:after="0"/>
              <w:rPr>
                <w:b/>
                <w:bCs/>
                <w:sz w:val="20"/>
                <w:szCs w:val="20"/>
              </w:rPr>
            </w:pPr>
            <w:r>
              <w:rPr>
                <w:b/>
                <w:bCs/>
                <w:sz w:val="20"/>
                <w:szCs w:val="20"/>
              </w:rPr>
              <w:t>IMPORTE ADJUDICACIÓN</w:t>
            </w:r>
          </w:p>
        </w:tc>
        <w:tc>
          <w:tcPr>
            <w:tcW w:w="1691" w:type="pct"/>
            <w:tcBorders>
              <w:top w:val="single" w:sz="4" w:space="0" w:color="666699"/>
              <w:left w:val="nil"/>
              <w:bottom w:val="single" w:sz="4" w:space="0" w:color="666699"/>
              <w:right w:val="single" w:sz="4" w:space="0" w:color="666699"/>
            </w:tcBorders>
            <w:vAlign w:val="center"/>
            <w:hideMark/>
          </w:tcPr>
          <w:p w14:paraId="6F0B7C5C" w14:textId="33B41F1B" w:rsidR="00C40FBA" w:rsidRPr="00085549" w:rsidRDefault="00380060" w:rsidP="00171504">
            <w:pPr>
              <w:jc w:val="center"/>
            </w:pPr>
            <w:r w:rsidRPr="00380060">
              <w:t>13.280</w:t>
            </w:r>
          </w:p>
        </w:tc>
        <w:tc>
          <w:tcPr>
            <w:tcW w:w="1833" w:type="pct"/>
            <w:tcBorders>
              <w:top w:val="single" w:sz="4" w:space="0" w:color="666699"/>
              <w:left w:val="nil"/>
              <w:bottom w:val="single" w:sz="4" w:space="0" w:color="666699"/>
              <w:right w:val="single" w:sz="4" w:space="0" w:color="666699"/>
            </w:tcBorders>
            <w:vAlign w:val="center"/>
            <w:hideMark/>
          </w:tcPr>
          <w:p w14:paraId="26AED8D9" w14:textId="77777777" w:rsidR="00C40FBA" w:rsidRPr="00085549" w:rsidRDefault="00C40FBA" w:rsidP="00C40FBA">
            <w:pPr>
              <w:jc w:val="center"/>
            </w:pPr>
            <w:r w:rsidRPr="00085549">
              <w:t>*</w:t>
            </w:r>
          </w:p>
        </w:tc>
      </w:tr>
    </w:tbl>
    <w:p w14:paraId="01A9E34C" w14:textId="1C5F85DA" w:rsidR="00C40FBA" w:rsidRPr="0040210E" w:rsidRDefault="00A15501" w:rsidP="00A15501">
      <w:pPr>
        <w:spacing w:after="0"/>
        <w:rPr>
          <w:rFonts w:cs="Calibri"/>
          <w:b/>
          <w:i/>
          <w:sz w:val="16"/>
        </w:rPr>
      </w:pPr>
      <w:r w:rsidRPr="0040210E">
        <w:rPr>
          <w:rFonts w:cs="Calibri"/>
          <w:b/>
          <w:i/>
          <w:sz w:val="16"/>
        </w:rPr>
        <w:t>*</w:t>
      </w:r>
      <w:r w:rsidR="00C40FBA" w:rsidRPr="0040210E">
        <w:rPr>
          <w:rFonts w:cs="Calibri"/>
          <w:b/>
          <w:i/>
          <w:sz w:val="16"/>
        </w:rPr>
        <w:t xml:space="preserve"> </w:t>
      </w:r>
      <w:r w:rsidR="0040210E">
        <w:rPr>
          <w:rFonts w:cs="Calibri"/>
          <w:b/>
          <w:i/>
          <w:sz w:val="16"/>
        </w:rPr>
        <w:t xml:space="preserve">No se </w:t>
      </w:r>
      <w:r w:rsidRPr="0040210E">
        <w:rPr>
          <w:rFonts w:cs="Calibri"/>
          <w:b/>
          <w:i/>
          <w:sz w:val="16"/>
        </w:rPr>
        <w:t>dispone</w:t>
      </w:r>
      <w:r w:rsidR="0040210E">
        <w:rPr>
          <w:rFonts w:cs="Calibri"/>
          <w:b/>
          <w:i/>
          <w:sz w:val="16"/>
        </w:rPr>
        <w:t xml:space="preserve"> </w:t>
      </w:r>
      <w:r w:rsidRPr="0040210E">
        <w:rPr>
          <w:rFonts w:cs="Calibri"/>
          <w:b/>
          <w:i/>
          <w:sz w:val="16"/>
        </w:rPr>
        <w:t>de dicha información</w:t>
      </w:r>
      <w:r w:rsidR="00C40FBA" w:rsidRPr="0040210E">
        <w:rPr>
          <w:rFonts w:cs="Calibri"/>
          <w:b/>
          <w:i/>
          <w:sz w:val="16"/>
        </w:rPr>
        <w:t>.</w:t>
      </w:r>
    </w:p>
    <w:p w14:paraId="1EFB992D" w14:textId="7A92CE81" w:rsidR="0040210E" w:rsidRPr="0040210E" w:rsidRDefault="0040210E" w:rsidP="00A15501">
      <w:pPr>
        <w:spacing w:after="0"/>
        <w:rPr>
          <w:rFonts w:cs="Calibri"/>
          <w:b/>
          <w:i/>
          <w:sz w:val="16"/>
        </w:rPr>
      </w:pPr>
      <w:r w:rsidRPr="0040210E">
        <w:rPr>
          <w:rFonts w:cs="Calibri"/>
          <w:b/>
          <w:i/>
          <w:sz w:val="16"/>
        </w:rPr>
        <w:t>** Se prevé su finalización en julio de 2018, por finalización del número de estudios del contrato</w:t>
      </w:r>
      <w:r>
        <w:rPr>
          <w:rFonts w:cs="Calibri"/>
          <w:b/>
          <w:i/>
          <w:sz w:val="16"/>
        </w:rPr>
        <w:t>.</w:t>
      </w:r>
    </w:p>
    <w:p w14:paraId="201A1D69" w14:textId="77777777" w:rsidR="00171504" w:rsidRDefault="00171504" w:rsidP="00380060">
      <w:pPr>
        <w:spacing w:after="0"/>
        <w:jc w:val="both"/>
        <w:rPr>
          <w:rFonts w:cs="Calibri"/>
        </w:rPr>
      </w:pPr>
    </w:p>
    <w:p w14:paraId="1C1BAF9F" w14:textId="77777777" w:rsidR="00E255D0" w:rsidRDefault="00380060" w:rsidP="00380060">
      <w:pPr>
        <w:spacing w:after="0"/>
        <w:jc w:val="both"/>
        <w:rPr>
          <w:rFonts w:cs="Calibri"/>
        </w:rPr>
      </w:pPr>
      <w:r>
        <w:rPr>
          <w:rFonts w:cs="Calibri"/>
        </w:rPr>
        <w:t xml:space="preserve">En el  contrato vigente, </w:t>
      </w:r>
      <w:r w:rsidRPr="00380060">
        <w:rPr>
          <w:rFonts w:cs="Calibri"/>
        </w:rPr>
        <w:t xml:space="preserve">el número de servicios a prestar desde su formalización hasta el 31 de diciembre de 2018, </w:t>
      </w:r>
      <w:r w:rsidR="00E255D0">
        <w:rPr>
          <w:rFonts w:cs="Calibri"/>
        </w:rPr>
        <w:t>es:</w:t>
      </w:r>
    </w:p>
    <w:p w14:paraId="408CB86D" w14:textId="7A1A3C60" w:rsidR="00171504" w:rsidRDefault="00171504" w:rsidP="00380060">
      <w:pPr>
        <w:spacing w:after="0"/>
        <w:jc w:val="both"/>
        <w:rPr>
          <w:rFonts w:cs="Calibri"/>
        </w:rPr>
      </w:pPr>
    </w:p>
    <w:p w14:paraId="4EB50464" w14:textId="718C16DF" w:rsidR="00380060" w:rsidRPr="00444058" w:rsidRDefault="00380060" w:rsidP="00380060">
      <w:pPr>
        <w:spacing w:after="0"/>
        <w:jc w:val="both"/>
        <w:rPr>
          <w:rFonts w:cs="Calibri"/>
          <w:b/>
          <w:i/>
        </w:rPr>
      </w:pPr>
      <w:r w:rsidRPr="00444058">
        <w:rPr>
          <w:rFonts w:cs="Calibri"/>
          <w:b/>
          <w:i/>
        </w:rPr>
        <w:t>Revisión de 800 estudios radiográficos simples de tórax en 4 proyecciones (PA, L, OBLÍCUA DERECHA Y OBLÍCUA IZQUIERDA), con sus correspondientes informes de valoración, orientados a detectar posibles lesiones en relación con exposición al amianto.</w:t>
      </w:r>
    </w:p>
    <w:p w14:paraId="7ED0323E" w14:textId="77777777" w:rsidR="00DF2357" w:rsidRDefault="00DF2357" w:rsidP="00380060">
      <w:pPr>
        <w:spacing w:after="0"/>
        <w:jc w:val="both"/>
        <w:rPr>
          <w:rFonts w:cs="Calibri"/>
        </w:rPr>
      </w:pPr>
    </w:p>
    <w:p w14:paraId="584C3348" w14:textId="3722A1DD" w:rsidR="009F33CF" w:rsidRPr="000135ED" w:rsidRDefault="00380060" w:rsidP="00412A91">
      <w:pPr>
        <w:spacing w:after="0"/>
        <w:jc w:val="both"/>
        <w:rPr>
          <w:rFonts w:eastAsia="Times New Roman"/>
          <w:bCs/>
          <w:sz w:val="24"/>
          <w:szCs w:val="24"/>
          <w:lang w:val="es-ES_tradnl" w:eastAsia="ja-JP"/>
        </w:rPr>
      </w:pPr>
      <w:r>
        <w:rPr>
          <w:rFonts w:cs="Calibri"/>
        </w:rPr>
        <w:t xml:space="preserve">Para el contrato actual </w:t>
      </w:r>
      <w:r w:rsidR="00DF2357">
        <w:rPr>
          <w:rFonts w:cs="Calibri"/>
        </w:rPr>
        <w:t xml:space="preserve">se </w:t>
      </w:r>
      <w:r>
        <w:rPr>
          <w:rFonts w:cs="Calibri"/>
        </w:rPr>
        <w:t xml:space="preserve">ha </w:t>
      </w:r>
      <w:r w:rsidR="00171504">
        <w:rPr>
          <w:rFonts w:cs="Calibri"/>
        </w:rPr>
        <w:t xml:space="preserve">estimado una incremento notable del número de estudios a </w:t>
      </w:r>
      <w:r>
        <w:rPr>
          <w:rFonts w:cs="Calibri"/>
        </w:rPr>
        <w:t xml:space="preserve"> realizar, pasando de </w:t>
      </w:r>
      <w:r w:rsidR="00E255D0">
        <w:rPr>
          <w:rFonts w:cs="Calibri"/>
        </w:rPr>
        <w:t xml:space="preserve">los </w:t>
      </w:r>
      <w:r>
        <w:rPr>
          <w:rFonts w:cs="Calibri"/>
        </w:rPr>
        <w:t xml:space="preserve">800 </w:t>
      </w:r>
      <w:r w:rsidR="00DF2357">
        <w:rPr>
          <w:rFonts w:cs="Calibri"/>
        </w:rPr>
        <w:t>previstos en el contrato</w:t>
      </w:r>
      <w:r w:rsidR="00E255D0">
        <w:rPr>
          <w:rFonts w:cs="Calibri"/>
        </w:rPr>
        <w:t xml:space="preserve"> vigente, </w:t>
      </w:r>
      <w:r>
        <w:rPr>
          <w:rFonts w:cs="Calibri"/>
        </w:rPr>
        <w:t>a los 1.800</w:t>
      </w:r>
      <w:r w:rsidR="00171504">
        <w:rPr>
          <w:rFonts w:cs="Calibri"/>
        </w:rPr>
        <w:t xml:space="preserve"> en el actual</w:t>
      </w:r>
      <w:r w:rsidR="00DF2357">
        <w:rPr>
          <w:rFonts w:cs="Calibri"/>
        </w:rPr>
        <w:t>, ya que el colectivo al que va dirigido la aplicación de la VSEA, se ha cifrado actualmente en unos 1.100 agentes/año (Este dato está sujeto a variación ya que</w:t>
      </w:r>
      <w:r w:rsidR="00E255D0">
        <w:rPr>
          <w:rFonts w:cs="Calibri"/>
        </w:rPr>
        <w:t xml:space="preserve"> Metro de Madrid continúa con el proceso de investigación</w:t>
      </w:r>
      <w:r w:rsidR="00DF2357">
        <w:rPr>
          <w:rFonts w:cs="Calibri"/>
        </w:rPr>
        <w:t>)</w:t>
      </w:r>
      <w:r>
        <w:rPr>
          <w:rFonts w:cs="Calibri"/>
        </w:rPr>
        <w:t>.</w:t>
      </w:r>
    </w:p>
    <w:p w14:paraId="230BA30A" w14:textId="46A86FE1" w:rsidR="00B94D76" w:rsidRPr="009A4A62" w:rsidRDefault="00B83770" w:rsidP="007D2053">
      <w:pPr>
        <w:pStyle w:val="indice"/>
        <w:rPr>
          <w:color w:val="auto"/>
        </w:rPr>
      </w:pPr>
      <w:r>
        <w:rPr>
          <w:color w:val="auto"/>
        </w:rPr>
        <w:t>I</w:t>
      </w:r>
      <w:r w:rsidR="00B94D76" w:rsidRPr="009A4A62">
        <w:rPr>
          <w:color w:val="auto"/>
        </w:rPr>
        <w:t>NFORMACIÓN PRESUPUESTARIA</w:t>
      </w:r>
      <w:bookmarkEnd w:id="2"/>
    </w:p>
    <w:tbl>
      <w:tblPr>
        <w:tblW w:w="6009" w:type="dxa"/>
        <w:jc w:val="center"/>
        <w:tblCellMar>
          <w:left w:w="70" w:type="dxa"/>
          <w:right w:w="70" w:type="dxa"/>
        </w:tblCellMar>
        <w:tblLook w:val="04A0" w:firstRow="1" w:lastRow="0" w:firstColumn="1" w:lastColumn="0" w:noHBand="0" w:noVBand="1"/>
      </w:tblPr>
      <w:tblGrid>
        <w:gridCol w:w="2589"/>
        <w:gridCol w:w="1540"/>
        <w:gridCol w:w="1880"/>
      </w:tblGrid>
      <w:tr w:rsidR="00DF2357" w:rsidRPr="00DF2357" w14:paraId="6F488844" w14:textId="77777777" w:rsidTr="0040210E">
        <w:trPr>
          <w:trHeight w:val="315"/>
          <w:jc w:val="center"/>
        </w:trPr>
        <w:tc>
          <w:tcPr>
            <w:tcW w:w="2589"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702DB3B8"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AÑO</w:t>
            </w:r>
          </w:p>
        </w:tc>
        <w:tc>
          <w:tcPr>
            <w:tcW w:w="1540" w:type="dxa"/>
            <w:tcBorders>
              <w:top w:val="single" w:sz="8" w:space="0" w:color="auto"/>
              <w:left w:val="nil"/>
              <w:bottom w:val="single" w:sz="8" w:space="0" w:color="auto"/>
              <w:right w:val="single" w:sz="8" w:space="0" w:color="auto"/>
            </w:tcBorders>
            <w:shd w:val="clear" w:color="auto" w:fill="auto"/>
            <w:vAlign w:val="center"/>
            <w:hideMark/>
          </w:tcPr>
          <w:p w14:paraId="245495C7"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2018</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14:paraId="5C02B78D"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2019</w:t>
            </w:r>
          </w:p>
        </w:tc>
      </w:tr>
      <w:tr w:rsidR="00DF2357" w:rsidRPr="00DF2357" w14:paraId="24EFFA52" w14:textId="77777777" w:rsidTr="0040210E">
        <w:trPr>
          <w:trHeight w:val="315"/>
          <w:jc w:val="center"/>
        </w:trPr>
        <w:tc>
          <w:tcPr>
            <w:tcW w:w="2589" w:type="dxa"/>
            <w:tcBorders>
              <w:top w:val="nil"/>
              <w:left w:val="single" w:sz="8" w:space="0" w:color="auto"/>
              <w:bottom w:val="single" w:sz="8" w:space="0" w:color="auto"/>
              <w:right w:val="single" w:sz="8" w:space="0" w:color="auto"/>
            </w:tcBorders>
            <w:shd w:val="clear" w:color="000000" w:fill="99CCFF"/>
            <w:vAlign w:val="center"/>
            <w:hideMark/>
          </w:tcPr>
          <w:p w14:paraId="4CA0960F"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IMPORTE PERMITIDO</w:t>
            </w:r>
          </w:p>
        </w:tc>
        <w:tc>
          <w:tcPr>
            <w:tcW w:w="1540" w:type="dxa"/>
            <w:tcBorders>
              <w:top w:val="nil"/>
              <w:left w:val="nil"/>
              <w:bottom w:val="single" w:sz="8" w:space="0" w:color="auto"/>
              <w:right w:val="single" w:sz="8" w:space="0" w:color="auto"/>
            </w:tcBorders>
            <w:shd w:val="clear" w:color="auto" w:fill="auto"/>
            <w:noWrap/>
            <w:vAlign w:val="bottom"/>
            <w:hideMark/>
          </w:tcPr>
          <w:p w14:paraId="47A992F1"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eastAsia="es-ES"/>
              </w:rPr>
              <w:t>11.795 €</w:t>
            </w:r>
          </w:p>
        </w:tc>
        <w:tc>
          <w:tcPr>
            <w:tcW w:w="1880" w:type="dxa"/>
            <w:tcBorders>
              <w:top w:val="nil"/>
              <w:left w:val="nil"/>
              <w:bottom w:val="single" w:sz="8" w:space="0" w:color="auto"/>
              <w:right w:val="single" w:sz="8" w:space="0" w:color="auto"/>
            </w:tcBorders>
            <w:shd w:val="clear" w:color="auto" w:fill="auto"/>
            <w:noWrap/>
            <w:vAlign w:val="bottom"/>
            <w:hideMark/>
          </w:tcPr>
          <w:p w14:paraId="4F770B0E"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eastAsia="es-ES"/>
              </w:rPr>
              <w:t>18.535 €</w:t>
            </w:r>
          </w:p>
        </w:tc>
      </w:tr>
      <w:tr w:rsidR="00DF2357" w:rsidRPr="00DF2357" w14:paraId="250D6584" w14:textId="77777777" w:rsidTr="0040210E">
        <w:trPr>
          <w:trHeight w:val="315"/>
          <w:jc w:val="center"/>
        </w:trPr>
        <w:tc>
          <w:tcPr>
            <w:tcW w:w="2589" w:type="dxa"/>
            <w:tcBorders>
              <w:top w:val="nil"/>
              <w:left w:val="single" w:sz="8" w:space="0" w:color="auto"/>
              <w:bottom w:val="single" w:sz="8" w:space="0" w:color="auto"/>
              <w:right w:val="single" w:sz="8" w:space="0" w:color="auto"/>
            </w:tcBorders>
            <w:shd w:val="clear" w:color="000000" w:fill="99CCFF"/>
            <w:vAlign w:val="center"/>
            <w:hideMark/>
          </w:tcPr>
          <w:p w14:paraId="2562D449"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CECO 5601</w:t>
            </w:r>
          </w:p>
        </w:tc>
        <w:tc>
          <w:tcPr>
            <w:tcW w:w="1540" w:type="dxa"/>
            <w:tcBorders>
              <w:top w:val="nil"/>
              <w:left w:val="nil"/>
              <w:bottom w:val="single" w:sz="8" w:space="0" w:color="auto"/>
              <w:right w:val="single" w:sz="8" w:space="0" w:color="auto"/>
            </w:tcBorders>
            <w:shd w:val="clear" w:color="auto" w:fill="auto"/>
            <w:noWrap/>
            <w:vAlign w:val="bottom"/>
            <w:hideMark/>
          </w:tcPr>
          <w:p w14:paraId="5B76CCB5"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eastAsia="es-ES"/>
              </w:rPr>
              <w:t>11.795 €</w:t>
            </w:r>
          </w:p>
        </w:tc>
        <w:tc>
          <w:tcPr>
            <w:tcW w:w="1880" w:type="dxa"/>
            <w:tcBorders>
              <w:top w:val="nil"/>
              <w:left w:val="nil"/>
              <w:bottom w:val="single" w:sz="8" w:space="0" w:color="auto"/>
              <w:right w:val="single" w:sz="8" w:space="0" w:color="auto"/>
            </w:tcBorders>
            <w:shd w:val="clear" w:color="auto" w:fill="auto"/>
            <w:noWrap/>
            <w:vAlign w:val="bottom"/>
            <w:hideMark/>
          </w:tcPr>
          <w:p w14:paraId="779833F0"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eastAsia="es-ES"/>
              </w:rPr>
              <w:t>18.535 €</w:t>
            </w:r>
          </w:p>
        </w:tc>
      </w:tr>
      <w:tr w:rsidR="00DF2357" w:rsidRPr="00DF2357" w14:paraId="1767BC0A" w14:textId="77777777" w:rsidTr="0040210E">
        <w:trPr>
          <w:trHeight w:val="315"/>
          <w:jc w:val="center"/>
        </w:trPr>
        <w:tc>
          <w:tcPr>
            <w:tcW w:w="2589" w:type="dxa"/>
            <w:tcBorders>
              <w:top w:val="nil"/>
              <w:left w:val="single" w:sz="8" w:space="0" w:color="auto"/>
              <w:bottom w:val="single" w:sz="8" w:space="0" w:color="auto"/>
              <w:right w:val="single" w:sz="8" w:space="0" w:color="auto"/>
            </w:tcBorders>
            <w:shd w:val="clear" w:color="000000" w:fill="99CCFF"/>
            <w:vAlign w:val="center"/>
            <w:hideMark/>
          </w:tcPr>
          <w:p w14:paraId="0DFC3F04" w14:textId="77777777" w:rsidR="00DF2357" w:rsidRPr="00DF2357" w:rsidRDefault="00DF2357" w:rsidP="00DF2357">
            <w:pPr>
              <w:spacing w:after="0" w:line="240" w:lineRule="auto"/>
              <w:jc w:val="center"/>
              <w:rPr>
                <w:rFonts w:eastAsia="Times New Roman"/>
                <w:b/>
                <w:bCs/>
                <w:color w:val="000000"/>
                <w:lang w:eastAsia="es-ES"/>
              </w:rPr>
            </w:pPr>
            <w:r w:rsidRPr="00DF2357">
              <w:rPr>
                <w:rFonts w:eastAsia="Times New Roman"/>
                <w:b/>
                <w:bCs/>
                <w:color w:val="000000"/>
                <w:lang w:val="es-ES_tradnl" w:eastAsia="es-ES"/>
              </w:rPr>
              <w:t>CUENTA</w:t>
            </w:r>
          </w:p>
        </w:tc>
        <w:tc>
          <w:tcPr>
            <w:tcW w:w="1540" w:type="dxa"/>
            <w:tcBorders>
              <w:top w:val="nil"/>
              <w:left w:val="nil"/>
              <w:bottom w:val="single" w:sz="8" w:space="0" w:color="auto"/>
              <w:right w:val="single" w:sz="8" w:space="0" w:color="auto"/>
            </w:tcBorders>
            <w:shd w:val="clear" w:color="auto" w:fill="auto"/>
            <w:vAlign w:val="center"/>
            <w:hideMark/>
          </w:tcPr>
          <w:p w14:paraId="210A2990"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val="es-ES_tradnl" w:eastAsia="es-ES"/>
              </w:rPr>
              <w:t>649502</w:t>
            </w:r>
          </w:p>
        </w:tc>
        <w:tc>
          <w:tcPr>
            <w:tcW w:w="1880" w:type="dxa"/>
            <w:tcBorders>
              <w:top w:val="nil"/>
              <w:left w:val="nil"/>
              <w:bottom w:val="single" w:sz="8" w:space="0" w:color="auto"/>
              <w:right w:val="single" w:sz="8" w:space="0" w:color="auto"/>
            </w:tcBorders>
            <w:shd w:val="clear" w:color="auto" w:fill="auto"/>
            <w:vAlign w:val="center"/>
            <w:hideMark/>
          </w:tcPr>
          <w:p w14:paraId="1DE93A21" w14:textId="77777777" w:rsidR="00DF2357" w:rsidRPr="00DF2357" w:rsidRDefault="00DF2357" w:rsidP="00DF2357">
            <w:pPr>
              <w:spacing w:after="0" w:line="240" w:lineRule="auto"/>
              <w:jc w:val="center"/>
              <w:rPr>
                <w:rFonts w:eastAsia="Times New Roman"/>
                <w:color w:val="000000"/>
                <w:lang w:eastAsia="es-ES"/>
              </w:rPr>
            </w:pPr>
            <w:r w:rsidRPr="00DF2357">
              <w:rPr>
                <w:rFonts w:eastAsia="Times New Roman"/>
                <w:color w:val="000000"/>
                <w:lang w:val="es-ES_tradnl" w:eastAsia="es-ES"/>
              </w:rPr>
              <w:t>649502 </w:t>
            </w:r>
          </w:p>
        </w:tc>
      </w:tr>
    </w:tbl>
    <w:p w14:paraId="0C5E1202" w14:textId="3E64A0F9" w:rsidR="001379D4" w:rsidRPr="00431D65" w:rsidRDefault="001379D4" w:rsidP="0040210E">
      <w:pPr>
        <w:tabs>
          <w:tab w:val="left" w:pos="1432"/>
        </w:tabs>
        <w:rPr>
          <w:rFonts w:cs="Calibri"/>
          <w:sz w:val="36"/>
        </w:rPr>
      </w:pPr>
    </w:p>
    <w:sectPr w:rsidR="001379D4" w:rsidRPr="00431D65" w:rsidSect="005E264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468D9" w14:textId="77777777" w:rsidR="00692876" w:rsidRDefault="00692876" w:rsidP="00392644">
      <w:pPr>
        <w:spacing w:after="0" w:line="240" w:lineRule="auto"/>
      </w:pPr>
      <w:r>
        <w:separator/>
      </w:r>
    </w:p>
  </w:endnote>
  <w:endnote w:type="continuationSeparator" w:id="0">
    <w:p w14:paraId="36A41E9A" w14:textId="77777777" w:rsidR="00692876" w:rsidRDefault="00692876" w:rsidP="00392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9E75A2" w:rsidRPr="00DA656B" w14:paraId="5BE3C057" w14:textId="77777777" w:rsidTr="00DA656B">
      <w:tc>
        <w:tcPr>
          <w:tcW w:w="7905" w:type="dxa"/>
          <w:tcBorders>
            <w:top w:val="single" w:sz="4" w:space="0" w:color="auto"/>
          </w:tcBorders>
          <w:vAlign w:val="center"/>
        </w:tcPr>
        <w:p w14:paraId="6825EFD4" w14:textId="77777777" w:rsidR="00E255D0" w:rsidRPr="000B74E6" w:rsidRDefault="00E255D0" w:rsidP="00E255D0">
          <w:pPr>
            <w:spacing w:after="0" w:line="240" w:lineRule="auto"/>
            <w:jc w:val="center"/>
            <w:rPr>
              <w:sz w:val="24"/>
              <w:szCs w:val="24"/>
            </w:rPr>
          </w:pPr>
          <w:r w:rsidRPr="000B74E6">
            <w:rPr>
              <w:sz w:val="24"/>
              <w:szCs w:val="24"/>
            </w:rPr>
            <w:t xml:space="preserve">Contratación </w:t>
          </w:r>
          <w:r>
            <w:rPr>
              <w:sz w:val="24"/>
              <w:szCs w:val="24"/>
            </w:rPr>
            <w:t xml:space="preserve">del </w:t>
          </w:r>
          <w:r w:rsidRPr="000B74E6">
            <w:rPr>
              <w:sz w:val="24"/>
              <w:szCs w:val="24"/>
            </w:rPr>
            <w:t xml:space="preserve">Servicio </w:t>
          </w:r>
          <w:r>
            <w:rPr>
              <w:sz w:val="24"/>
              <w:szCs w:val="24"/>
            </w:rPr>
            <w:t xml:space="preserve">de Informes Radiográficos de tórax </w:t>
          </w:r>
          <w:r w:rsidRPr="000B74E6">
            <w:rPr>
              <w:sz w:val="24"/>
              <w:szCs w:val="24"/>
            </w:rPr>
            <w:t>201</w:t>
          </w:r>
          <w:r>
            <w:rPr>
              <w:sz w:val="24"/>
              <w:szCs w:val="24"/>
            </w:rPr>
            <w:t>8-</w:t>
          </w:r>
          <w:r w:rsidRPr="000B74E6">
            <w:rPr>
              <w:sz w:val="24"/>
              <w:szCs w:val="24"/>
            </w:rPr>
            <w:t>20</w:t>
          </w:r>
          <w:r>
            <w:rPr>
              <w:sz w:val="24"/>
              <w:szCs w:val="24"/>
            </w:rPr>
            <w:t>19</w:t>
          </w:r>
        </w:p>
        <w:p w14:paraId="0751FA91" w14:textId="27C3D055" w:rsidR="009E75A2" w:rsidRPr="00DA656B" w:rsidRDefault="009E75A2" w:rsidP="00960685">
          <w:pPr>
            <w:pStyle w:val="Piedepgina"/>
          </w:pPr>
        </w:p>
      </w:tc>
      <w:tc>
        <w:tcPr>
          <w:tcW w:w="2268" w:type="dxa"/>
          <w:tcBorders>
            <w:top w:val="single" w:sz="4" w:space="0" w:color="auto"/>
          </w:tcBorders>
          <w:vAlign w:val="center"/>
        </w:tcPr>
        <w:p w14:paraId="6F06331D" w14:textId="632DD689" w:rsidR="009E75A2" w:rsidRPr="00DA656B" w:rsidRDefault="009E75A2" w:rsidP="00BB486E">
          <w:pPr>
            <w:pStyle w:val="Piedepgina"/>
            <w:jc w:val="center"/>
          </w:pPr>
          <w:r w:rsidRPr="00DA656B">
            <w:t xml:space="preserve">Pág. </w:t>
          </w:r>
          <w:r>
            <w:fldChar w:fldCharType="begin"/>
          </w:r>
          <w:r>
            <w:instrText xml:space="preserve"> PAGE    \* MERGEFORMAT </w:instrText>
          </w:r>
          <w:r>
            <w:fldChar w:fldCharType="separate"/>
          </w:r>
          <w:r w:rsidR="00D13447">
            <w:rPr>
              <w:noProof/>
            </w:rPr>
            <w:t>4</w:t>
          </w:r>
          <w:r>
            <w:rPr>
              <w:noProof/>
            </w:rPr>
            <w:fldChar w:fldCharType="end"/>
          </w:r>
        </w:p>
      </w:tc>
    </w:tr>
  </w:tbl>
  <w:p w14:paraId="4B56BD85" w14:textId="77777777" w:rsidR="009E75A2" w:rsidRDefault="009E7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10FB4" w14:textId="77777777" w:rsidR="00692876" w:rsidRDefault="00692876" w:rsidP="00392644">
      <w:pPr>
        <w:spacing w:after="0" w:line="240" w:lineRule="auto"/>
      </w:pPr>
      <w:r>
        <w:separator/>
      </w:r>
    </w:p>
  </w:footnote>
  <w:footnote w:type="continuationSeparator" w:id="0">
    <w:p w14:paraId="6B69BAFC" w14:textId="77777777" w:rsidR="00692876" w:rsidRDefault="00692876" w:rsidP="00392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615F"/>
    <w:multiLevelType w:val="multilevel"/>
    <w:tmpl w:val="9774A582"/>
    <w:lvl w:ilvl="0">
      <w:start w:val="1"/>
      <w:numFmt w:val="decimal"/>
      <w:lvlText w:val="%1)"/>
      <w:lvlJc w:val="left"/>
      <w:pPr>
        <w:ind w:left="360" w:hanging="360"/>
      </w:p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736D52"/>
    <w:multiLevelType w:val="hybridMultilevel"/>
    <w:tmpl w:val="6E8C8FB4"/>
    <w:lvl w:ilvl="0" w:tplc="0C0A0001">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2" w15:restartNumberingAfterBreak="0">
    <w:nsid w:val="13B07109"/>
    <w:multiLevelType w:val="hybridMultilevel"/>
    <w:tmpl w:val="77929150"/>
    <w:lvl w:ilvl="0" w:tplc="0C0A0003">
      <w:start w:val="1"/>
      <w:numFmt w:val="bullet"/>
      <w:lvlText w:val="o"/>
      <w:lvlJc w:val="left"/>
      <w:pPr>
        <w:ind w:left="1776" w:hanging="360"/>
      </w:pPr>
      <w:rPr>
        <w:rFonts w:ascii="Courier New" w:hAnsi="Courier New"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C17AF3D6">
      <w:numFmt w:val="bullet"/>
      <w:lvlText w:val="•"/>
      <w:lvlJc w:val="left"/>
      <w:pPr>
        <w:ind w:left="4680" w:hanging="720"/>
      </w:pPr>
      <w:rPr>
        <w:rFonts w:ascii="Calibri" w:eastAsia="Calibri" w:hAnsi="Calibri" w:cs="Calibri"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4582016"/>
    <w:multiLevelType w:val="hybridMultilevel"/>
    <w:tmpl w:val="E6B65AC6"/>
    <w:lvl w:ilvl="0" w:tplc="BBA2BBA2">
      <w:numFmt w:val="bullet"/>
      <w:lvlText w:val="-"/>
      <w:lvlJc w:val="left"/>
      <w:pPr>
        <w:ind w:left="1080" w:hanging="360"/>
      </w:pPr>
      <w:rPr>
        <w:rFonts w:ascii="Calibri" w:eastAsia="Calibri"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1547740F"/>
    <w:multiLevelType w:val="multilevel"/>
    <w:tmpl w:val="9774A582"/>
    <w:lvl w:ilvl="0">
      <w:start w:val="1"/>
      <w:numFmt w:val="decimal"/>
      <w:lvlText w:val="%1)"/>
      <w:lvlJc w:val="left"/>
      <w:pPr>
        <w:ind w:left="360" w:hanging="360"/>
      </w:p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4C0508"/>
    <w:multiLevelType w:val="hybridMultilevel"/>
    <w:tmpl w:val="F1DABA58"/>
    <w:lvl w:ilvl="0" w:tplc="24567A14">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6C20AA3"/>
    <w:multiLevelType w:val="hybridMultilevel"/>
    <w:tmpl w:val="93DC0B0A"/>
    <w:lvl w:ilvl="0" w:tplc="BBA2BBA2">
      <w:numFmt w:val="bullet"/>
      <w:lvlText w:val="-"/>
      <w:lvlJc w:val="left"/>
      <w:pPr>
        <w:ind w:left="2496" w:hanging="360"/>
      </w:pPr>
      <w:rPr>
        <w:rFonts w:ascii="Calibri" w:eastAsia="Calibri" w:hAnsi="Calibri" w:cs="Times New Roman"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2C4873DA"/>
    <w:multiLevelType w:val="hybridMultilevel"/>
    <w:tmpl w:val="8A9E416C"/>
    <w:lvl w:ilvl="0" w:tplc="473AF970">
      <w:start w:val="1"/>
      <w:numFmt w:val="lowerLetter"/>
      <w:lvlText w:val="%1)"/>
      <w:lvlJc w:val="left"/>
      <w:pPr>
        <w:ind w:left="720" w:hanging="360"/>
      </w:pPr>
      <w:rPr>
        <w:rFonts w:asciiTheme="minorHAnsi" w:eastAsia="Calibri" w:hAnsiTheme="minorHAnsi" w:cs="Times New Roman"/>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376C7406"/>
    <w:multiLevelType w:val="hybridMultilevel"/>
    <w:tmpl w:val="DA86E36E"/>
    <w:lvl w:ilvl="0" w:tplc="0C0A000F">
      <w:start w:val="1"/>
      <w:numFmt w:val="decimal"/>
      <w:lvlText w:val="%1."/>
      <w:lvlJc w:val="left"/>
      <w:pPr>
        <w:ind w:left="1776"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C17AF3D6">
      <w:numFmt w:val="bullet"/>
      <w:lvlText w:val="•"/>
      <w:lvlJc w:val="left"/>
      <w:pPr>
        <w:ind w:left="4680" w:hanging="720"/>
      </w:pPr>
      <w:rPr>
        <w:rFonts w:ascii="Calibri" w:eastAsia="Calibri" w:hAnsi="Calibri" w:cs="Calibri"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903A81"/>
    <w:multiLevelType w:val="hybridMultilevel"/>
    <w:tmpl w:val="299CA2E6"/>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C17AF3D6">
      <w:numFmt w:val="bullet"/>
      <w:lvlText w:val="•"/>
      <w:lvlJc w:val="left"/>
      <w:pPr>
        <w:ind w:left="4680" w:hanging="720"/>
      </w:pPr>
      <w:rPr>
        <w:rFonts w:ascii="Calibri" w:eastAsia="Calibri" w:hAnsi="Calibri" w:cs="Calibri"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E103ACE"/>
    <w:multiLevelType w:val="hybridMultilevel"/>
    <w:tmpl w:val="3956F0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4" w15:restartNumberingAfterBreak="0">
    <w:nsid w:val="47C21BB7"/>
    <w:multiLevelType w:val="hybridMultilevel"/>
    <w:tmpl w:val="FFF4F838"/>
    <w:lvl w:ilvl="0" w:tplc="0C0A000D">
      <w:start w:val="1"/>
      <w:numFmt w:val="bullet"/>
      <w:lvlText w:val=""/>
      <w:lvlJc w:val="left"/>
      <w:pPr>
        <w:ind w:left="1776"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C17AF3D6">
      <w:numFmt w:val="bullet"/>
      <w:lvlText w:val="•"/>
      <w:lvlJc w:val="left"/>
      <w:pPr>
        <w:ind w:left="4680" w:hanging="720"/>
      </w:pPr>
      <w:rPr>
        <w:rFonts w:ascii="Calibri" w:eastAsia="Calibri" w:hAnsi="Calibri" w:cs="Calibri"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C412DB8"/>
    <w:multiLevelType w:val="hybridMultilevel"/>
    <w:tmpl w:val="099ADB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54D36610"/>
    <w:multiLevelType w:val="hybridMultilevel"/>
    <w:tmpl w:val="A5CE57E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553C3183"/>
    <w:multiLevelType w:val="hybridMultilevel"/>
    <w:tmpl w:val="3D544A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07C36E4"/>
    <w:multiLevelType w:val="hybridMultilevel"/>
    <w:tmpl w:val="F228A8A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65787E3E"/>
    <w:multiLevelType w:val="hybridMultilevel"/>
    <w:tmpl w:val="B7688702"/>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2" w15:restartNumberingAfterBreak="0">
    <w:nsid w:val="71F62F15"/>
    <w:multiLevelType w:val="hybridMultilevel"/>
    <w:tmpl w:val="E4C4C6E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3" w15:restartNumberingAfterBreak="0">
    <w:nsid w:val="724B7913"/>
    <w:multiLevelType w:val="hybridMultilevel"/>
    <w:tmpl w:val="3C52A8D6"/>
    <w:lvl w:ilvl="0" w:tplc="0C0A0001">
      <w:start w:val="1"/>
      <w:numFmt w:val="bullet"/>
      <w:lvlText w:val=""/>
      <w:lvlJc w:val="left"/>
      <w:pPr>
        <w:ind w:left="2140" w:hanging="360"/>
      </w:pPr>
      <w:rPr>
        <w:rFonts w:ascii="Symbol" w:hAnsi="Symbol" w:hint="default"/>
      </w:rPr>
    </w:lvl>
    <w:lvl w:ilvl="1" w:tplc="0C0A0003" w:tentative="1">
      <w:start w:val="1"/>
      <w:numFmt w:val="bullet"/>
      <w:lvlText w:val="o"/>
      <w:lvlJc w:val="left"/>
      <w:pPr>
        <w:ind w:left="2860" w:hanging="360"/>
      </w:pPr>
      <w:rPr>
        <w:rFonts w:ascii="Courier New" w:hAnsi="Courier New" w:cs="Courier New" w:hint="default"/>
      </w:rPr>
    </w:lvl>
    <w:lvl w:ilvl="2" w:tplc="0C0A0005" w:tentative="1">
      <w:start w:val="1"/>
      <w:numFmt w:val="bullet"/>
      <w:lvlText w:val=""/>
      <w:lvlJc w:val="left"/>
      <w:pPr>
        <w:ind w:left="3580" w:hanging="360"/>
      </w:pPr>
      <w:rPr>
        <w:rFonts w:ascii="Wingdings" w:hAnsi="Wingdings" w:hint="default"/>
      </w:rPr>
    </w:lvl>
    <w:lvl w:ilvl="3" w:tplc="0C0A0001" w:tentative="1">
      <w:start w:val="1"/>
      <w:numFmt w:val="bullet"/>
      <w:lvlText w:val=""/>
      <w:lvlJc w:val="left"/>
      <w:pPr>
        <w:ind w:left="4300" w:hanging="360"/>
      </w:pPr>
      <w:rPr>
        <w:rFonts w:ascii="Symbol" w:hAnsi="Symbol" w:hint="default"/>
      </w:rPr>
    </w:lvl>
    <w:lvl w:ilvl="4" w:tplc="0C0A0003" w:tentative="1">
      <w:start w:val="1"/>
      <w:numFmt w:val="bullet"/>
      <w:lvlText w:val="o"/>
      <w:lvlJc w:val="left"/>
      <w:pPr>
        <w:ind w:left="5020" w:hanging="360"/>
      </w:pPr>
      <w:rPr>
        <w:rFonts w:ascii="Courier New" w:hAnsi="Courier New" w:cs="Courier New" w:hint="default"/>
      </w:rPr>
    </w:lvl>
    <w:lvl w:ilvl="5" w:tplc="0C0A0005" w:tentative="1">
      <w:start w:val="1"/>
      <w:numFmt w:val="bullet"/>
      <w:lvlText w:val=""/>
      <w:lvlJc w:val="left"/>
      <w:pPr>
        <w:ind w:left="5740" w:hanging="360"/>
      </w:pPr>
      <w:rPr>
        <w:rFonts w:ascii="Wingdings" w:hAnsi="Wingdings" w:hint="default"/>
      </w:rPr>
    </w:lvl>
    <w:lvl w:ilvl="6" w:tplc="0C0A0001" w:tentative="1">
      <w:start w:val="1"/>
      <w:numFmt w:val="bullet"/>
      <w:lvlText w:val=""/>
      <w:lvlJc w:val="left"/>
      <w:pPr>
        <w:ind w:left="6460" w:hanging="360"/>
      </w:pPr>
      <w:rPr>
        <w:rFonts w:ascii="Symbol" w:hAnsi="Symbol" w:hint="default"/>
      </w:rPr>
    </w:lvl>
    <w:lvl w:ilvl="7" w:tplc="0C0A0003" w:tentative="1">
      <w:start w:val="1"/>
      <w:numFmt w:val="bullet"/>
      <w:lvlText w:val="o"/>
      <w:lvlJc w:val="left"/>
      <w:pPr>
        <w:ind w:left="7180" w:hanging="360"/>
      </w:pPr>
      <w:rPr>
        <w:rFonts w:ascii="Courier New" w:hAnsi="Courier New" w:cs="Courier New" w:hint="default"/>
      </w:rPr>
    </w:lvl>
    <w:lvl w:ilvl="8" w:tplc="0C0A0005" w:tentative="1">
      <w:start w:val="1"/>
      <w:numFmt w:val="bullet"/>
      <w:lvlText w:val=""/>
      <w:lvlJc w:val="left"/>
      <w:pPr>
        <w:ind w:left="7900" w:hanging="360"/>
      </w:pPr>
      <w:rPr>
        <w:rFonts w:ascii="Wingdings" w:hAnsi="Wingdings" w:hint="default"/>
      </w:rPr>
    </w:lvl>
  </w:abstractNum>
  <w:abstractNum w:abstractNumId="24" w15:restartNumberingAfterBreak="0">
    <w:nsid w:val="744E2865"/>
    <w:multiLevelType w:val="hybridMultilevel"/>
    <w:tmpl w:val="DA14CAB0"/>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15:restartNumberingAfterBreak="0">
    <w:nsid w:val="766E3144"/>
    <w:multiLevelType w:val="hybridMultilevel"/>
    <w:tmpl w:val="9B92BC6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7DD114DE"/>
    <w:multiLevelType w:val="hybridMultilevel"/>
    <w:tmpl w:val="75B2D0D4"/>
    <w:lvl w:ilvl="0" w:tplc="0C0A0001">
      <w:start w:val="1"/>
      <w:numFmt w:val="bullet"/>
      <w:lvlText w:val=""/>
      <w:lvlJc w:val="left"/>
      <w:pPr>
        <w:ind w:left="2840" w:hanging="360"/>
      </w:pPr>
      <w:rPr>
        <w:rFonts w:ascii="Symbol" w:hAnsi="Symbol" w:hint="default"/>
      </w:rPr>
    </w:lvl>
    <w:lvl w:ilvl="1" w:tplc="0C0A0003" w:tentative="1">
      <w:start w:val="1"/>
      <w:numFmt w:val="bullet"/>
      <w:lvlText w:val="o"/>
      <w:lvlJc w:val="left"/>
      <w:pPr>
        <w:ind w:left="3560" w:hanging="360"/>
      </w:pPr>
      <w:rPr>
        <w:rFonts w:ascii="Courier New" w:hAnsi="Courier New" w:cs="Courier New" w:hint="default"/>
      </w:rPr>
    </w:lvl>
    <w:lvl w:ilvl="2" w:tplc="0C0A0005" w:tentative="1">
      <w:start w:val="1"/>
      <w:numFmt w:val="bullet"/>
      <w:lvlText w:val=""/>
      <w:lvlJc w:val="left"/>
      <w:pPr>
        <w:ind w:left="4280" w:hanging="360"/>
      </w:pPr>
      <w:rPr>
        <w:rFonts w:ascii="Wingdings" w:hAnsi="Wingdings" w:hint="default"/>
      </w:rPr>
    </w:lvl>
    <w:lvl w:ilvl="3" w:tplc="0C0A0001" w:tentative="1">
      <w:start w:val="1"/>
      <w:numFmt w:val="bullet"/>
      <w:lvlText w:val=""/>
      <w:lvlJc w:val="left"/>
      <w:pPr>
        <w:ind w:left="5000" w:hanging="360"/>
      </w:pPr>
      <w:rPr>
        <w:rFonts w:ascii="Symbol" w:hAnsi="Symbol" w:hint="default"/>
      </w:rPr>
    </w:lvl>
    <w:lvl w:ilvl="4" w:tplc="0C0A0003" w:tentative="1">
      <w:start w:val="1"/>
      <w:numFmt w:val="bullet"/>
      <w:lvlText w:val="o"/>
      <w:lvlJc w:val="left"/>
      <w:pPr>
        <w:ind w:left="5720" w:hanging="360"/>
      </w:pPr>
      <w:rPr>
        <w:rFonts w:ascii="Courier New" w:hAnsi="Courier New" w:cs="Courier New" w:hint="default"/>
      </w:rPr>
    </w:lvl>
    <w:lvl w:ilvl="5" w:tplc="0C0A0005" w:tentative="1">
      <w:start w:val="1"/>
      <w:numFmt w:val="bullet"/>
      <w:lvlText w:val=""/>
      <w:lvlJc w:val="left"/>
      <w:pPr>
        <w:ind w:left="6440" w:hanging="360"/>
      </w:pPr>
      <w:rPr>
        <w:rFonts w:ascii="Wingdings" w:hAnsi="Wingdings" w:hint="default"/>
      </w:rPr>
    </w:lvl>
    <w:lvl w:ilvl="6" w:tplc="0C0A0001" w:tentative="1">
      <w:start w:val="1"/>
      <w:numFmt w:val="bullet"/>
      <w:lvlText w:val=""/>
      <w:lvlJc w:val="left"/>
      <w:pPr>
        <w:ind w:left="7160" w:hanging="360"/>
      </w:pPr>
      <w:rPr>
        <w:rFonts w:ascii="Symbol" w:hAnsi="Symbol" w:hint="default"/>
      </w:rPr>
    </w:lvl>
    <w:lvl w:ilvl="7" w:tplc="0C0A0003" w:tentative="1">
      <w:start w:val="1"/>
      <w:numFmt w:val="bullet"/>
      <w:lvlText w:val="o"/>
      <w:lvlJc w:val="left"/>
      <w:pPr>
        <w:ind w:left="7880" w:hanging="360"/>
      </w:pPr>
      <w:rPr>
        <w:rFonts w:ascii="Courier New" w:hAnsi="Courier New" w:cs="Courier New" w:hint="default"/>
      </w:rPr>
    </w:lvl>
    <w:lvl w:ilvl="8" w:tplc="0C0A0005" w:tentative="1">
      <w:start w:val="1"/>
      <w:numFmt w:val="bullet"/>
      <w:lvlText w:val=""/>
      <w:lvlJc w:val="left"/>
      <w:pPr>
        <w:ind w:left="8600" w:hanging="360"/>
      </w:pPr>
      <w:rPr>
        <w:rFonts w:ascii="Wingdings" w:hAnsi="Wingdings" w:hint="default"/>
      </w:rPr>
    </w:lvl>
  </w:abstractNum>
  <w:num w:numId="1">
    <w:abstractNumId w:val="10"/>
  </w:num>
  <w:num w:numId="2">
    <w:abstractNumId w:val="16"/>
  </w:num>
  <w:num w:numId="3">
    <w:abstractNumId w:val="13"/>
  </w:num>
  <w:num w:numId="4">
    <w:abstractNumId w:val="19"/>
  </w:num>
  <w:num w:numId="5">
    <w:abstractNumId w:val="8"/>
  </w:num>
  <w:num w:numId="6">
    <w:abstractNumId w:val="3"/>
  </w:num>
  <w:num w:numId="7">
    <w:abstractNumId w:val="6"/>
  </w:num>
  <w:num w:numId="8">
    <w:abstractNumId w:val="11"/>
  </w:num>
  <w:num w:numId="9">
    <w:abstractNumId w:val="15"/>
  </w:num>
  <w:num w:numId="10">
    <w:abstractNumId w:val="18"/>
  </w:num>
  <w:num w:numId="11">
    <w:abstractNumId w:val="26"/>
  </w:num>
  <w:num w:numId="12">
    <w:abstractNumId w:val="23"/>
  </w:num>
  <w:num w:numId="13">
    <w:abstractNumId w:val="2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5"/>
  </w:num>
  <w:num w:numId="21">
    <w:abstractNumId w:val="12"/>
  </w:num>
  <w:num w:numId="22">
    <w:abstractNumId w:val="4"/>
  </w:num>
  <w:num w:numId="23">
    <w:abstractNumId w:val="0"/>
  </w:num>
  <w:num w:numId="24">
    <w:abstractNumId w:val="16"/>
  </w:num>
  <w:num w:numId="25">
    <w:abstractNumId w:val="21"/>
  </w:num>
  <w:num w:numId="26">
    <w:abstractNumId w:val="2"/>
  </w:num>
  <w:num w:numId="27">
    <w:abstractNumId w:val="9"/>
  </w:num>
  <w:num w:numId="28">
    <w:abstractNumId w:val="14"/>
  </w:num>
  <w:num w:numId="29">
    <w:abstractNumId w:val="24"/>
  </w:num>
  <w:num w:numId="30">
    <w:abstractNumId w:val="16"/>
  </w:num>
  <w:num w:numId="31">
    <w:abstractNumId w:val="16"/>
  </w:num>
  <w:num w:numId="32">
    <w:abstractNumId w:val="16"/>
  </w:num>
  <w:num w:numId="33">
    <w:abstractNumId w:val="16"/>
  </w:num>
  <w:num w:numId="34">
    <w:abstractNumId w:val="1"/>
  </w:num>
  <w:num w:numId="35">
    <w:abstractNumId w:val="25"/>
  </w:num>
  <w:num w:numId="36">
    <w:abstractNumId w:val="17"/>
  </w:num>
  <w:num w:numId="3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B09"/>
    <w:rsid w:val="0000307A"/>
    <w:rsid w:val="000077D2"/>
    <w:rsid w:val="000135ED"/>
    <w:rsid w:val="0002131C"/>
    <w:rsid w:val="000223C6"/>
    <w:rsid w:val="00025BF7"/>
    <w:rsid w:val="00030ED8"/>
    <w:rsid w:val="00036879"/>
    <w:rsid w:val="00052450"/>
    <w:rsid w:val="0005425B"/>
    <w:rsid w:val="000570A9"/>
    <w:rsid w:val="00061DF8"/>
    <w:rsid w:val="000668AE"/>
    <w:rsid w:val="00070D12"/>
    <w:rsid w:val="00080005"/>
    <w:rsid w:val="00083A80"/>
    <w:rsid w:val="000847B0"/>
    <w:rsid w:val="00085549"/>
    <w:rsid w:val="000A08B6"/>
    <w:rsid w:val="000B590B"/>
    <w:rsid w:val="000B74E6"/>
    <w:rsid w:val="000C1D76"/>
    <w:rsid w:val="000C7CC1"/>
    <w:rsid w:val="000D0F6F"/>
    <w:rsid w:val="000D36CC"/>
    <w:rsid w:val="000E50E0"/>
    <w:rsid w:val="000F332B"/>
    <w:rsid w:val="000F47BD"/>
    <w:rsid w:val="000F6AD8"/>
    <w:rsid w:val="000F6E96"/>
    <w:rsid w:val="00101AB3"/>
    <w:rsid w:val="0010568B"/>
    <w:rsid w:val="00123D0D"/>
    <w:rsid w:val="0013075F"/>
    <w:rsid w:val="00133A83"/>
    <w:rsid w:val="001379D4"/>
    <w:rsid w:val="00142685"/>
    <w:rsid w:val="00143DDA"/>
    <w:rsid w:val="00157409"/>
    <w:rsid w:val="00171504"/>
    <w:rsid w:val="00173CF9"/>
    <w:rsid w:val="00174250"/>
    <w:rsid w:val="001769F7"/>
    <w:rsid w:val="00177710"/>
    <w:rsid w:val="00181188"/>
    <w:rsid w:val="00181BAE"/>
    <w:rsid w:val="001835D9"/>
    <w:rsid w:val="001904C2"/>
    <w:rsid w:val="001934AE"/>
    <w:rsid w:val="001956FC"/>
    <w:rsid w:val="001A0DC5"/>
    <w:rsid w:val="001A5C32"/>
    <w:rsid w:val="001B63C2"/>
    <w:rsid w:val="001C0F44"/>
    <w:rsid w:val="001C3E61"/>
    <w:rsid w:val="001C44B3"/>
    <w:rsid w:val="001D1616"/>
    <w:rsid w:val="001D3E99"/>
    <w:rsid w:val="001D4AA5"/>
    <w:rsid w:val="001D6773"/>
    <w:rsid w:val="001E186A"/>
    <w:rsid w:val="001E304C"/>
    <w:rsid w:val="001E7720"/>
    <w:rsid w:val="001F7505"/>
    <w:rsid w:val="00200F10"/>
    <w:rsid w:val="002037DD"/>
    <w:rsid w:val="00205C28"/>
    <w:rsid w:val="00206579"/>
    <w:rsid w:val="002259DD"/>
    <w:rsid w:val="00230A22"/>
    <w:rsid w:val="00236120"/>
    <w:rsid w:val="0025560C"/>
    <w:rsid w:val="00263E6E"/>
    <w:rsid w:val="002763B7"/>
    <w:rsid w:val="00280763"/>
    <w:rsid w:val="002820DF"/>
    <w:rsid w:val="00294CC7"/>
    <w:rsid w:val="00297ADC"/>
    <w:rsid w:val="002C4A34"/>
    <w:rsid w:val="002D1A76"/>
    <w:rsid w:val="002D32C0"/>
    <w:rsid w:val="002E3FFD"/>
    <w:rsid w:val="002F148D"/>
    <w:rsid w:val="002F2648"/>
    <w:rsid w:val="00303D19"/>
    <w:rsid w:val="003068F4"/>
    <w:rsid w:val="00320B4B"/>
    <w:rsid w:val="00325945"/>
    <w:rsid w:val="00353022"/>
    <w:rsid w:val="00356794"/>
    <w:rsid w:val="00356AF5"/>
    <w:rsid w:val="00361DDB"/>
    <w:rsid w:val="00363278"/>
    <w:rsid w:val="00365971"/>
    <w:rsid w:val="00365DD8"/>
    <w:rsid w:val="00366134"/>
    <w:rsid w:val="00380060"/>
    <w:rsid w:val="003902D5"/>
    <w:rsid w:val="003913C0"/>
    <w:rsid w:val="00392644"/>
    <w:rsid w:val="00397F6F"/>
    <w:rsid w:val="003A317B"/>
    <w:rsid w:val="003A44EF"/>
    <w:rsid w:val="003A46A3"/>
    <w:rsid w:val="003B725B"/>
    <w:rsid w:val="003C5E8A"/>
    <w:rsid w:val="003E34C7"/>
    <w:rsid w:val="003E39CF"/>
    <w:rsid w:val="003E69EB"/>
    <w:rsid w:val="003F1164"/>
    <w:rsid w:val="003F5905"/>
    <w:rsid w:val="003F7B5C"/>
    <w:rsid w:val="0040210E"/>
    <w:rsid w:val="00410195"/>
    <w:rsid w:val="00412A91"/>
    <w:rsid w:val="00413B21"/>
    <w:rsid w:val="00425365"/>
    <w:rsid w:val="00431D65"/>
    <w:rsid w:val="00433112"/>
    <w:rsid w:val="004348BF"/>
    <w:rsid w:val="00434CA3"/>
    <w:rsid w:val="004410D7"/>
    <w:rsid w:val="0044253B"/>
    <w:rsid w:val="00444058"/>
    <w:rsid w:val="004463FF"/>
    <w:rsid w:val="0044644D"/>
    <w:rsid w:val="00447298"/>
    <w:rsid w:val="00450F8F"/>
    <w:rsid w:val="004517F6"/>
    <w:rsid w:val="004537AB"/>
    <w:rsid w:val="00467651"/>
    <w:rsid w:val="004711D9"/>
    <w:rsid w:val="00471599"/>
    <w:rsid w:val="00483999"/>
    <w:rsid w:val="00484877"/>
    <w:rsid w:val="004961FC"/>
    <w:rsid w:val="004A124C"/>
    <w:rsid w:val="004A14B8"/>
    <w:rsid w:val="004B46F8"/>
    <w:rsid w:val="004C3B39"/>
    <w:rsid w:val="004C46D3"/>
    <w:rsid w:val="004C48A2"/>
    <w:rsid w:val="004E5604"/>
    <w:rsid w:val="004E5BD9"/>
    <w:rsid w:val="004F5E00"/>
    <w:rsid w:val="00500A37"/>
    <w:rsid w:val="00500E50"/>
    <w:rsid w:val="00503467"/>
    <w:rsid w:val="0050536E"/>
    <w:rsid w:val="00513400"/>
    <w:rsid w:val="00516512"/>
    <w:rsid w:val="0052493D"/>
    <w:rsid w:val="0053644B"/>
    <w:rsid w:val="005557A2"/>
    <w:rsid w:val="0055589A"/>
    <w:rsid w:val="0056091E"/>
    <w:rsid w:val="005622B5"/>
    <w:rsid w:val="00563234"/>
    <w:rsid w:val="005711D6"/>
    <w:rsid w:val="00577D91"/>
    <w:rsid w:val="005817D8"/>
    <w:rsid w:val="00586782"/>
    <w:rsid w:val="0059404C"/>
    <w:rsid w:val="005B0B36"/>
    <w:rsid w:val="005B4A4E"/>
    <w:rsid w:val="005C0252"/>
    <w:rsid w:val="005C0939"/>
    <w:rsid w:val="005C21C1"/>
    <w:rsid w:val="005C4F0A"/>
    <w:rsid w:val="005C7B0C"/>
    <w:rsid w:val="005D01F0"/>
    <w:rsid w:val="005D0B00"/>
    <w:rsid w:val="005E2640"/>
    <w:rsid w:val="005E5267"/>
    <w:rsid w:val="005E6BC8"/>
    <w:rsid w:val="005F2916"/>
    <w:rsid w:val="005F78E9"/>
    <w:rsid w:val="0062030E"/>
    <w:rsid w:val="00623BA4"/>
    <w:rsid w:val="006310F8"/>
    <w:rsid w:val="006343A4"/>
    <w:rsid w:val="00634A8D"/>
    <w:rsid w:val="00646DC6"/>
    <w:rsid w:val="006529EE"/>
    <w:rsid w:val="006549AF"/>
    <w:rsid w:val="00657173"/>
    <w:rsid w:val="006642B9"/>
    <w:rsid w:val="0066608E"/>
    <w:rsid w:val="006777B0"/>
    <w:rsid w:val="00681D53"/>
    <w:rsid w:val="006849E1"/>
    <w:rsid w:val="00687985"/>
    <w:rsid w:val="0069118B"/>
    <w:rsid w:val="00692876"/>
    <w:rsid w:val="00693A31"/>
    <w:rsid w:val="006A4A77"/>
    <w:rsid w:val="006B04D3"/>
    <w:rsid w:val="006B05CF"/>
    <w:rsid w:val="006B0DD8"/>
    <w:rsid w:val="006B43B3"/>
    <w:rsid w:val="006B4B41"/>
    <w:rsid w:val="006C1CD7"/>
    <w:rsid w:val="006C33AA"/>
    <w:rsid w:val="006C3CDA"/>
    <w:rsid w:val="006D3364"/>
    <w:rsid w:val="006E03AC"/>
    <w:rsid w:val="006E2FED"/>
    <w:rsid w:val="006E32AC"/>
    <w:rsid w:val="006E63EE"/>
    <w:rsid w:val="006F3CD7"/>
    <w:rsid w:val="006F4917"/>
    <w:rsid w:val="006F537F"/>
    <w:rsid w:val="00701A54"/>
    <w:rsid w:val="00702670"/>
    <w:rsid w:val="0070705A"/>
    <w:rsid w:val="00710ED1"/>
    <w:rsid w:val="0072133A"/>
    <w:rsid w:val="00721834"/>
    <w:rsid w:val="00733744"/>
    <w:rsid w:val="0073479A"/>
    <w:rsid w:val="00746329"/>
    <w:rsid w:val="007508D3"/>
    <w:rsid w:val="00753441"/>
    <w:rsid w:val="00757228"/>
    <w:rsid w:val="0076187F"/>
    <w:rsid w:val="0076707D"/>
    <w:rsid w:val="007868E4"/>
    <w:rsid w:val="00787995"/>
    <w:rsid w:val="007A4DEE"/>
    <w:rsid w:val="007A7304"/>
    <w:rsid w:val="007B440A"/>
    <w:rsid w:val="007B68D5"/>
    <w:rsid w:val="007C0234"/>
    <w:rsid w:val="007C4388"/>
    <w:rsid w:val="007D2053"/>
    <w:rsid w:val="007D3DB8"/>
    <w:rsid w:val="007E387D"/>
    <w:rsid w:val="007F3B75"/>
    <w:rsid w:val="007F4872"/>
    <w:rsid w:val="007F7225"/>
    <w:rsid w:val="00802DFB"/>
    <w:rsid w:val="00806E3F"/>
    <w:rsid w:val="00823D3F"/>
    <w:rsid w:val="00824122"/>
    <w:rsid w:val="008270F6"/>
    <w:rsid w:val="00831484"/>
    <w:rsid w:val="00841930"/>
    <w:rsid w:val="0084277D"/>
    <w:rsid w:val="00844E63"/>
    <w:rsid w:val="00845D26"/>
    <w:rsid w:val="00845F01"/>
    <w:rsid w:val="00856C0B"/>
    <w:rsid w:val="00857876"/>
    <w:rsid w:val="008632BC"/>
    <w:rsid w:val="00864FA0"/>
    <w:rsid w:val="0086793F"/>
    <w:rsid w:val="008733F8"/>
    <w:rsid w:val="00885A5E"/>
    <w:rsid w:val="008941AB"/>
    <w:rsid w:val="008971C6"/>
    <w:rsid w:val="00897C1B"/>
    <w:rsid w:val="008A4494"/>
    <w:rsid w:val="008B077B"/>
    <w:rsid w:val="008B43C8"/>
    <w:rsid w:val="008B58A8"/>
    <w:rsid w:val="008C4861"/>
    <w:rsid w:val="008D0150"/>
    <w:rsid w:val="008D0D93"/>
    <w:rsid w:val="008E7E14"/>
    <w:rsid w:val="008F05E4"/>
    <w:rsid w:val="008F0CFF"/>
    <w:rsid w:val="008F3E11"/>
    <w:rsid w:val="008F4B20"/>
    <w:rsid w:val="0090594E"/>
    <w:rsid w:val="00910349"/>
    <w:rsid w:val="00914419"/>
    <w:rsid w:val="009251DA"/>
    <w:rsid w:val="0093083B"/>
    <w:rsid w:val="00933FC3"/>
    <w:rsid w:val="00934AFF"/>
    <w:rsid w:val="00936BD2"/>
    <w:rsid w:val="0094375E"/>
    <w:rsid w:val="00950FCF"/>
    <w:rsid w:val="00960685"/>
    <w:rsid w:val="00971247"/>
    <w:rsid w:val="0098617D"/>
    <w:rsid w:val="00992421"/>
    <w:rsid w:val="00993486"/>
    <w:rsid w:val="00995705"/>
    <w:rsid w:val="009A4A62"/>
    <w:rsid w:val="009A5CCA"/>
    <w:rsid w:val="009C0A9D"/>
    <w:rsid w:val="009C0EF2"/>
    <w:rsid w:val="009C20C6"/>
    <w:rsid w:val="009C2679"/>
    <w:rsid w:val="009C2D8D"/>
    <w:rsid w:val="009D169F"/>
    <w:rsid w:val="009D17FC"/>
    <w:rsid w:val="009D5382"/>
    <w:rsid w:val="009D69F6"/>
    <w:rsid w:val="009E369D"/>
    <w:rsid w:val="009E75A2"/>
    <w:rsid w:val="009F17DD"/>
    <w:rsid w:val="009F33CF"/>
    <w:rsid w:val="00A07194"/>
    <w:rsid w:val="00A073E9"/>
    <w:rsid w:val="00A10694"/>
    <w:rsid w:val="00A11A28"/>
    <w:rsid w:val="00A128B9"/>
    <w:rsid w:val="00A15501"/>
    <w:rsid w:val="00A158C4"/>
    <w:rsid w:val="00A200B6"/>
    <w:rsid w:val="00A20F91"/>
    <w:rsid w:val="00A25481"/>
    <w:rsid w:val="00A313AA"/>
    <w:rsid w:val="00A34C16"/>
    <w:rsid w:val="00A36110"/>
    <w:rsid w:val="00A50D78"/>
    <w:rsid w:val="00A5225B"/>
    <w:rsid w:val="00A62A7B"/>
    <w:rsid w:val="00A639B3"/>
    <w:rsid w:val="00A65D9D"/>
    <w:rsid w:val="00A65FDC"/>
    <w:rsid w:val="00A660CD"/>
    <w:rsid w:val="00A6792A"/>
    <w:rsid w:val="00A7655C"/>
    <w:rsid w:val="00A80518"/>
    <w:rsid w:val="00A841DD"/>
    <w:rsid w:val="00A86EED"/>
    <w:rsid w:val="00A87CCB"/>
    <w:rsid w:val="00A90EDF"/>
    <w:rsid w:val="00A92CAF"/>
    <w:rsid w:val="00A94BAE"/>
    <w:rsid w:val="00A9740E"/>
    <w:rsid w:val="00AA26CD"/>
    <w:rsid w:val="00AA5136"/>
    <w:rsid w:val="00AA5F72"/>
    <w:rsid w:val="00AB570C"/>
    <w:rsid w:val="00AC1B0C"/>
    <w:rsid w:val="00AC2FF9"/>
    <w:rsid w:val="00AC4B33"/>
    <w:rsid w:val="00AC7DC7"/>
    <w:rsid w:val="00AD15AF"/>
    <w:rsid w:val="00AD391F"/>
    <w:rsid w:val="00AD4EAE"/>
    <w:rsid w:val="00AE34C0"/>
    <w:rsid w:val="00AE7EB0"/>
    <w:rsid w:val="00B12724"/>
    <w:rsid w:val="00B160FB"/>
    <w:rsid w:val="00B16CAB"/>
    <w:rsid w:val="00B24BB0"/>
    <w:rsid w:val="00B25DC1"/>
    <w:rsid w:val="00B373A7"/>
    <w:rsid w:val="00B4024A"/>
    <w:rsid w:val="00B45FC8"/>
    <w:rsid w:val="00B47F2E"/>
    <w:rsid w:val="00B515A4"/>
    <w:rsid w:val="00B75B15"/>
    <w:rsid w:val="00B834EA"/>
    <w:rsid w:val="00B83770"/>
    <w:rsid w:val="00B83DD2"/>
    <w:rsid w:val="00B91A7A"/>
    <w:rsid w:val="00B92486"/>
    <w:rsid w:val="00B94D76"/>
    <w:rsid w:val="00BA2425"/>
    <w:rsid w:val="00BA3ED8"/>
    <w:rsid w:val="00BB486E"/>
    <w:rsid w:val="00BB5CC1"/>
    <w:rsid w:val="00BC30F6"/>
    <w:rsid w:val="00BC4D4F"/>
    <w:rsid w:val="00BC6C5A"/>
    <w:rsid w:val="00BC6F00"/>
    <w:rsid w:val="00BD04A7"/>
    <w:rsid w:val="00BD0623"/>
    <w:rsid w:val="00BE23E7"/>
    <w:rsid w:val="00BF41FE"/>
    <w:rsid w:val="00C00414"/>
    <w:rsid w:val="00C00A0F"/>
    <w:rsid w:val="00C13118"/>
    <w:rsid w:val="00C26FC1"/>
    <w:rsid w:val="00C318EE"/>
    <w:rsid w:val="00C40200"/>
    <w:rsid w:val="00C40FBA"/>
    <w:rsid w:val="00C4630E"/>
    <w:rsid w:val="00C56EBD"/>
    <w:rsid w:val="00C82873"/>
    <w:rsid w:val="00CA0A1C"/>
    <w:rsid w:val="00CA5873"/>
    <w:rsid w:val="00CB1824"/>
    <w:rsid w:val="00CD0D14"/>
    <w:rsid w:val="00CD4642"/>
    <w:rsid w:val="00CE548D"/>
    <w:rsid w:val="00CF0FAD"/>
    <w:rsid w:val="00CF112A"/>
    <w:rsid w:val="00CF3DC4"/>
    <w:rsid w:val="00D07393"/>
    <w:rsid w:val="00D1239B"/>
    <w:rsid w:val="00D12E29"/>
    <w:rsid w:val="00D13447"/>
    <w:rsid w:val="00D23223"/>
    <w:rsid w:val="00D24BE1"/>
    <w:rsid w:val="00D25F38"/>
    <w:rsid w:val="00D26A59"/>
    <w:rsid w:val="00D26BCC"/>
    <w:rsid w:val="00D37053"/>
    <w:rsid w:val="00D41D07"/>
    <w:rsid w:val="00D45437"/>
    <w:rsid w:val="00D60A36"/>
    <w:rsid w:val="00D62FA3"/>
    <w:rsid w:val="00D6448E"/>
    <w:rsid w:val="00D70CAF"/>
    <w:rsid w:val="00D73F34"/>
    <w:rsid w:val="00D77EDD"/>
    <w:rsid w:val="00DA51AB"/>
    <w:rsid w:val="00DA633C"/>
    <w:rsid w:val="00DA656B"/>
    <w:rsid w:val="00DA6E11"/>
    <w:rsid w:val="00DB07CF"/>
    <w:rsid w:val="00DB1AC5"/>
    <w:rsid w:val="00DB246B"/>
    <w:rsid w:val="00DB24C8"/>
    <w:rsid w:val="00DB4EF2"/>
    <w:rsid w:val="00DB712E"/>
    <w:rsid w:val="00DC272B"/>
    <w:rsid w:val="00DD0469"/>
    <w:rsid w:val="00DD0D1E"/>
    <w:rsid w:val="00DD2C59"/>
    <w:rsid w:val="00DD30C8"/>
    <w:rsid w:val="00DE485D"/>
    <w:rsid w:val="00DE7F5F"/>
    <w:rsid w:val="00DF2357"/>
    <w:rsid w:val="00DF3709"/>
    <w:rsid w:val="00DF416B"/>
    <w:rsid w:val="00E10DC5"/>
    <w:rsid w:val="00E116AD"/>
    <w:rsid w:val="00E11A74"/>
    <w:rsid w:val="00E255D0"/>
    <w:rsid w:val="00E260C7"/>
    <w:rsid w:val="00E414C3"/>
    <w:rsid w:val="00E419D0"/>
    <w:rsid w:val="00E43654"/>
    <w:rsid w:val="00E44E0D"/>
    <w:rsid w:val="00E62D75"/>
    <w:rsid w:val="00E732DD"/>
    <w:rsid w:val="00E801D2"/>
    <w:rsid w:val="00E810E5"/>
    <w:rsid w:val="00E845B2"/>
    <w:rsid w:val="00EA7E71"/>
    <w:rsid w:val="00EB29D7"/>
    <w:rsid w:val="00EB7D2F"/>
    <w:rsid w:val="00EC29FC"/>
    <w:rsid w:val="00EC35A3"/>
    <w:rsid w:val="00EC5CC8"/>
    <w:rsid w:val="00ED17ED"/>
    <w:rsid w:val="00ED56CB"/>
    <w:rsid w:val="00EE05A0"/>
    <w:rsid w:val="00EE1519"/>
    <w:rsid w:val="00EE2B09"/>
    <w:rsid w:val="00EE2B9B"/>
    <w:rsid w:val="00EE7440"/>
    <w:rsid w:val="00EF0580"/>
    <w:rsid w:val="00EF0665"/>
    <w:rsid w:val="00EF3D54"/>
    <w:rsid w:val="00EF6E5F"/>
    <w:rsid w:val="00F1315F"/>
    <w:rsid w:val="00F15B90"/>
    <w:rsid w:val="00F23C26"/>
    <w:rsid w:val="00F26671"/>
    <w:rsid w:val="00F337BE"/>
    <w:rsid w:val="00F379EE"/>
    <w:rsid w:val="00F413F7"/>
    <w:rsid w:val="00F44A81"/>
    <w:rsid w:val="00F4631F"/>
    <w:rsid w:val="00F500B2"/>
    <w:rsid w:val="00F50ED2"/>
    <w:rsid w:val="00F51C57"/>
    <w:rsid w:val="00F542DF"/>
    <w:rsid w:val="00F54526"/>
    <w:rsid w:val="00F55C14"/>
    <w:rsid w:val="00F65F67"/>
    <w:rsid w:val="00F66D00"/>
    <w:rsid w:val="00F75499"/>
    <w:rsid w:val="00F76AB9"/>
    <w:rsid w:val="00F853FA"/>
    <w:rsid w:val="00F86247"/>
    <w:rsid w:val="00F86ED7"/>
    <w:rsid w:val="00F90170"/>
    <w:rsid w:val="00F918FB"/>
    <w:rsid w:val="00F91FF3"/>
    <w:rsid w:val="00F94580"/>
    <w:rsid w:val="00FA0890"/>
    <w:rsid w:val="00FA20FA"/>
    <w:rsid w:val="00FA5B68"/>
    <w:rsid w:val="00FA73AC"/>
    <w:rsid w:val="00FB2D31"/>
    <w:rsid w:val="00FC50A0"/>
    <w:rsid w:val="00FC5892"/>
    <w:rsid w:val="00FD5D9C"/>
    <w:rsid w:val="00FE7E72"/>
    <w:rsid w:val="00FF2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60533D"/>
  <w15:docId w15:val="{7203FFBB-BD44-427D-BE5F-A9B95B25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C8"/>
    <w:pPr>
      <w:spacing w:after="200" w:line="276" w:lineRule="auto"/>
    </w:pPr>
    <w:rPr>
      <w:lang w:val="es-ES"/>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7E387D"/>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aliases w:val="Sección"/>
    <w:basedOn w:val="Normal"/>
    <w:next w:val="Normal"/>
    <w:link w:val="Ttulo2Car"/>
    <w:uiPriority w:val="99"/>
    <w:qFormat/>
    <w:rsid w:val="00BF41FE"/>
    <w:pPr>
      <w:keepNext/>
      <w:spacing w:before="240" w:after="120" w:line="240" w:lineRule="auto"/>
      <w:jc w:val="both"/>
      <w:outlineLvl w:val="1"/>
    </w:pPr>
    <w:rPr>
      <w:rFonts w:ascii="Arial" w:eastAsia="Times New Roman" w:hAnsi="Arial" w:cs="Arial"/>
      <w:b/>
      <w:bCs/>
      <w:sz w:val="24"/>
      <w:szCs w:val="24"/>
      <w:lang w:val="es-ES_tradnl" w:eastAsia="es-ES"/>
    </w:rPr>
  </w:style>
  <w:style w:type="paragraph" w:styleId="Ttulo3">
    <w:name w:val="heading 3"/>
    <w:aliases w:val="SubSección"/>
    <w:basedOn w:val="Normal"/>
    <w:next w:val="Normal"/>
    <w:link w:val="Ttulo3Car"/>
    <w:uiPriority w:val="99"/>
    <w:qFormat/>
    <w:rsid w:val="00BF41FE"/>
    <w:pPr>
      <w:keepNext/>
      <w:spacing w:before="120" w:after="120" w:line="240" w:lineRule="auto"/>
      <w:ind w:right="-51"/>
      <w:jc w:val="both"/>
      <w:outlineLvl w:val="2"/>
    </w:pPr>
    <w:rPr>
      <w:rFonts w:ascii="Arial" w:eastAsia="Times New Roman" w:hAnsi="Arial" w:cs="Arial"/>
      <w:i/>
      <w:iCs/>
      <w:sz w:val="24"/>
      <w:szCs w:val="24"/>
      <w:lang w:val="es-ES_tradnl" w:eastAsia="es-ES"/>
    </w:rPr>
  </w:style>
  <w:style w:type="paragraph" w:styleId="Ttulo4">
    <w:name w:val="heading 4"/>
    <w:basedOn w:val="Normal"/>
    <w:next w:val="Normal"/>
    <w:link w:val="Ttulo4Car"/>
    <w:uiPriority w:val="99"/>
    <w:qFormat/>
    <w:rsid w:val="005D01F0"/>
    <w:pPr>
      <w:keepNext/>
      <w:keepLines/>
      <w:spacing w:before="200" w:after="0"/>
      <w:outlineLvl w:val="3"/>
    </w:pPr>
    <w:rPr>
      <w:rFonts w:ascii="Cambria" w:eastAsia="Times New Roman"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Capítulo Char,1 Char,11 Char,12 Char,13 Char,14 Char,15 Char,111 Char,121 Char,131 Char,16 Char,112 Char,122 Char,132 Char,17 Char,113 Char,123 Char,133 Char,18 Char,114 Char,124 Char,134 Char,141 Char,151 Char,1111 Char,1211 Char,19 Char"/>
    <w:basedOn w:val="Fuentedeprrafopredeter"/>
    <w:uiPriority w:val="9"/>
    <w:rsid w:val="00F74D8A"/>
    <w:rPr>
      <w:rFonts w:asciiTheme="majorHAnsi" w:eastAsiaTheme="majorEastAsia" w:hAnsiTheme="majorHAnsi" w:cstheme="majorBidi"/>
      <w:b/>
      <w:bCs/>
      <w:kern w:val="32"/>
      <w:sz w:val="32"/>
      <w:szCs w:val="32"/>
      <w:lang w:val="es-ES"/>
    </w:rPr>
  </w:style>
  <w:style w:type="character" w:customStyle="1" w:styleId="Ttulo2Car">
    <w:name w:val="Título 2 Car"/>
    <w:aliases w:val="Sección Car"/>
    <w:basedOn w:val="Fuentedeprrafopredeter"/>
    <w:link w:val="Ttulo2"/>
    <w:uiPriority w:val="99"/>
    <w:locked/>
    <w:rsid w:val="00BF41FE"/>
    <w:rPr>
      <w:rFonts w:ascii="Arial" w:hAnsi="Arial" w:cs="Arial"/>
      <w:b/>
      <w:bCs/>
      <w:sz w:val="24"/>
      <w:szCs w:val="24"/>
      <w:lang w:val="es-ES_tradnl"/>
    </w:rPr>
  </w:style>
  <w:style w:type="character" w:customStyle="1" w:styleId="Ttulo3Car">
    <w:name w:val="Título 3 Car"/>
    <w:aliases w:val="SubSección Car"/>
    <w:basedOn w:val="Fuentedeprrafopredeter"/>
    <w:link w:val="Ttulo3"/>
    <w:uiPriority w:val="99"/>
    <w:locked/>
    <w:rsid w:val="00BF41FE"/>
    <w:rPr>
      <w:rFonts w:ascii="Arial" w:hAnsi="Arial" w:cs="Arial"/>
      <w:i/>
      <w:iCs/>
      <w:sz w:val="24"/>
      <w:szCs w:val="24"/>
      <w:lang w:val="es-ES_tradnl"/>
    </w:rPr>
  </w:style>
  <w:style w:type="character" w:customStyle="1" w:styleId="Ttulo4Car">
    <w:name w:val="Título 4 Car"/>
    <w:basedOn w:val="Fuentedeprrafopredeter"/>
    <w:link w:val="Ttulo4"/>
    <w:uiPriority w:val="99"/>
    <w:locked/>
    <w:rsid w:val="005D01F0"/>
    <w:rPr>
      <w:rFonts w:ascii="Cambria" w:hAnsi="Cambria" w:cs="Times New Roman"/>
      <w:b/>
      <w:bCs/>
      <w:i/>
      <w:iCs/>
      <w:color w:val="4F81BD"/>
      <w:sz w:val="22"/>
      <w:szCs w:val="22"/>
      <w:lang w:eastAsia="en-US"/>
    </w:rPr>
  </w:style>
  <w:style w:type="table" w:styleId="Tablaconcuadrcula">
    <w:name w:val="Table Grid"/>
    <w:basedOn w:val="Tablanormal"/>
    <w:uiPriority w:val="99"/>
    <w:rsid w:val="005E264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63C2"/>
    <w:pPr>
      <w:spacing w:after="0" w:line="240" w:lineRule="auto"/>
    </w:pPr>
    <w:rPr>
      <w:rFonts w:ascii="Tahoma" w:hAnsi="Tahoma"/>
      <w:sz w:val="16"/>
      <w:szCs w:val="16"/>
      <w:lang w:val="en-US" w:eastAsia="ja-JP"/>
    </w:rPr>
  </w:style>
  <w:style w:type="character" w:customStyle="1" w:styleId="TextodegloboCar">
    <w:name w:val="Texto de globo Car"/>
    <w:basedOn w:val="Fuentedeprrafopredeter"/>
    <w:link w:val="Textodeglobo"/>
    <w:uiPriority w:val="99"/>
    <w:semiHidden/>
    <w:locked/>
    <w:rsid w:val="001B63C2"/>
    <w:rPr>
      <w:rFonts w:ascii="Tahoma" w:hAnsi="Tahoma"/>
      <w:sz w:val="16"/>
    </w:rPr>
  </w:style>
  <w:style w:type="character" w:styleId="Textodelmarcadordeposicin">
    <w:name w:val="Placeholder Text"/>
    <w:basedOn w:val="Fuentedeprrafopredeter"/>
    <w:uiPriority w:val="99"/>
    <w:semiHidden/>
    <w:rsid w:val="00A10694"/>
    <w:rPr>
      <w:color w:val="808080"/>
    </w:rPr>
  </w:style>
  <w:style w:type="paragraph" w:styleId="Encabezado">
    <w:name w:val="header"/>
    <w:basedOn w:val="Normal"/>
    <w:link w:val="EncabezadoCar"/>
    <w:uiPriority w:val="99"/>
    <w:rsid w:val="003926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392644"/>
    <w:rPr>
      <w:rFonts w:cs="Times New Roman"/>
    </w:rPr>
  </w:style>
  <w:style w:type="paragraph" w:styleId="Piedepgina">
    <w:name w:val="footer"/>
    <w:basedOn w:val="Normal"/>
    <w:link w:val="PiedepginaCar"/>
    <w:uiPriority w:val="99"/>
    <w:rsid w:val="003926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392644"/>
    <w:rPr>
      <w:rFonts w:cs="Times New Roman"/>
    </w:rPr>
  </w:style>
  <w:style w:type="paragraph" w:styleId="Ttulo">
    <w:name w:val="Title"/>
    <w:basedOn w:val="Normal"/>
    <w:next w:val="Normal"/>
    <w:link w:val="TtuloCar"/>
    <w:uiPriority w:val="99"/>
    <w:qFormat/>
    <w:rsid w:val="006C3CDA"/>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es-ES"/>
    </w:rPr>
  </w:style>
  <w:style w:type="character" w:customStyle="1" w:styleId="TtuloCar">
    <w:name w:val="Título Car"/>
    <w:basedOn w:val="Fuentedeprrafopredeter"/>
    <w:link w:val="Ttulo"/>
    <w:uiPriority w:val="99"/>
    <w:locked/>
    <w:rsid w:val="006C3CDA"/>
    <w:rPr>
      <w:rFonts w:ascii="Cambria" w:hAnsi="Cambria"/>
      <w:color w:val="17365D"/>
      <w:spacing w:val="5"/>
      <w:kern w:val="28"/>
      <w:sz w:val="52"/>
      <w:lang w:eastAsia="es-ES"/>
    </w:rPr>
  </w:style>
  <w:style w:type="paragraph" w:styleId="Subttulo">
    <w:name w:val="Subtitle"/>
    <w:basedOn w:val="Normal"/>
    <w:next w:val="Normal"/>
    <w:link w:val="SubttuloCar"/>
    <w:uiPriority w:val="99"/>
    <w:qFormat/>
    <w:rsid w:val="006C3CDA"/>
    <w:pPr>
      <w:numPr>
        <w:ilvl w:val="1"/>
      </w:numPr>
    </w:pPr>
    <w:rPr>
      <w:rFonts w:ascii="Cambria" w:eastAsia="Times New Roman" w:hAnsi="Cambria"/>
      <w:i/>
      <w:iCs/>
      <w:color w:val="4F81BD"/>
      <w:spacing w:val="15"/>
      <w:sz w:val="24"/>
      <w:szCs w:val="24"/>
      <w:lang w:val="en-US" w:eastAsia="es-ES"/>
    </w:rPr>
  </w:style>
  <w:style w:type="character" w:customStyle="1" w:styleId="SubttuloCar">
    <w:name w:val="Subtítulo Car"/>
    <w:basedOn w:val="Fuentedeprrafopredeter"/>
    <w:link w:val="Subttulo"/>
    <w:uiPriority w:val="99"/>
    <w:locked/>
    <w:rsid w:val="006C3CDA"/>
    <w:rPr>
      <w:rFonts w:ascii="Cambria" w:hAnsi="Cambria"/>
      <w:i/>
      <w:color w:val="4F81BD"/>
      <w:spacing w:val="15"/>
      <w:sz w:val="24"/>
      <w:lang w:eastAsia="es-ES"/>
    </w:rPr>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link w:val="Ttulo1"/>
    <w:uiPriority w:val="99"/>
    <w:locked/>
    <w:rsid w:val="007E387D"/>
    <w:rPr>
      <w:rFonts w:ascii="Cambria" w:hAnsi="Cambria"/>
      <w:b/>
      <w:color w:val="365F91"/>
      <w:sz w:val="28"/>
    </w:rPr>
  </w:style>
  <w:style w:type="character" w:styleId="Hipervnculo">
    <w:name w:val="Hyperlink"/>
    <w:basedOn w:val="Fuentedeprrafopredeter"/>
    <w:uiPriority w:val="99"/>
    <w:rsid w:val="00BF41FE"/>
    <w:rPr>
      <w:rFonts w:cs="Times New Roman"/>
      <w:color w:val="0000FF"/>
      <w:u w:val="single"/>
    </w:rPr>
  </w:style>
  <w:style w:type="paragraph" w:styleId="TDC1">
    <w:name w:val="toc 1"/>
    <w:basedOn w:val="Normal"/>
    <w:next w:val="Normal"/>
    <w:autoRedefine/>
    <w:uiPriority w:val="99"/>
    <w:rsid w:val="00BF41FE"/>
    <w:pPr>
      <w:tabs>
        <w:tab w:val="left" w:pos="480"/>
        <w:tab w:val="right" w:leader="dot" w:pos="9060"/>
      </w:tabs>
      <w:spacing w:before="120" w:after="120" w:line="480" w:lineRule="auto"/>
      <w:jc w:val="both"/>
    </w:pPr>
    <w:rPr>
      <w:rFonts w:ascii="Arial" w:eastAsia="Times New Roman" w:hAnsi="Arial" w:cs="Arial"/>
      <w:b/>
      <w:bCs/>
      <w:iCs/>
      <w:sz w:val="24"/>
      <w:szCs w:val="28"/>
      <w:lang w:eastAsia="es-ES"/>
    </w:rPr>
  </w:style>
  <w:style w:type="paragraph" w:styleId="TDC2">
    <w:name w:val="toc 2"/>
    <w:basedOn w:val="Normal"/>
    <w:next w:val="Normal"/>
    <w:autoRedefine/>
    <w:uiPriority w:val="99"/>
    <w:rsid w:val="00BF41FE"/>
    <w:pPr>
      <w:tabs>
        <w:tab w:val="right" w:leader="dot" w:pos="9060"/>
      </w:tabs>
      <w:spacing w:after="120" w:line="480" w:lineRule="auto"/>
      <w:ind w:left="426" w:hanging="188"/>
      <w:jc w:val="both"/>
    </w:pPr>
    <w:rPr>
      <w:rFonts w:ascii="Arial" w:eastAsia="Times New Roman" w:hAnsi="Arial"/>
      <w:b/>
      <w:bCs/>
      <w:noProof/>
      <w:sz w:val="24"/>
      <w:szCs w:val="26"/>
      <w:lang w:eastAsia="es-ES"/>
    </w:rPr>
  </w:style>
  <w:style w:type="paragraph" w:styleId="TDC3">
    <w:name w:val="toc 3"/>
    <w:basedOn w:val="Normal"/>
    <w:next w:val="Normal"/>
    <w:autoRedefine/>
    <w:uiPriority w:val="99"/>
    <w:rsid w:val="00BF41FE"/>
    <w:pPr>
      <w:tabs>
        <w:tab w:val="right" w:leader="dot" w:pos="9060"/>
      </w:tabs>
      <w:spacing w:after="120" w:line="480" w:lineRule="auto"/>
      <w:ind w:left="482"/>
      <w:jc w:val="both"/>
    </w:pPr>
    <w:rPr>
      <w:rFonts w:ascii="Arial" w:eastAsia="Times New Roman" w:hAnsi="Arial"/>
      <w:b/>
      <w:bCs/>
      <w:noProof/>
      <w:sz w:val="24"/>
      <w:szCs w:val="24"/>
      <w:lang w:eastAsia="es-ES"/>
    </w:rPr>
  </w:style>
  <w:style w:type="paragraph" w:customStyle="1" w:styleId="INDICE0">
    <w:name w:val="INDICE"/>
    <w:uiPriority w:val="99"/>
    <w:rsid w:val="00BF41FE"/>
    <w:pPr>
      <w:spacing w:after="240"/>
      <w:jc w:val="center"/>
    </w:pPr>
    <w:rPr>
      <w:rFonts w:ascii="Arial" w:eastAsia="Times New Roman" w:hAnsi="Arial"/>
      <w:b/>
      <w:caps/>
      <w:sz w:val="28"/>
      <w:szCs w:val="20"/>
      <w:lang w:val="es-ES" w:eastAsia="es-ES"/>
    </w:rPr>
  </w:style>
  <w:style w:type="paragraph" w:customStyle="1" w:styleId="indice">
    <w:name w:val="indice"/>
    <w:basedOn w:val="Ttulo1"/>
    <w:link w:val="indiceCar"/>
    <w:uiPriority w:val="99"/>
    <w:rsid w:val="007D2053"/>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7D2053"/>
    <w:pPr>
      <w:numPr>
        <w:ilvl w:val="1"/>
        <w:numId w:val="2"/>
      </w:numPr>
    </w:pPr>
    <w:rPr>
      <w:color w:val="1F497D"/>
    </w:rPr>
  </w:style>
  <w:style w:type="character" w:customStyle="1" w:styleId="indiceCar">
    <w:name w:val="indice Car"/>
    <w:basedOn w:val="Ttulo1Car"/>
    <w:link w:val="indice"/>
    <w:uiPriority w:val="99"/>
    <w:locked/>
    <w:rsid w:val="007D2053"/>
    <w:rPr>
      <w:rFonts w:ascii="Cambria" w:eastAsia="Times New Roman" w:hAnsi="Cambria" w:cs="Calibri"/>
      <w:b/>
      <w:bCs/>
      <w:color w:val="365F91"/>
      <w:sz w:val="24"/>
      <w:szCs w:val="24"/>
      <w:lang w:eastAsia="ja-JP"/>
    </w:rPr>
  </w:style>
  <w:style w:type="character" w:customStyle="1" w:styleId="indicenivel2Car">
    <w:name w:val="indice nivel 2 Car"/>
    <w:basedOn w:val="Ttulo2Car"/>
    <w:link w:val="indicenivel2"/>
    <w:uiPriority w:val="99"/>
    <w:locked/>
    <w:rsid w:val="007D2053"/>
    <w:rPr>
      <w:rFonts w:ascii="Arial" w:eastAsia="Times New Roman" w:hAnsi="Arial" w:cs="Arial"/>
      <w:b/>
      <w:bCs/>
      <w:color w:val="1F497D"/>
      <w:sz w:val="24"/>
      <w:szCs w:val="24"/>
      <w:lang w:val="es-ES_tradnl" w:eastAsia="es-ES"/>
    </w:rPr>
  </w:style>
  <w:style w:type="paragraph" w:styleId="Descripcin">
    <w:name w:val="caption"/>
    <w:basedOn w:val="Normal"/>
    <w:next w:val="Normal"/>
    <w:qFormat/>
    <w:locked/>
    <w:rsid w:val="00AE34C0"/>
    <w:pPr>
      <w:suppressAutoHyphens/>
      <w:overflowPunct w:val="0"/>
      <w:autoSpaceDE w:val="0"/>
      <w:autoSpaceDN w:val="0"/>
      <w:adjustRightInd w:val="0"/>
      <w:spacing w:before="120" w:after="120" w:line="360" w:lineRule="auto"/>
      <w:ind w:left="680"/>
      <w:textAlignment w:val="baseline"/>
    </w:pPr>
    <w:rPr>
      <w:rFonts w:ascii="Arial" w:eastAsia="Times New Roman" w:hAnsi="Arial"/>
      <w:b/>
      <w:bCs/>
      <w:sz w:val="20"/>
      <w:szCs w:val="20"/>
      <w:lang w:val="es-ES_tradnl" w:eastAsia="es-ES"/>
    </w:rPr>
  </w:style>
  <w:style w:type="paragraph" w:customStyle="1" w:styleId="TIT1">
    <w:name w:val="TIT1"/>
    <w:basedOn w:val="Ttulo1"/>
    <w:rsid w:val="00AE34C0"/>
    <w:pPr>
      <w:keepLines w:val="0"/>
      <w:numPr>
        <w:numId w:val="3"/>
      </w:numPr>
      <w:spacing w:before="240" w:after="60" w:line="240" w:lineRule="auto"/>
    </w:pPr>
    <w:rPr>
      <w:rFonts w:ascii="Arial" w:hAnsi="Arial" w:cs="Arial"/>
      <w:color w:val="auto"/>
      <w:kern w:val="32"/>
      <w:lang w:val="es-ES_tradnl" w:eastAsia="es-ES"/>
    </w:rPr>
  </w:style>
  <w:style w:type="paragraph" w:styleId="Prrafodelista">
    <w:name w:val="List Paragraph"/>
    <w:basedOn w:val="Normal"/>
    <w:uiPriority w:val="99"/>
    <w:qFormat/>
    <w:rsid w:val="00500E50"/>
    <w:pPr>
      <w:ind w:left="720"/>
      <w:contextualSpacing/>
    </w:pPr>
  </w:style>
  <w:style w:type="character" w:styleId="Refdecomentario">
    <w:name w:val="annotation reference"/>
    <w:basedOn w:val="Fuentedeprrafopredeter"/>
    <w:uiPriority w:val="99"/>
    <w:semiHidden/>
    <w:unhideWhenUsed/>
    <w:rsid w:val="00E801D2"/>
    <w:rPr>
      <w:sz w:val="16"/>
      <w:szCs w:val="16"/>
    </w:rPr>
  </w:style>
  <w:style w:type="paragraph" w:styleId="Textocomentario">
    <w:name w:val="annotation text"/>
    <w:basedOn w:val="Normal"/>
    <w:link w:val="TextocomentarioCar"/>
    <w:uiPriority w:val="99"/>
    <w:semiHidden/>
    <w:unhideWhenUsed/>
    <w:rsid w:val="00E801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01D2"/>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801D2"/>
    <w:rPr>
      <w:b/>
      <w:bCs/>
    </w:rPr>
  </w:style>
  <w:style w:type="character" w:customStyle="1" w:styleId="AsuntodelcomentarioCar">
    <w:name w:val="Asunto del comentario Car"/>
    <w:basedOn w:val="TextocomentarioCar"/>
    <w:link w:val="Asuntodelcomentario"/>
    <w:uiPriority w:val="99"/>
    <w:semiHidden/>
    <w:rsid w:val="00E801D2"/>
    <w:rPr>
      <w:b/>
      <w:bCs/>
      <w:sz w:val="20"/>
      <w:szCs w:val="20"/>
      <w:lang w:val="es-ES"/>
    </w:rPr>
  </w:style>
  <w:style w:type="character" w:styleId="Hipervnculovisitado">
    <w:name w:val="FollowedHyperlink"/>
    <w:basedOn w:val="Fuentedeprrafopredeter"/>
    <w:uiPriority w:val="99"/>
    <w:semiHidden/>
    <w:unhideWhenUsed/>
    <w:rsid w:val="00356AF5"/>
    <w:rPr>
      <w:color w:val="800080" w:themeColor="followedHyperlink"/>
      <w:u w:val="single"/>
    </w:rPr>
  </w:style>
  <w:style w:type="paragraph" w:customStyle="1" w:styleId="Default">
    <w:name w:val="Default"/>
    <w:rsid w:val="002F2648"/>
    <w:pPr>
      <w:autoSpaceDE w:val="0"/>
      <w:autoSpaceDN w:val="0"/>
      <w:adjustRightInd w:val="0"/>
    </w:pPr>
    <w:rPr>
      <w:rFonts w:ascii="MS Gothic" w:eastAsia="MS Gothic" w:cs="MS Gothic"/>
      <w:color w:val="000000"/>
      <w:sz w:val="24"/>
      <w:szCs w:val="24"/>
      <w:lang w:val="es-ES"/>
    </w:rPr>
  </w:style>
  <w:style w:type="paragraph" w:customStyle="1" w:styleId="Pa12">
    <w:name w:val="Pa12"/>
    <w:basedOn w:val="Default"/>
    <w:next w:val="Default"/>
    <w:uiPriority w:val="99"/>
    <w:rsid w:val="00EE7440"/>
    <w:pPr>
      <w:spacing w:line="201" w:lineRule="atLeast"/>
    </w:pPr>
    <w:rPr>
      <w:rFonts w:ascii="Arial" w:eastAsia="Calibri" w:hAnsi="Arial" w:cs="Arial"/>
      <w:color w:val="auto"/>
    </w:rPr>
  </w:style>
  <w:style w:type="paragraph" w:customStyle="1" w:styleId="parrafo1">
    <w:name w:val="parrafo1"/>
    <w:basedOn w:val="Normal"/>
    <w:rsid w:val="00CF3DC4"/>
    <w:pPr>
      <w:spacing w:before="180" w:after="180" w:line="240" w:lineRule="auto"/>
      <w:ind w:firstLine="360"/>
      <w:jc w:val="both"/>
    </w:pPr>
    <w:rPr>
      <w:rFonts w:ascii="Times New Roman" w:eastAsia="Times New Roman" w:hAnsi="Times New Roman"/>
      <w:sz w:val="24"/>
      <w:szCs w:val="24"/>
      <w:lang w:eastAsia="es-ES"/>
    </w:rPr>
  </w:style>
  <w:style w:type="paragraph" w:customStyle="1" w:styleId="parrafo22">
    <w:name w:val="parrafo_22"/>
    <w:basedOn w:val="Normal"/>
    <w:rsid w:val="00CF3DC4"/>
    <w:pPr>
      <w:spacing w:before="360" w:after="180" w:line="240" w:lineRule="auto"/>
      <w:ind w:firstLine="360"/>
      <w:jc w:val="both"/>
    </w:pPr>
    <w:rPr>
      <w:rFonts w:ascii="Times New Roman" w:eastAsia="Times New Roman" w:hAnsi="Times New Roman"/>
      <w:sz w:val="24"/>
      <w:szCs w:val="24"/>
      <w:lang w:eastAsia="es-ES"/>
    </w:rPr>
  </w:style>
  <w:style w:type="paragraph" w:styleId="Revisin">
    <w:name w:val="Revision"/>
    <w:hidden/>
    <w:uiPriority w:val="99"/>
    <w:semiHidden/>
    <w:rsid w:val="00634A8D"/>
    <w:rPr>
      <w:lang w:val="es-ES"/>
    </w:rPr>
  </w:style>
  <w:style w:type="paragraph" w:styleId="Textonotapie">
    <w:name w:val="footnote text"/>
    <w:basedOn w:val="Normal"/>
    <w:link w:val="TextonotapieCar"/>
    <w:uiPriority w:val="99"/>
    <w:semiHidden/>
    <w:unhideWhenUsed/>
    <w:rsid w:val="00297AD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97ADC"/>
    <w:rPr>
      <w:sz w:val="20"/>
      <w:szCs w:val="20"/>
      <w:lang w:val="es-ES"/>
    </w:rPr>
  </w:style>
  <w:style w:type="character" w:styleId="Refdenotaalpie">
    <w:name w:val="footnote reference"/>
    <w:basedOn w:val="Fuentedeprrafopredeter"/>
    <w:uiPriority w:val="99"/>
    <w:semiHidden/>
    <w:unhideWhenUsed/>
    <w:rsid w:val="00297A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95">
      <w:bodyDiv w:val="1"/>
      <w:marLeft w:val="0"/>
      <w:marRight w:val="0"/>
      <w:marTop w:val="0"/>
      <w:marBottom w:val="0"/>
      <w:divBdr>
        <w:top w:val="none" w:sz="0" w:space="0" w:color="auto"/>
        <w:left w:val="none" w:sz="0" w:space="0" w:color="auto"/>
        <w:bottom w:val="none" w:sz="0" w:space="0" w:color="auto"/>
        <w:right w:val="none" w:sz="0" w:space="0" w:color="auto"/>
      </w:divBdr>
    </w:div>
    <w:div w:id="47385194">
      <w:bodyDiv w:val="1"/>
      <w:marLeft w:val="0"/>
      <w:marRight w:val="0"/>
      <w:marTop w:val="0"/>
      <w:marBottom w:val="0"/>
      <w:divBdr>
        <w:top w:val="none" w:sz="0" w:space="0" w:color="auto"/>
        <w:left w:val="none" w:sz="0" w:space="0" w:color="auto"/>
        <w:bottom w:val="none" w:sz="0" w:space="0" w:color="auto"/>
        <w:right w:val="none" w:sz="0" w:space="0" w:color="auto"/>
      </w:divBdr>
      <w:divsChild>
        <w:div w:id="1402144445">
          <w:marLeft w:val="0"/>
          <w:marRight w:val="0"/>
          <w:marTop w:val="720"/>
          <w:marBottom w:val="720"/>
          <w:divBdr>
            <w:top w:val="none" w:sz="0" w:space="0" w:color="auto"/>
            <w:left w:val="none" w:sz="0" w:space="0" w:color="auto"/>
            <w:bottom w:val="none" w:sz="0" w:space="0" w:color="auto"/>
            <w:right w:val="none" w:sz="0" w:space="0" w:color="auto"/>
          </w:divBdr>
          <w:divsChild>
            <w:div w:id="1288121256">
              <w:marLeft w:val="0"/>
              <w:marRight w:val="0"/>
              <w:marTop w:val="0"/>
              <w:marBottom w:val="0"/>
              <w:divBdr>
                <w:top w:val="none" w:sz="0" w:space="0" w:color="auto"/>
                <w:left w:val="none" w:sz="0" w:space="0" w:color="auto"/>
                <w:bottom w:val="none" w:sz="0" w:space="0" w:color="auto"/>
                <w:right w:val="none" w:sz="0" w:space="0" w:color="auto"/>
              </w:divBdr>
              <w:divsChild>
                <w:div w:id="177015438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51972661">
      <w:bodyDiv w:val="1"/>
      <w:marLeft w:val="0"/>
      <w:marRight w:val="0"/>
      <w:marTop w:val="0"/>
      <w:marBottom w:val="0"/>
      <w:divBdr>
        <w:top w:val="none" w:sz="0" w:space="0" w:color="auto"/>
        <w:left w:val="none" w:sz="0" w:space="0" w:color="auto"/>
        <w:bottom w:val="none" w:sz="0" w:space="0" w:color="auto"/>
        <w:right w:val="none" w:sz="0" w:space="0" w:color="auto"/>
      </w:divBdr>
    </w:div>
    <w:div w:id="275135063">
      <w:bodyDiv w:val="1"/>
      <w:marLeft w:val="0"/>
      <w:marRight w:val="0"/>
      <w:marTop w:val="0"/>
      <w:marBottom w:val="0"/>
      <w:divBdr>
        <w:top w:val="none" w:sz="0" w:space="0" w:color="auto"/>
        <w:left w:val="none" w:sz="0" w:space="0" w:color="auto"/>
        <w:bottom w:val="none" w:sz="0" w:space="0" w:color="auto"/>
        <w:right w:val="none" w:sz="0" w:space="0" w:color="auto"/>
      </w:divBdr>
    </w:div>
    <w:div w:id="333145529">
      <w:bodyDiv w:val="1"/>
      <w:marLeft w:val="0"/>
      <w:marRight w:val="0"/>
      <w:marTop w:val="0"/>
      <w:marBottom w:val="0"/>
      <w:divBdr>
        <w:top w:val="none" w:sz="0" w:space="0" w:color="auto"/>
        <w:left w:val="none" w:sz="0" w:space="0" w:color="auto"/>
        <w:bottom w:val="none" w:sz="0" w:space="0" w:color="auto"/>
        <w:right w:val="none" w:sz="0" w:space="0" w:color="auto"/>
      </w:divBdr>
    </w:div>
    <w:div w:id="346492435">
      <w:bodyDiv w:val="1"/>
      <w:marLeft w:val="0"/>
      <w:marRight w:val="0"/>
      <w:marTop w:val="0"/>
      <w:marBottom w:val="0"/>
      <w:divBdr>
        <w:top w:val="none" w:sz="0" w:space="0" w:color="auto"/>
        <w:left w:val="none" w:sz="0" w:space="0" w:color="auto"/>
        <w:bottom w:val="none" w:sz="0" w:space="0" w:color="auto"/>
        <w:right w:val="none" w:sz="0" w:space="0" w:color="auto"/>
      </w:divBdr>
    </w:div>
    <w:div w:id="498734217">
      <w:bodyDiv w:val="1"/>
      <w:marLeft w:val="0"/>
      <w:marRight w:val="0"/>
      <w:marTop w:val="0"/>
      <w:marBottom w:val="0"/>
      <w:divBdr>
        <w:top w:val="none" w:sz="0" w:space="0" w:color="auto"/>
        <w:left w:val="none" w:sz="0" w:space="0" w:color="auto"/>
        <w:bottom w:val="none" w:sz="0" w:space="0" w:color="auto"/>
        <w:right w:val="none" w:sz="0" w:space="0" w:color="auto"/>
      </w:divBdr>
    </w:div>
    <w:div w:id="649287894">
      <w:bodyDiv w:val="1"/>
      <w:marLeft w:val="0"/>
      <w:marRight w:val="0"/>
      <w:marTop w:val="0"/>
      <w:marBottom w:val="0"/>
      <w:divBdr>
        <w:top w:val="none" w:sz="0" w:space="0" w:color="auto"/>
        <w:left w:val="none" w:sz="0" w:space="0" w:color="auto"/>
        <w:bottom w:val="none" w:sz="0" w:space="0" w:color="auto"/>
        <w:right w:val="none" w:sz="0" w:space="0" w:color="auto"/>
      </w:divBdr>
    </w:div>
    <w:div w:id="671765331">
      <w:bodyDiv w:val="1"/>
      <w:marLeft w:val="0"/>
      <w:marRight w:val="0"/>
      <w:marTop w:val="0"/>
      <w:marBottom w:val="0"/>
      <w:divBdr>
        <w:top w:val="none" w:sz="0" w:space="0" w:color="auto"/>
        <w:left w:val="none" w:sz="0" w:space="0" w:color="auto"/>
        <w:bottom w:val="none" w:sz="0" w:space="0" w:color="auto"/>
        <w:right w:val="none" w:sz="0" w:space="0" w:color="auto"/>
      </w:divBdr>
    </w:div>
    <w:div w:id="819200706">
      <w:bodyDiv w:val="1"/>
      <w:marLeft w:val="0"/>
      <w:marRight w:val="0"/>
      <w:marTop w:val="0"/>
      <w:marBottom w:val="0"/>
      <w:divBdr>
        <w:top w:val="none" w:sz="0" w:space="0" w:color="auto"/>
        <w:left w:val="none" w:sz="0" w:space="0" w:color="auto"/>
        <w:bottom w:val="none" w:sz="0" w:space="0" w:color="auto"/>
        <w:right w:val="none" w:sz="0" w:space="0" w:color="auto"/>
      </w:divBdr>
      <w:divsChild>
        <w:div w:id="136001001">
          <w:marLeft w:val="0"/>
          <w:marRight w:val="0"/>
          <w:marTop w:val="0"/>
          <w:marBottom w:val="0"/>
          <w:divBdr>
            <w:top w:val="none" w:sz="0" w:space="0" w:color="auto"/>
            <w:left w:val="none" w:sz="0" w:space="0" w:color="auto"/>
            <w:bottom w:val="none" w:sz="0" w:space="0" w:color="auto"/>
            <w:right w:val="none" w:sz="0" w:space="0" w:color="auto"/>
          </w:divBdr>
          <w:divsChild>
            <w:div w:id="1487932901">
              <w:marLeft w:val="0"/>
              <w:marRight w:val="0"/>
              <w:marTop w:val="0"/>
              <w:marBottom w:val="0"/>
              <w:divBdr>
                <w:top w:val="none" w:sz="0" w:space="0" w:color="auto"/>
                <w:left w:val="none" w:sz="0" w:space="0" w:color="auto"/>
                <w:bottom w:val="none" w:sz="0" w:space="0" w:color="auto"/>
                <w:right w:val="none" w:sz="0" w:space="0" w:color="auto"/>
              </w:divBdr>
              <w:divsChild>
                <w:div w:id="1935505879">
                  <w:marLeft w:val="0"/>
                  <w:marRight w:val="0"/>
                  <w:marTop w:val="0"/>
                  <w:marBottom w:val="0"/>
                  <w:divBdr>
                    <w:top w:val="none" w:sz="0" w:space="0" w:color="auto"/>
                    <w:left w:val="none" w:sz="0" w:space="0" w:color="auto"/>
                    <w:bottom w:val="none" w:sz="0" w:space="0" w:color="auto"/>
                    <w:right w:val="none" w:sz="0" w:space="0" w:color="auto"/>
                  </w:divBdr>
                  <w:divsChild>
                    <w:div w:id="1080298346">
                      <w:marLeft w:val="0"/>
                      <w:marRight w:val="0"/>
                      <w:marTop w:val="0"/>
                      <w:marBottom w:val="0"/>
                      <w:divBdr>
                        <w:top w:val="none" w:sz="0" w:space="0" w:color="auto"/>
                        <w:left w:val="none" w:sz="0" w:space="0" w:color="auto"/>
                        <w:bottom w:val="none" w:sz="0" w:space="0" w:color="auto"/>
                        <w:right w:val="none" w:sz="0" w:space="0" w:color="auto"/>
                      </w:divBdr>
                      <w:divsChild>
                        <w:div w:id="1604528229">
                          <w:marLeft w:val="0"/>
                          <w:marRight w:val="0"/>
                          <w:marTop w:val="0"/>
                          <w:marBottom w:val="0"/>
                          <w:divBdr>
                            <w:top w:val="none" w:sz="0" w:space="0" w:color="auto"/>
                            <w:left w:val="none" w:sz="0" w:space="0" w:color="auto"/>
                            <w:bottom w:val="none" w:sz="0" w:space="0" w:color="auto"/>
                            <w:right w:val="none" w:sz="0" w:space="0" w:color="auto"/>
                          </w:divBdr>
                          <w:divsChild>
                            <w:div w:id="784278446">
                              <w:marLeft w:val="0"/>
                              <w:marRight w:val="0"/>
                              <w:marTop w:val="0"/>
                              <w:marBottom w:val="0"/>
                              <w:divBdr>
                                <w:top w:val="none" w:sz="0" w:space="0" w:color="auto"/>
                                <w:left w:val="none" w:sz="0" w:space="0" w:color="auto"/>
                                <w:bottom w:val="none" w:sz="0" w:space="0" w:color="auto"/>
                                <w:right w:val="none" w:sz="0" w:space="0" w:color="auto"/>
                              </w:divBdr>
                              <w:divsChild>
                                <w:div w:id="1582136330">
                                  <w:marLeft w:val="0"/>
                                  <w:marRight w:val="0"/>
                                  <w:marTop w:val="0"/>
                                  <w:marBottom w:val="0"/>
                                  <w:divBdr>
                                    <w:top w:val="none" w:sz="0" w:space="0" w:color="auto"/>
                                    <w:left w:val="none" w:sz="0" w:space="0" w:color="auto"/>
                                    <w:bottom w:val="none" w:sz="0" w:space="0" w:color="auto"/>
                                    <w:right w:val="none" w:sz="0" w:space="0" w:color="auto"/>
                                  </w:divBdr>
                                  <w:divsChild>
                                    <w:div w:id="2079474955">
                                      <w:marLeft w:val="0"/>
                                      <w:marRight w:val="0"/>
                                      <w:marTop w:val="0"/>
                                      <w:marBottom w:val="0"/>
                                      <w:divBdr>
                                        <w:top w:val="none" w:sz="0" w:space="0" w:color="auto"/>
                                        <w:left w:val="none" w:sz="0" w:space="0" w:color="auto"/>
                                        <w:bottom w:val="none" w:sz="0" w:space="0" w:color="auto"/>
                                        <w:right w:val="none" w:sz="0" w:space="0" w:color="auto"/>
                                      </w:divBdr>
                                      <w:divsChild>
                                        <w:div w:id="98187758">
                                          <w:marLeft w:val="0"/>
                                          <w:marRight w:val="0"/>
                                          <w:marTop w:val="0"/>
                                          <w:marBottom w:val="0"/>
                                          <w:divBdr>
                                            <w:top w:val="none" w:sz="0" w:space="0" w:color="auto"/>
                                            <w:left w:val="none" w:sz="0" w:space="0" w:color="auto"/>
                                            <w:bottom w:val="none" w:sz="0" w:space="0" w:color="auto"/>
                                            <w:right w:val="none" w:sz="0" w:space="0" w:color="auto"/>
                                          </w:divBdr>
                                          <w:divsChild>
                                            <w:div w:id="2110813289">
                                              <w:marLeft w:val="0"/>
                                              <w:marRight w:val="0"/>
                                              <w:marTop w:val="600"/>
                                              <w:marBottom w:val="0"/>
                                              <w:divBdr>
                                                <w:top w:val="single" w:sz="6" w:space="0" w:color="DDDDDD"/>
                                                <w:left w:val="none" w:sz="0" w:space="0" w:color="auto"/>
                                                <w:bottom w:val="none" w:sz="0" w:space="0" w:color="auto"/>
                                                <w:right w:val="none" w:sz="0" w:space="0" w:color="auto"/>
                                              </w:divBdr>
                                              <w:divsChild>
                                                <w:div w:id="17785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1935035">
      <w:bodyDiv w:val="1"/>
      <w:marLeft w:val="0"/>
      <w:marRight w:val="0"/>
      <w:marTop w:val="0"/>
      <w:marBottom w:val="0"/>
      <w:divBdr>
        <w:top w:val="none" w:sz="0" w:space="0" w:color="auto"/>
        <w:left w:val="none" w:sz="0" w:space="0" w:color="auto"/>
        <w:bottom w:val="none" w:sz="0" w:space="0" w:color="auto"/>
        <w:right w:val="none" w:sz="0" w:space="0" w:color="auto"/>
      </w:divBdr>
      <w:divsChild>
        <w:div w:id="370305446">
          <w:marLeft w:val="0"/>
          <w:marRight w:val="0"/>
          <w:marTop w:val="720"/>
          <w:marBottom w:val="720"/>
          <w:divBdr>
            <w:top w:val="none" w:sz="0" w:space="0" w:color="auto"/>
            <w:left w:val="none" w:sz="0" w:space="0" w:color="auto"/>
            <w:bottom w:val="none" w:sz="0" w:space="0" w:color="auto"/>
            <w:right w:val="none" w:sz="0" w:space="0" w:color="auto"/>
          </w:divBdr>
          <w:divsChild>
            <w:div w:id="1977418259">
              <w:marLeft w:val="0"/>
              <w:marRight w:val="0"/>
              <w:marTop w:val="0"/>
              <w:marBottom w:val="0"/>
              <w:divBdr>
                <w:top w:val="none" w:sz="0" w:space="0" w:color="auto"/>
                <w:left w:val="none" w:sz="0" w:space="0" w:color="auto"/>
                <w:bottom w:val="none" w:sz="0" w:space="0" w:color="auto"/>
                <w:right w:val="none" w:sz="0" w:space="0" w:color="auto"/>
              </w:divBdr>
              <w:divsChild>
                <w:div w:id="121740123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925185890">
      <w:bodyDiv w:val="1"/>
      <w:marLeft w:val="0"/>
      <w:marRight w:val="0"/>
      <w:marTop w:val="0"/>
      <w:marBottom w:val="0"/>
      <w:divBdr>
        <w:top w:val="none" w:sz="0" w:space="0" w:color="auto"/>
        <w:left w:val="none" w:sz="0" w:space="0" w:color="auto"/>
        <w:bottom w:val="none" w:sz="0" w:space="0" w:color="auto"/>
        <w:right w:val="none" w:sz="0" w:space="0" w:color="auto"/>
      </w:divBdr>
    </w:div>
    <w:div w:id="1182281416">
      <w:bodyDiv w:val="1"/>
      <w:marLeft w:val="0"/>
      <w:marRight w:val="0"/>
      <w:marTop w:val="0"/>
      <w:marBottom w:val="0"/>
      <w:divBdr>
        <w:top w:val="none" w:sz="0" w:space="0" w:color="auto"/>
        <w:left w:val="none" w:sz="0" w:space="0" w:color="auto"/>
        <w:bottom w:val="none" w:sz="0" w:space="0" w:color="auto"/>
        <w:right w:val="none" w:sz="0" w:space="0" w:color="auto"/>
      </w:divBdr>
    </w:div>
    <w:div w:id="1269771956">
      <w:bodyDiv w:val="1"/>
      <w:marLeft w:val="0"/>
      <w:marRight w:val="0"/>
      <w:marTop w:val="0"/>
      <w:marBottom w:val="0"/>
      <w:divBdr>
        <w:top w:val="none" w:sz="0" w:space="0" w:color="auto"/>
        <w:left w:val="none" w:sz="0" w:space="0" w:color="auto"/>
        <w:bottom w:val="none" w:sz="0" w:space="0" w:color="auto"/>
        <w:right w:val="none" w:sz="0" w:space="0" w:color="auto"/>
      </w:divBdr>
    </w:div>
    <w:div w:id="1565600591">
      <w:marLeft w:val="0"/>
      <w:marRight w:val="0"/>
      <w:marTop w:val="0"/>
      <w:marBottom w:val="0"/>
      <w:divBdr>
        <w:top w:val="none" w:sz="0" w:space="0" w:color="auto"/>
        <w:left w:val="none" w:sz="0" w:space="0" w:color="auto"/>
        <w:bottom w:val="none" w:sz="0" w:space="0" w:color="auto"/>
        <w:right w:val="none" w:sz="0" w:space="0" w:color="auto"/>
      </w:divBdr>
    </w:div>
    <w:div w:id="1592161283">
      <w:bodyDiv w:val="1"/>
      <w:marLeft w:val="0"/>
      <w:marRight w:val="0"/>
      <w:marTop w:val="0"/>
      <w:marBottom w:val="0"/>
      <w:divBdr>
        <w:top w:val="none" w:sz="0" w:space="0" w:color="auto"/>
        <w:left w:val="none" w:sz="0" w:space="0" w:color="auto"/>
        <w:bottom w:val="none" w:sz="0" w:space="0" w:color="auto"/>
        <w:right w:val="none" w:sz="0" w:space="0" w:color="auto"/>
      </w:divBdr>
      <w:divsChild>
        <w:div w:id="486091167">
          <w:marLeft w:val="0"/>
          <w:marRight w:val="0"/>
          <w:marTop w:val="720"/>
          <w:marBottom w:val="720"/>
          <w:divBdr>
            <w:top w:val="none" w:sz="0" w:space="0" w:color="auto"/>
            <w:left w:val="none" w:sz="0" w:space="0" w:color="auto"/>
            <w:bottom w:val="none" w:sz="0" w:space="0" w:color="auto"/>
            <w:right w:val="none" w:sz="0" w:space="0" w:color="auto"/>
          </w:divBdr>
          <w:divsChild>
            <w:div w:id="1841698134">
              <w:marLeft w:val="0"/>
              <w:marRight w:val="0"/>
              <w:marTop w:val="0"/>
              <w:marBottom w:val="0"/>
              <w:divBdr>
                <w:top w:val="none" w:sz="0" w:space="0" w:color="auto"/>
                <w:left w:val="none" w:sz="0" w:space="0" w:color="auto"/>
                <w:bottom w:val="none" w:sz="0" w:space="0" w:color="auto"/>
                <w:right w:val="none" w:sz="0" w:space="0" w:color="auto"/>
              </w:divBdr>
              <w:divsChild>
                <w:div w:id="95159043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593776679">
      <w:bodyDiv w:val="1"/>
      <w:marLeft w:val="0"/>
      <w:marRight w:val="0"/>
      <w:marTop w:val="0"/>
      <w:marBottom w:val="0"/>
      <w:divBdr>
        <w:top w:val="none" w:sz="0" w:space="0" w:color="auto"/>
        <w:left w:val="none" w:sz="0" w:space="0" w:color="auto"/>
        <w:bottom w:val="none" w:sz="0" w:space="0" w:color="auto"/>
        <w:right w:val="none" w:sz="0" w:space="0" w:color="auto"/>
      </w:divBdr>
    </w:div>
    <w:div w:id="1769501062">
      <w:bodyDiv w:val="1"/>
      <w:marLeft w:val="0"/>
      <w:marRight w:val="0"/>
      <w:marTop w:val="0"/>
      <w:marBottom w:val="0"/>
      <w:divBdr>
        <w:top w:val="none" w:sz="0" w:space="0" w:color="auto"/>
        <w:left w:val="none" w:sz="0" w:space="0" w:color="auto"/>
        <w:bottom w:val="none" w:sz="0" w:space="0" w:color="auto"/>
        <w:right w:val="none" w:sz="0" w:space="0" w:color="auto"/>
      </w:divBdr>
      <w:divsChild>
        <w:div w:id="1292128214">
          <w:marLeft w:val="0"/>
          <w:marRight w:val="0"/>
          <w:marTop w:val="720"/>
          <w:marBottom w:val="720"/>
          <w:divBdr>
            <w:top w:val="none" w:sz="0" w:space="0" w:color="auto"/>
            <w:left w:val="none" w:sz="0" w:space="0" w:color="auto"/>
            <w:bottom w:val="none" w:sz="0" w:space="0" w:color="auto"/>
            <w:right w:val="none" w:sz="0" w:space="0" w:color="auto"/>
          </w:divBdr>
          <w:divsChild>
            <w:div w:id="1480149883">
              <w:marLeft w:val="0"/>
              <w:marRight w:val="0"/>
              <w:marTop w:val="0"/>
              <w:marBottom w:val="0"/>
              <w:divBdr>
                <w:top w:val="none" w:sz="0" w:space="0" w:color="auto"/>
                <w:left w:val="none" w:sz="0" w:space="0" w:color="auto"/>
                <w:bottom w:val="none" w:sz="0" w:space="0" w:color="auto"/>
                <w:right w:val="none" w:sz="0" w:space="0" w:color="auto"/>
              </w:divBdr>
              <w:divsChild>
                <w:div w:id="111047445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986886696">
      <w:bodyDiv w:val="1"/>
      <w:marLeft w:val="0"/>
      <w:marRight w:val="0"/>
      <w:marTop w:val="0"/>
      <w:marBottom w:val="0"/>
      <w:divBdr>
        <w:top w:val="none" w:sz="0" w:space="0" w:color="auto"/>
        <w:left w:val="none" w:sz="0" w:space="0" w:color="auto"/>
        <w:bottom w:val="none" w:sz="0" w:space="0" w:color="auto"/>
        <w:right w:val="none" w:sz="0" w:space="0" w:color="auto"/>
      </w:divBdr>
    </w:div>
    <w:div w:id="205816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no"?><Relationships xmlns="http://schemas.openxmlformats.org/package/2006/relationships"><Relationship Id="rel-a44589b3-9e1b-45ab-8d6a-b2024ed09520" Target="sig-8aea8355-ca2e-4e16-93b0-7546204c8e9c.xml" Type="http://schemas.openxmlformats.org/package/2006/relationships/digital-signature/signature"/></Relationships>
</file>

<file path=_xmlsignatures/sig-8aea8355-ca2e-4e16-93b0-7546204c8e9c.xml><?xml version="1.0" encoding="utf-8"?>
<ds:Signature xmlns:ds="http://www.w3.org/2000/09/xmldsig#" Id="xmldsig-0ce99940-b7d7-4b69-a329-76c39e2a74ea-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wldUn7/KvY8Ey1Cc9QeHXBDXPOifA23+UTDR2WxaPMhCR+LetmG9VmjmtzqQmOldCE6HMG2KK22L
QJQGmybVnQ==</ds:DigestValue>
    </ds:Reference>
    <ds:Reference Type="http://www.w3.org/2000/09/xmldsig#Object" URI="#idOfficeObject">
      <ds:DigestMethod Algorithm="http://www.w3.org/2001/04/xmlenc#sha512"/>
      <ds:DigestValue>vakKNb2jNg0NlSPhVAOfMLAkstE0BSBXkEmq7am4nIfRC/wNVAtbu4Gv5UNEmZ2NBOgFOCgOIrXm
uAEYhvJABg==</ds:DigestValue>
    </ds:Reference>
    <ds:Reference Type="http://uri.etsi.org/01903#SignedProperties" URI="#xmldsig-0ce99940-b7d7-4b69-a329-76c39e2a74ea-SignedProperties">
      <ds:Transforms>
        <ds:Transform Algorithm="http://www.w3.org/TR/2001/REC-xml-c14n-20010315"/>
      </ds:Transforms>
      <ds:DigestMethod Algorithm="http://www.w3.org/2001/04/xmlenc#sha512"/>
      <ds:DigestValue>9WznH09pxFZuMhyXmfcPg94p/iukRTx//shtfn7xmrBt/wYVa2eyCIPrmnLWi/uZEqGIgn+bWBfJ
JAHoFI7Rsw==</ds:DigestValue>
    </ds:Reference>
    <ds:Reference URI="#xmldsig-0ce99940-b7d7-4b69-a329-76c39e2a74ea-KeyInfo">
      <ds:DigestMethod Algorithm="http://www.w3.org/2001/04/xmlenc#sha512"/>
      <ds:DigestValue>WRWt8B5NWpgbyTJh6Jp18kWEXkw5J1C8E8ef1hJdyQS/VsRHqLDq9gblupbvpfmvXAlUDrOkDGfB
B5FiM3LWAQ==</ds:DigestValue>
    </ds:Reference>
  </ds:SignedInfo>
  <ds:SignatureValue Id="xmldsig-0ce99940-b7d7-4b69-a329-76c39e2a74ea-SignatureValue">XUcdb5ziwXGgYQxgv/vQJkNrPD+0n0She/huVK2veLWKno9UcX1TZxVQeTWfFl+zlvnItTNoSeKz
DSJnvFi4IqXNRJgX5ZPCOx7Al0yg28qq9dRMBWXo/A2uqF8mflFbE9h1UoU0J1IK5dVLTCFLhLTk
IjwdYhtGADYp9SYsT3wB2v5aAItSMo4LOKiv+8iZQkL4btrclE9ncTJa18xwbkET55nG9UzwBvXR
oBCF9d9yzfXuO9ZWrdaVR3n67PU2TiFR+vCrv96fkT1WksUUAITpXXc1zrPExQ5dHDnBVAQN2hmk
0HYfgUFaPWEvlMjoLR3YWKU9r7IssV3txXdwiQ==</ds:SignatureValue>
  <ds:KeyInfo Id="xmldsig-0ce99940-b7d7-4b69-a329-76c39e2a74ea-KeyInfo">
    <ds:KeyValue>
      <ds:RSAKeyValue>
        <ds:Modulus>18mTdQqRr0y44//eAiN6n5u14159BdZTKDLK75UeENmur6E80zsqqD5XP1S043O5NsUBkXnerWrJ
PldtJS+aR9KCC0gdgHrZRkQjVwQxmhg90a4Obm6hmXFJ+1aMMMlhQsrKoFiU6ilb67Y8b1/phwBm
38RDatXMt1NvIqsIkodAiks9C+budkNrp6GyQc2wN+2frscRiTcLVtb3xE2hv/rJHqWVzTCo+VSo
WAvklLF3izzF7oAvywMsLQb2doyP/l0A9YXuo32ryCNsPEv/J37BOgR4jrOLQj2eM2z+15FXtmtQ
gQi1iQuz9Te0nF5XwIJyHtzzZ8iUlfxfpNq/Qw==</ds:Modulus>
        <ds:Exponent>AQAB</ds:Exponent>
      </ds:RSAKeyValue>
    </ds:KeyValue>
    <ds:X509Data>
      <ds:X509Certificate>MIIGnDCCBYSgAwIBAgIQJL4QNInkcFlVDHfPg0Zi1jANBgkqhkiG9w0BAQsFADBLMQswCQYDVQQG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</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ds:Transform>
          <ds:Transform Algorithm="http://www.w3.org/TR/2001/REC-xml-c14n-20010315"/>
        </ds:Transforms>
        <ds:DigestMethod Algorithm="http://www.w3.org/2001/04/xmlenc#sha256"/>
        <ds:DigestValue>syJbrI9u8IfPAFIVG7mSEW9nxHQs79L518k0LCZZkxs=</ds:DigestValue>
      </ds:Reference>
      <ds:Reference URI="/customXml/_rels/item1.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f38PM4sbDduvaxrF9bWt1RpnPqNSiOckRquR31MTG+g=</ds:DigestValue>
      </ds:Reference>
      <ds:Reference URI="/word/document.xml?ContentType=application/vnd.openxmlformats-officedocument.wordprocessingml.document.main+xml">
        <ds:DigestMethod Algorithm="http://www.w3.org/2001/04/xmlenc#sha256"/>
        <ds:DigestValue>kLrKSQIjGZkoCP9rp0er5dkavaPehNc6Mmm5zcvNuqY=</ds:DigestValue>
      </ds:Reference>
      <ds:Reference URI="/word/footer1.xml?ContentType=application/vnd.openxmlformats-officedocument.wordprocessingml.footer+xml">
        <ds:DigestMethod Algorithm="http://www.w3.org/2001/04/xmlenc#sha256"/>
        <ds:DigestValue>nKhX6bt+G52cYGjW0DF9OSAypvlQFz+Y+hbNbcKAi+w=</ds:DigestValue>
      </ds:Reference>
      <ds:Reference URI="/word/footnotes.xml?ContentType=application/vnd.openxmlformats-officedocument.wordprocessingml.footnotes+xml">
        <ds:DigestMethod Algorithm="http://www.w3.org/2001/04/xmlenc#sha256"/>
        <ds:DigestValue>9HomJzqk0jB+epB8Ys4JQ9tP0/jleLtfVpue7l1KeGI=</ds:DigestValue>
      </ds:Reference>
      <ds:Reference URI="/word/endnotes.xml?ContentType=application/vnd.openxmlformats-officedocument.wordprocessingml.endnotes+xml">
        <ds:DigestMethod Algorithm="http://www.w3.org/2001/04/xmlenc#sha256"/>
        <ds:DigestValue>FeUqG3s98VyUW7BJMmL+NV8bH44SYrTSdcqB9cPN1b8=</ds:DigestValue>
      </ds:Reference>
      <ds:Reference URI="/word/media/image3.jpeg?ContentType=image/jpeg">
        <ds:DigestMethod Algorithm="http://www.w3.org/2001/04/xmlenc#sha256"/>
        <ds:DigestValue>EbOQjxkJv8KEbcxvhuU6y1hcZpUYV6J+48OoD/rNXww=</ds:DigestValue>
      </ds:Reference>
      <ds:Reference URI="/word/media/image2.jpeg?ContentType=image/jpeg">
        <ds:DigestMethod Algorithm="http://www.w3.org/2001/04/xmlenc#sha256"/>
        <ds:DigestValue>lIgCrkFlRRw3lYnHPF/o2iua1t34L2bsyscx4vQsxg8=</ds:DigestValue>
      </ds:Reference>
      <ds:Reference URI="/word/theme/theme1.xml?ContentType=application/vnd.openxmlformats-officedocument.theme+xml">
        <ds:DigestMethod Algorithm="http://www.w3.org/2001/04/xmlenc#sha256"/>
        <ds:DigestValue>v0mS4/p4MuXGj9vE7FGJyOXTR/7wPFuiUirXBL3lB48=</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1.png?ContentType=image/png">
        <ds:DigestMethod Algorithm="http://www.w3.org/2001/04/xmlenc#sha256"/>
        <ds:DigestValue>hI73dSPT2ZlQPePKK2V9yt8FZd3A1rG+Dly/IyWGUyA=</ds:DigestValue>
      </ds:Reference>
      <ds:Reference URI="/word/settings.xml?ContentType=application/vnd.openxmlformats-officedocument.wordprocessingml.settings+xml">
        <ds:DigestMethod Algorithm="http://www.w3.org/2001/04/xmlenc#sha256"/>
        <ds:DigestValue>aqYNvbvAsTipzzTouags9Dy8fcyUp7qtK+f6ltacs4s=</ds:DigestValue>
      </ds:Reference>
      <ds:Reference URI="/word/styles.xml?ContentType=application/vnd.openxmlformats-officedocument.wordprocessingml.styles+xml">
        <ds:DigestMethod Algorithm="http://www.w3.org/2001/04/xmlenc#sha256"/>
        <ds:DigestValue>Q5AyCfKXl4OFGqlUgEj1KnqGotnXdBPjECTsyzweIPg=</ds:DigestValue>
      </ds:Reference>
      <ds:Reference URI="/word/numbering.xml?ContentType=application/vnd.openxmlformats-officedocument.wordprocessingml.numbering+xml">
        <ds:DigestMethod Algorithm="http://www.w3.org/2001/04/xmlenc#sha256"/>
        <ds:DigestValue>YXJDptEOkExbY1hbNNZbtPga/KHGzOLd+VN2+58I7dw=</ds:DigestValue>
      </ds:Reference>
      <ds:Reference URI="/word/fontTable.xml?ContentType=application/vnd.openxmlformats-officedocument.wordprocessingml.fontTable+xml">
        <ds:DigestMethod Algorithm="http://www.w3.org/2001/04/xmlenc#sha256"/>
        <ds:DigestValue>NajwWlf/DW1C5k1CvOMy1M0KJjg7ymBT8rwFjQ+7qjo=</ds:DigestValue>
      </ds:Reference>
      <ds:Reference URI="/word/webSettings.xml?ContentType=application/vnd.openxmlformats-officedocument.wordprocessingml.webSettings+xml">
        <ds:DigestMethod Algorithm="http://www.w3.org/2001/04/xmlenc#sha256"/>
        <ds:DigestValue>S5Pt6Do/7dGkNIrwCCaKL+KlUQgp/rq7G2QCPQZzA7I=</ds:DigestValue>
      </ds:Reference>
    </ds:Manifest>
    <ds:SignatureProperties Id="id-signature-time-eae25712-710a-4d70-8c9a-23203c6033fa">
      <ds:SignatureProperty Id="idSignatureTime" Target="#xmldsig-0ce99940-b7d7-4b69-a329-76c39e2a74ea">
        <mdssi:SignatureTime xmlns:mdssi="http://schemas.openxmlformats.org/package/2006/digital-signature">
          <mdssi:Format>YYYY-MM-DDThh:mm:ssTZD</mdssi:Format>
          <mdssi:Value>2018-07-13T03:35:51Z</mdssi:Value>
        </mdssi:SignatureTime>
      </ds:SignatureProperty>
    </ds:SignatureProperties>
  </ds:Object>
  <ds:Object Id="idOfficeObject">
    <ds:SignatureProperties>
      <ds:SignatureProperty Id="idOfficeV1Details" Target="#xmldsig-0ce99940-b7d7-4b69-a329-76c39e2a74ea">
        <SignatureInfoV1 xmlns="http://schemas.microsoft.com/office/2006/digsig">
          <SetupID/>
          <SignatureText/>
          <SignatureImage/>
          <WindowsVersion>10.0</WindowsVersion>
          <OfficeVersion>16.0</OfficeVersion>
          <ApplicationVersion>16.0</ApplicationVersion>
          <Monitors>1</Monitors>
          <HorizontalResolutionElement>1280</HorizontalResolutionElement>
          <VerticalResolutionElement>1024</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0ce99940-b7d7-4b69-a329-76c39e2a74ea-QualifyingProperties" Target="#xmldsig-0ce99940-b7d7-4b69-a329-76c39e2a74ea-Signature">
      <xd:SignedProperties Id="xmldsig-0ce99940-b7d7-4b69-a329-76c39e2a74ea-SignedProperties">
        <xd:SignedSignatureProperties>
          <xd:SigningTime>2018-07-13T15:35:51+02:00</xd:SigningTime>
          <xd:SigningCertificate>
            <xd:Cert>
              <xd:CertDigest>
                <ds:DigestMethod Algorithm="http://www.w3.org/2001/04/xmlenc#sha512"/>
                <ds:DigestValue>q4SryklR/J0F7dJjHpXvxZSWggLPOo4TbrcoOCYKd8QCT/9PU1ikzI7dIRN8xkc1xzcZalhF3Phufdz89jyZQw==</ds:DigestValue>
              </xd:CertDigest>
              <xd:IssuerSerial>
                <ds:X509IssuerName>CN=AC FNMT Usuarios, OU=Ceres, O=FNMT-RCM, C=ES</ds:X509IssuerName>
                <ds:X509SerialNumber>48839072932472309827761305246581023446</ds:X509SerialNumber>
              </xd:IssuerSerial>
            </xd:Cert>
          </xd:SigningCertificate>
          <xd:SignaturePolicyIdentifier>
            <xd:SignaturePolicyImplied/>
          </xd:SignaturePolicyIdentifier>
        </xd:SignedSignatureProperties>
      </xd:SignedProperties>
    </xd:QualifyingProperties>
  </ds:Object>
</ds: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4C8A4-5096-48FC-9324-B5A492BA1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1428</Words>
  <Characters>7858</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Bartolomé Barca, José Isidro</dc:creator>
  <cp:lastModifiedBy>Calzón Rincón, José Luis</cp:lastModifiedBy>
  <cp:revision>3</cp:revision>
  <cp:lastPrinted>2018-07-09T07:59:00Z</cp:lastPrinted>
  <dcterms:created xsi:type="dcterms:W3CDTF">2018-07-13T06:39:00Z</dcterms:created>
  <dcterms:modified xsi:type="dcterms:W3CDTF">2018-07-13T10:20:00Z</dcterms:modified>
</cp:coreProperties>
</file>