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2424"/>
      </w:tblGrid>
      <w:tr w:rsidR="00B329B2" w:rsidRPr="00B329B2" w:rsidTr="00897BE3">
        <w:trPr>
          <w:trHeight w:val="585"/>
        </w:trPr>
        <w:tc>
          <w:tcPr>
            <w:tcW w:w="8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9B2" w:rsidRDefault="00B329B2" w:rsidP="00AE5D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bookmarkStart w:id="0" w:name="_GoBack"/>
            <w:bookmarkEnd w:id="0"/>
            <w:r w:rsidRPr="00B329B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ANEXO VII DESCUENTOS DE FAMILIA DE EQUIPOS A CONSIDERAR PARA </w:t>
            </w:r>
            <w:r w:rsidR="00AE5D67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LOS TRABAJOS DE MANTENIMIENTO </w:t>
            </w:r>
            <w:r w:rsidRPr="00B329B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LOTE -</w:t>
            </w:r>
            <w:r w:rsidR="00E2383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____.</w:t>
            </w:r>
          </w:p>
          <w:p w:rsidR="003E3FCD" w:rsidRPr="00B329B2" w:rsidRDefault="003E3FCD" w:rsidP="00AE5D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B329B2" w:rsidRPr="00B329B2" w:rsidTr="00897BE3">
        <w:trPr>
          <w:trHeight w:val="30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29B2" w:rsidRPr="00B329B2" w:rsidTr="00897BE3">
        <w:trPr>
          <w:trHeight w:val="900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FAMILIAS DE MATERIALES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DESCUENTO OFERTADO SOBRE PVP</w:t>
            </w:r>
            <w:r w:rsidR="00897BE3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CATALOGO</w:t>
            </w:r>
            <w:r w:rsidR="00D07128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OFICIAL</w:t>
            </w:r>
            <w:r w:rsidR="00897BE3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EN VIGOR</w:t>
            </w:r>
          </w:p>
        </w:tc>
      </w:tr>
      <w:tr w:rsidR="00B329B2" w:rsidRPr="00B329B2" w:rsidTr="00897BE3">
        <w:trPr>
          <w:trHeight w:val="12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Cajas de protección </w:t>
            </w:r>
            <w:r w:rsidR="00487578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(envolventes) 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que incluye: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Cajas de protección y medida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Cajas para automáticos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Cubrebornas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B329B2" w:rsidRPr="00B329B2" w:rsidTr="00897BE3">
        <w:trPr>
          <w:trHeight w:val="21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Protección y Aparamenta Modular que incluye: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Magnetotérmicos y diferenciales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 xml:space="preserve">- </w:t>
            </w:r>
            <w:r w:rsidR="001F3020"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Interruptores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diferenciales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Limitadores de sobretensión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Contactores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Relés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Tomas de Corriente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B329B2" w:rsidRPr="00B329B2" w:rsidTr="00897BE3">
        <w:trPr>
          <w:trHeight w:val="15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Mecanismos diferentes a las partidas presupuestadas que incluye: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Pulsadores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Sensores volumétricos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- Detectores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B329B2" w:rsidRPr="00B329B2" w:rsidTr="00897BE3">
        <w:trPr>
          <w:trHeight w:val="6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Luminarias completas</w:t>
            </w:r>
            <w:r w:rsidR="00164AB0">
              <w:rPr>
                <w:rFonts w:ascii="Calibri" w:eastAsia="Times New Roman" w:hAnsi="Calibri" w:cs="Calibri"/>
                <w:color w:val="000000"/>
                <w:lang w:eastAsia="es-ES"/>
              </w:rPr>
              <w:t>, lámpara autónoma</w:t>
            </w: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o alguno de los componentes diferentes a las partidas presupuestadas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B329B2" w:rsidRPr="00B329B2" w:rsidTr="00897BE3">
        <w:trPr>
          <w:trHeight w:val="6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Conductores que incluye tanto cables unipolares y multipolares diferentes a las partidas presupuestadas 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B329B2" w:rsidRPr="00B329B2" w:rsidTr="00897BE3">
        <w:trPr>
          <w:trHeight w:val="3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Canalizaciones diferentes a las partidas presupuestadas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9B2" w:rsidRPr="00B329B2" w:rsidRDefault="00B329B2" w:rsidP="00B32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329B2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</w:tbl>
    <w:p w:rsidR="0073351D" w:rsidRDefault="00411474"/>
    <w:sectPr w:rsidR="007335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B2"/>
    <w:rsid w:val="001003DB"/>
    <w:rsid w:val="00164AB0"/>
    <w:rsid w:val="001F3020"/>
    <w:rsid w:val="002A0100"/>
    <w:rsid w:val="002D27F7"/>
    <w:rsid w:val="003E3FCD"/>
    <w:rsid w:val="00411474"/>
    <w:rsid w:val="00487578"/>
    <w:rsid w:val="0085526E"/>
    <w:rsid w:val="00897BE3"/>
    <w:rsid w:val="00AE5D67"/>
    <w:rsid w:val="00B329B2"/>
    <w:rsid w:val="00D07128"/>
    <w:rsid w:val="00E2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50619-F6EA-410C-A191-D7A205F5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2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754</Characters>
  <Application>Microsoft Office Word</Application>
  <DocSecurity>8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Martínez García, Juan Francisco</dc:creator>
  <cp:keywords/>
  <dc:description/>
  <cp:lastModifiedBy>Cañete Mora, Francisco José</cp:lastModifiedBy>
  <cp:revision>2</cp:revision>
  <dcterms:created xsi:type="dcterms:W3CDTF">2020-02-28T07:56:00Z</dcterms:created>
  <dcterms:modified xsi:type="dcterms:W3CDTF">2020-02-28T07:56:00Z</dcterms:modified>
</cp:coreProperties>
</file>