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6F894" w14:textId="385B902F" w:rsidR="00A20026" w:rsidRPr="0081054F" w:rsidRDefault="00842791" w:rsidP="00F80661">
      <w:pPr>
        <w:rPr>
          <w:b/>
        </w:rPr>
      </w:pPr>
      <w:r w:rsidRPr="005D3DA3">
        <w:rPr>
          <w:b/>
        </w:rPr>
        <w:t xml:space="preserve">PLIEGO DE CLÁUSULAS ADMINISTRATIVAS PARTICULARES QUE HA DE REGIR EN EL CONTRATO DE </w:t>
      </w:r>
      <w:r w:rsidR="006F0498" w:rsidRPr="005D3DA3">
        <w:rPr>
          <w:b/>
        </w:rPr>
        <w:t>SUMINISTRO</w:t>
      </w:r>
      <w:r w:rsidR="00E412B1">
        <w:rPr>
          <w:b/>
        </w:rPr>
        <w:t xml:space="preserve"> </w:t>
      </w:r>
      <w:r w:rsidR="00B72405">
        <w:rPr>
          <w:b/>
        </w:rPr>
        <w:t xml:space="preserve">DE </w:t>
      </w:r>
      <w:r w:rsidR="002106A5">
        <w:rPr>
          <w:rFonts w:cs="Arial"/>
          <w:b/>
          <w:bCs/>
        </w:rPr>
        <w:t xml:space="preserve">UN </w:t>
      </w:r>
      <w:r w:rsidR="00A47902">
        <w:rPr>
          <w:rFonts w:cs="Arial"/>
          <w:b/>
          <w:bCs/>
        </w:rPr>
        <w:t>ECÓGRAFO DOPPLER</w:t>
      </w:r>
      <w:r w:rsidR="00237A1C">
        <w:rPr>
          <w:rFonts w:cs="Arial"/>
          <w:b/>
          <w:bCs/>
        </w:rPr>
        <w:t xml:space="preserve"> PARA EL SERVICIO DE </w:t>
      </w:r>
      <w:r w:rsidR="00A47902">
        <w:rPr>
          <w:rFonts w:cs="Arial"/>
          <w:b/>
          <w:bCs/>
        </w:rPr>
        <w:t>ANGIOLOGÍA Y CIRUGÍA VASCULAR</w:t>
      </w:r>
      <w:r w:rsidR="00237A1C">
        <w:rPr>
          <w:rFonts w:cs="Arial"/>
          <w:b/>
          <w:bCs/>
        </w:rPr>
        <w:t xml:space="preserve"> </w:t>
      </w:r>
      <w:r w:rsidR="002106A5">
        <w:rPr>
          <w:b/>
        </w:rPr>
        <w:t xml:space="preserve">DEL HOSPITAL UNIVERSITARIO LA PAZ, </w:t>
      </w:r>
      <w:r w:rsidRPr="005D3DA3">
        <w:rPr>
          <w:b/>
        </w:rPr>
        <w:t>A ADJUDICAR POR PROCEDIM</w:t>
      </w:r>
      <w:r w:rsidR="00A20026" w:rsidRPr="005D3DA3">
        <w:rPr>
          <w:b/>
        </w:rPr>
        <w:t xml:space="preserve">IENTO ABIERTO </w:t>
      </w:r>
      <w:r w:rsidR="0060710A" w:rsidRPr="005D3DA3">
        <w:rPr>
          <w:b/>
        </w:rPr>
        <w:t xml:space="preserve">SIMPLIFICADO </w:t>
      </w:r>
      <w:r w:rsidR="003808F6" w:rsidRPr="005D3DA3">
        <w:rPr>
          <w:b/>
        </w:rPr>
        <w:t>ABREVIADO</w:t>
      </w:r>
      <w:r w:rsidR="00B432AC">
        <w:rPr>
          <w:b/>
        </w:rPr>
        <w:t>.</w:t>
      </w:r>
      <w:r w:rsidR="003808F6" w:rsidRPr="005D3DA3">
        <w:rPr>
          <w:b/>
        </w:rPr>
        <w:t xml:space="preserve"> </w:t>
      </w:r>
      <w:r w:rsidR="00A47902" w:rsidRPr="0081054F">
        <w:rPr>
          <w:rFonts w:cs="Arial"/>
          <w:b/>
          <w:bCs/>
        </w:rPr>
        <w:t xml:space="preserve">P.A.S.A. </w:t>
      </w:r>
      <w:r w:rsidR="003D1D8B" w:rsidRPr="0081054F">
        <w:rPr>
          <w:rFonts w:cs="Arial"/>
          <w:b/>
          <w:bCs/>
        </w:rPr>
        <w:t>57</w:t>
      </w:r>
      <w:r w:rsidR="002106A5" w:rsidRPr="0081054F">
        <w:rPr>
          <w:rFonts w:cs="Arial"/>
          <w:b/>
          <w:bCs/>
        </w:rPr>
        <w:t>/2021</w:t>
      </w:r>
    </w:p>
    <w:p w14:paraId="5EBD78D1" w14:textId="77777777" w:rsidR="00F80661" w:rsidRPr="005D3DA3" w:rsidRDefault="00F80661" w:rsidP="00F80661">
      <w:pPr>
        <w:rPr>
          <w:b/>
        </w:rPr>
      </w:pPr>
    </w:p>
    <w:p w14:paraId="0F0B34AA" w14:textId="77777777" w:rsidR="00314634" w:rsidRPr="005D3DA3" w:rsidRDefault="00314634" w:rsidP="00F34E05">
      <w:pPr>
        <w:jc w:val="center"/>
        <w:outlineLvl w:val="0"/>
        <w:rPr>
          <w:rFonts w:cs="Courier New"/>
        </w:rPr>
      </w:pPr>
      <w:bookmarkStart w:id="0" w:name="_Toc512430139"/>
      <w:bookmarkStart w:id="1" w:name="_Toc518032870"/>
      <w:bookmarkStart w:id="2" w:name="_Toc518986423"/>
      <w:r w:rsidRPr="005D3DA3">
        <w:rPr>
          <w:b/>
        </w:rPr>
        <w:t xml:space="preserve">CAPÍTULO </w:t>
      </w:r>
      <w:r w:rsidR="00A277FD" w:rsidRPr="005D3DA3">
        <w:rPr>
          <w:b/>
        </w:rPr>
        <w:t>I</w:t>
      </w:r>
      <w:r w:rsidR="00F34E05" w:rsidRPr="005D3DA3">
        <w:rPr>
          <w:b/>
        </w:rPr>
        <w:t xml:space="preserve">. </w:t>
      </w:r>
      <w:bookmarkStart w:id="3" w:name="_Toc46044189"/>
      <w:bookmarkStart w:id="4" w:name="_Toc46044536"/>
      <w:bookmarkStart w:id="5" w:name="_Toc46045756"/>
      <w:bookmarkStart w:id="6" w:name="_Toc48463848"/>
      <w:bookmarkStart w:id="7" w:name="_Toc198006213"/>
      <w:r w:rsidRPr="005D3DA3">
        <w:rPr>
          <w:rFonts w:cs="Courier New"/>
        </w:rPr>
        <w:t>CARACTERÍSTICAS DEL CONTRATO</w:t>
      </w:r>
      <w:bookmarkEnd w:id="0"/>
      <w:bookmarkEnd w:id="1"/>
      <w:bookmarkEnd w:id="2"/>
      <w:bookmarkEnd w:id="3"/>
      <w:bookmarkEnd w:id="4"/>
      <w:bookmarkEnd w:id="5"/>
      <w:bookmarkEnd w:id="6"/>
      <w:bookmarkEnd w:id="7"/>
    </w:p>
    <w:p w14:paraId="3BF00AA4" w14:textId="77777777" w:rsidR="00314634" w:rsidRPr="005D3DA3" w:rsidRDefault="00314634" w:rsidP="00033BDA"/>
    <w:p w14:paraId="02D507DA" w14:textId="77777777" w:rsidR="000236AF" w:rsidRPr="005D3DA3" w:rsidRDefault="000236AF" w:rsidP="000236AF">
      <w:pPr>
        <w:outlineLvl w:val="1"/>
        <w:rPr>
          <w:i/>
        </w:rPr>
      </w:pPr>
      <w:bookmarkStart w:id="8" w:name="_Toc512430140"/>
      <w:bookmarkStart w:id="9" w:name="_Toc518032871"/>
      <w:bookmarkStart w:id="10" w:name="_Toc518986424"/>
      <w:r w:rsidRPr="005D3DA3">
        <w:rPr>
          <w:b/>
        </w:rPr>
        <w:t>Cláusula 1.</w:t>
      </w:r>
      <w:r w:rsidRPr="005D3DA3">
        <w:t xml:space="preserve"> </w:t>
      </w:r>
      <w:r w:rsidRPr="005D3DA3">
        <w:rPr>
          <w:i/>
        </w:rPr>
        <w:t>Características del contrato.</w:t>
      </w:r>
      <w:bookmarkEnd w:id="8"/>
      <w:bookmarkEnd w:id="9"/>
      <w:bookmarkEnd w:id="10"/>
      <w:r w:rsidRPr="005D3DA3">
        <w:rPr>
          <w:i/>
        </w:rPr>
        <w:t xml:space="preserve"> </w:t>
      </w:r>
    </w:p>
    <w:p w14:paraId="419AFA9B" w14:textId="77777777" w:rsidR="000236AF" w:rsidRPr="005D3DA3" w:rsidRDefault="000236AF" w:rsidP="00033BDA"/>
    <w:p w14:paraId="718CDFEE" w14:textId="49C41025" w:rsidR="00314634" w:rsidRPr="005D3DA3" w:rsidRDefault="00314634" w:rsidP="00314634">
      <w:pPr>
        <w:widowControl w:val="0"/>
        <w:suppressAutoHyphens/>
        <w:autoSpaceDE w:val="0"/>
        <w:autoSpaceDN w:val="0"/>
        <w:adjustRightInd w:val="0"/>
        <w:rPr>
          <w:rFonts w:cs="Courier New"/>
          <w:b/>
          <w:spacing w:val="-3"/>
        </w:rPr>
      </w:pPr>
      <w:r w:rsidRPr="005D3DA3">
        <w:rPr>
          <w:rFonts w:cs="Courier New"/>
          <w:b/>
          <w:spacing w:val="-3"/>
        </w:rPr>
        <w:t>TÍTULO:</w:t>
      </w:r>
      <w:r w:rsidR="00E412B1">
        <w:rPr>
          <w:rFonts w:cs="Courier New"/>
          <w:b/>
          <w:spacing w:val="-3"/>
        </w:rPr>
        <w:t xml:space="preserve"> </w:t>
      </w:r>
      <w:r w:rsidR="003D1D8B">
        <w:rPr>
          <w:rFonts w:cs="Arial"/>
          <w:bCs/>
        </w:rPr>
        <w:t>P.A.S.A. 57</w:t>
      </w:r>
      <w:r w:rsidR="002106A5">
        <w:rPr>
          <w:rFonts w:cs="Arial"/>
          <w:bCs/>
        </w:rPr>
        <w:t>/2021</w:t>
      </w:r>
    </w:p>
    <w:p w14:paraId="44779337" w14:textId="77777777" w:rsidR="00314634" w:rsidRPr="005D3DA3" w:rsidRDefault="00314634" w:rsidP="00314634">
      <w:pPr>
        <w:widowControl w:val="0"/>
        <w:suppressAutoHyphens/>
        <w:autoSpaceDE w:val="0"/>
        <w:autoSpaceDN w:val="0"/>
        <w:adjustRightInd w:val="0"/>
        <w:rPr>
          <w:rFonts w:cs="Courier New"/>
          <w:spacing w:val="-3"/>
        </w:rPr>
      </w:pPr>
    </w:p>
    <w:p w14:paraId="3A57723B" w14:textId="152DC3E2" w:rsidR="00314634" w:rsidRPr="005D3DA3" w:rsidRDefault="00314634" w:rsidP="00314634">
      <w:pPr>
        <w:widowControl w:val="0"/>
        <w:suppressAutoHyphens/>
        <w:autoSpaceDE w:val="0"/>
        <w:autoSpaceDN w:val="0"/>
        <w:adjustRightInd w:val="0"/>
        <w:rPr>
          <w:rFonts w:cs="Courier New"/>
          <w:b/>
          <w:spacing w:val="-3"/>
        </w:rPr>
      </w:pPr>
      <w:r w:rsidRPr="005D3DA3">
        <w:rPr>
          <w:rFonts w:cs="Courier New"/>
          <w:b/>
          <w:spacing w:val="-3"/>
        </w:rPr>
        <w:t>1.-</w:t>
      </w:r>
      <w:r w:rsidRPr="005D3DA3">
        <w:rPr>
          <w:rFonts w:cs="Courier New"/>
          <w:b/>
          <w:spacing w:val="-3"/>
        </w:rPr>
        <w:tab/>
        <w:t>Definición del objeto del contrato:</w:t>
      </w:r>
      <w:r w:rsidR="0060710A" w:rsidRPr="005D3DA3">
        <w:rPr>
          <w:rFonts w:cs="Courier New"/>
          <w:b/>
          <w:spacing w:val="-3"/>
        </w:rPr>
        <w:t xml:space="preserve"> </w:t>
      </w:r>
    </w:p>
    <w:p w14:paraId="17A0AC21" w14:textId="50EF2120" w:rsidR="00314634" w:rsidRPr="005D3DA3" w:rsidRDefault="00314634" w:rsidP="00314634">
      <w:pPr>
        <w:tabs>
          <w:tab w:val="left" w:pos="-1014"/>
          <w:tab w:val="left" w:pos="-720"/>
        </w:tabs>
        <w:autoSpaceDE w:val="0"/>
        <w:autoSpaceDN w:val="0"/>
        <w:adjustRightInd w:val="0"/>
        <w:spacing w:line="240" w:lineRule="atLeast"/>
        <w:ind w:left="737"/>
        <w:rPr>
          <w:rFonts w:cs="Arial"/>
          <w:bCs/>
        </w:rPr>
      </w:pPr>
      <w:r w:rsidRPr="005D3DA3">
        <w:rPr>
          <w:rFonts w:cs="Arial"/>
        </w:rPr>
        <w:t xml:space="preserve">Este contrato tiene por </w:t>
      </w:r>
      <w:r w:rsidR="00E50B58">
        <w:rPr>
          <w:rFonts w:cs="Arial"/>
        </w:rPr>
        <w:t xml:space="preserve">objeto </w:t>
      </w:r>
      <w:r w:rsidR="002106A5">
        <w:rPr>
          <w:rFonts w:cs="Arial"/>
        </w:rPr>
        <w:t xml:space="preserve">la adquisición de un </w:t>
      </w:r>
      <w:r w:rsidR="00A47902">
        <w:rPr>
          <w:rFonts w:cs="Arial"/>
        </w:rPr>
        <w:t xml:space="preserve">Ecógrafo </w:t>
      </w:r>
      <w:proofErr w:type="spellStart"/>
      <w:r w:rsidR="00A47902">
        <w:rPr>
          <w:rFonts w:cs="Arial"/>
        </w:rPr>
        <w:t>Doppler</w:t>
      </w:r>
      <w:proofErr w:type="spellEnd"/>
      <w:r w:rsidR="00472C5B">
        <w:rPr>
          <w:rFonts w:cs="Arial"/>
        </w:rPr>
        <w:t xml:space="preserve"> para el Servicio de </w:t>
      </w:r>
      <w:r w:rsidR="00A47902">
        <w:rPr>
          <w:rFonts w:cs="Arial"/>
        </w:rPr>
        <w:t>Angiología y Cirugía Vascular</w:t>
      </w:r>
      <w:r w:rsidRPr="005D3DA3">
        <w:rPr>
          <w:rFonts w:cs="Arial"/>
        </w:rPr>
        <w:t xml:space="preserve">, cuyas características se especifican en el pliego de prescripciones técnicas particulares. </w:t>
      </w:r>
    </w:p>
    <w:p w14:paraId="09F823A4" w14:textId="77777777" w:rsidR="00314634" w:rsidRPr="005D3DA3" w:rsidRDefault="00314634" w:rsidP="00314634">
      <w:pPr>
        <w:tabs>
          <w:tab w:val="left" w:pos="-1014"/>
          <w:tab w:val="left" w:pos="-720"/>
        </w:tabs>
        <w:autoSpaceDE w:val="0"/>
        <w:autoSpaceDN w:val="0"/>
        <w:adjustRightInd w:val="0"/>
        <w:spacing w:line="240" w:lineRule="atLeast"/>
        <w:ind w:left="737"/>
        <w:rPr>
          <w:rFonts w:cs="Arial"/>
          <w:bCs/>
        </w:rPr>
      </w:pPr>
    </w:p>
    <w:p w14:paraId="363406C7" w14:textId="43E7E372" w:rsidR="00B61837" w:rsidRDefault="002106A5" w:rsidP="00314634">
      <w:pPr>
        <w:tabs>
          <w:tab w:val="left" w:pos="-1014"/>
          <w:tab w:val="left" w:pos="-720"/>
        </w:tabs>
        <w:autoSpaceDE w:val="0"/>
        <w:autoSpaceDN w:val="0"/>
        <w:adjustRightInd w:val="0"/>
        <w:spacing w:line="240" w:lineRule="atLeast"/>
        <w:ind w:left="737"/>
        <w:rPr>
          <w:rFonts w:cs="Arial"/>
          <w:bCs/>
        </w:rPr>
      </w:pPr>
      <w:r>
        <w:rPr>
          <w:rFonts w:cs="Arial"/>
          <w:bCs/>
        </w:rPr>
        <w:t xml:space="preserve">División en lotes: </w:t>
      </w:r>
      <w:r w:rsidR="00004299">
        <w:rPr>
          <w:rFonts w:cs="Arial"/>
          <w:bCs/>
        </w:rPr>
        <w:t>No</w:t>
      </w:r>
    </w:p>
    <w:p w14:paraId="4FE26AF5" w14:textId="39F68E26" w:rsidR="00B2723B" w:rsidRPr="00270804" w:rsidRDefault="00B2723B" w:rsidP="00B2723B">
      <w:pPr>
        <w:tabs>
          <w:tab w:val="left" w:pos="-1014"/>
          <w:tab w:val="left" w:pos="-720"/>
        </w:tabs>
        <w:autoSpaceDE w:val="0"/>
        <w:autoSpaceDN w:val="0"/>
        <w:adjustRightInd w:val="0"/>
        <w:spacing w:line="240" w:lineRule="atLeast"/>
        <w:ind w:left="737"/>
      </w:pPr>
      <w:r w:rsidRPr="007C34E3">
        <w:rPr>
          <w:rFonts w:cs="Arial"/>
        </w:rPr>
        <w:t>En el presente procedimiento se licita únicamente un artículo por lo que se imposibilita la división en lotes del mismo.</w:t>
      </w:r>
    </w:p>
    <w:p w14:paraId="320D57CB" w14:textId="77777777" w:rsidR="00B2723B" w:rsidRDefault="00B2723B" w:rsidP="00314634">
      <w:pPr>
        <w:tabs>
          <w:tab w:val="left" w:pos="-1014"/>
          <w:tab w:val="left" w:pos="-720"/>
        </w:tabs>
        <w:autoSpaceDE w:val="0"/>
        <w:autoSpaceDN w:val="0"/>
        <w:adjustRightInd w:val="0"/>
        <w:spacing w:line="240" w:lineRule="atLeast"/>
        <w:ind w:left="737"/>
        <w:rPr>
          <w:rFonts w:cs="Arial"/>
          <w:bCs/>
        </w:rPr>
      </w:pPr>
    </w:p>
    <w:p w14:paraId="15C173D4" w14:textId="77777777" w:rsidR="00E50B58" w:rsidRDefault="00A6754F" w:rsidP="00E50B58">
      <w:pPr>
        <w:tabs>
          <w:tab w:val="left" w:pos="-1014"/>
          <w:tab w:val="left" w:pos="-720"/>
        </w:tabs>
        <w:autoSpaceDE w:val="0"/>
        <w:autoSpaceDN w:val="0"/>
        <w:adjustRightInd w:val="0"/>
        <w:spacing w:line="240" w:lineRule="atLeast"/>
        <w:ind w:left="737"/>
        <w:rPr>
          <w:rFonts w:cs="Arial"/>
          <w:bCs/>
        </w:rPr>
      </w:pPr>
      <w:r w:rsidRPr="00B2723B">
        <w:rPr>
          <w:rFonts w:cs="Arial"/>
          <w:bCs/>
        </w:rPr>
        <w:t xml:space="preserve">Código </w:t>
      </w:r>
      <w:r w:rsidR="00B2723B">
        <w:rPr>
          <w:rFonts w:cs="Arial"/>
          <w:bCs/>
        </w:rPr>
        <w:t xml:space="preserve">CPV: </w:t>
      </w:r>
      <w:r w:rsidR="00E50B58">
        <w:rPr>
          <w:rFonts w:cs="Arial"/>
          <w:bCs/>
        </w:rPr>
        <w:t>33112000-8</w:t>
      </w:r>
    </w:p>
    <w:p w14:paraId="46914594" w14:textId="77777777" w:rsidR="00E50B58" w:rsidRDefault="00E50B58" w:rsidP="00E50B58">
      <w:pPr>
        <w:tabs>
          <w:tab w:val="left" w:pos="-1014"/>
          <w:tab w:val="left" w:pos="-720"/>
        </w:tabs>
        <w:autoSpaceDE w:val="0"/>
        <w:autoSpaceDN w:val="0"/>
        <w:adjustRightInd w:val="0"/>
        <w:spacing w:line="240" w:lineRule="atLeast"/>
        <w:ind w:left="737"/>
        <w:rPr>
          <w:rFonts w:cs="Arial"/>
          <w:bCs/>
        </w:rPr>
      </w:pPr>
    </w:p>
    <w:p w14:paraId="065FD0ED" w14:textId="398536BA" w:rsidR="00B2723B" w:rsidRPr="00C05680" w:rsidRDefault="00B2723B" w:rsidP="00E50B58">
      <w:pPr>
        <w:tabs>
          <w:tab w:val="left" w:pos="-1014"/>
          <w:tab w:val="left" w:pos="-720"/>
        </w:tabs>
        <w:autoSpaceDE w:val="0"/>
        <w:autoSpaceDN w:val="0"/>
        <w:adjustRightInd w:val="0"/>
        <w:spacing w:line="240" w:lineRule="atLeast"/>
        <w:ind w:left="737"/>
        <w:rPr>
          <w:rFonts w:cs="Arial"/>
          <w:bCs/>
        </w:rPr>
      </w:pPr>
      <w:r w:rsidRPr="00C05680">
        <w:rPr>
          <w:rFonts w:cs="Arial"/>
          <w:bCs/>
        </w:rPr>
        <w:t xml:space="preserve">Número máximo de lotes a que los empresarios podrán licitar: </w:t>
      </w:r>
      <w:r w:rsidRPr="00404C49">
        <w:rPr>
          <w:rFonts w:cs="Arial"/>
          <w:bCs/>
        </w:rPr>
        <w:t>La oferta debe realizarse para el lote completo.</w:t>
      </w:r>
      <w:r w:rsidRPr="00C05680">
        <w:rPr>
          <w:rFonts w:cs="Arial"/>
          <w:bCs/>
        </w:rPr>
        <w:t xml:space="preserve"> </w:t>
      </w:r>
    </w:p>
    <w:p w14:paraId="33412E4F" w14:textId="77777777" w:rsidR="00B33842" w:rsidRPr="00B33842" w:rsidRDefault="00B33842" w:rsidP="00B33842">
      <w:pPr>
        <w:tabs>
          <w:tab w:val="left" w:pos="-1014"/>
          <w:tab w:val="left" w:pos="-720"/>
        </w:tabs>
        <w:autoSpaceDE w:val="0"/>
        <w:autoSpaceDN w:val="0"/>
        <w:adjustRightInd w:val="0"/>
        <w:spacing w:line="240" w:lineRule="atLeast"/>
        <w:ind w:left="709"/>
        <w:rPr>
          <w:rFonts w:cs="Arial"/>
          <w:bCs/>
        </w:rPr>
      </w:pPr>
      <w:r w:rsidRPr="00B33842">
        <w:rPr>
          <w:rFonts w:cs="Arial"/>
          <w:bCs/>
        </w:rPr>
        <w:tab/>
      </w:r>
    </w:p>
    <w:p w14:paraId="669A6A6F" w14:textId="05CC3975" w:rsidR="00B33842" w:rsidRPr="00B33842" w:rsidRDefault="00B33842" w:rsidP="00B33842">
      <w:pPr>
        <w:tabs>
          <w:tab w:val="left" w:pos="-1014"/>
          <w:tab w:val="left" w:pos="-720"/>
        </w:tabs>
        <w:autoSpaceDE w:val="0"/>
        <w:autoSpaceDN w:val="0"/>
        <w:adjustRightInd w:val="0"/>
        <w:spacing w:line="240" w:lineRule="atLeast"/>
        <w:rPr>
          <w:rFonts w:cs="Arial"/>
          <w:bCs/>
        </w:rPr>
      </w:pPr>
      <w:r w:rsidRPr="00B33842">
        <w:rPr>
          <w:rFonts w:cs="Arial"/>
          <w:bCs/>
        </w:rPr>
        <w:tab/>
        <w:t>Admisión de o</w:t>
      </w:r>
      <w:r w:rsidR="00B2723B">
        <w:rPr>
          <w:rFonts w:cs="Arial"/>
          <w:bCs/>
        </w:rPr>
        <w:t>fertas integradoras: No</w:t>
      </w:r>
      <w:r w:rsidRPr="00B33842">
        <w:rPr>
          <w:rFonts w:cs="Arial"/>
          <w:bCs/>
        </w:rPr>
        <w:t xml:space="preserve"> </w:t>
      </w:r>
    </w:p>
    <w:p w14:paraId="69FB37A9" w14:textId="0EB638DE" w:rsidR="00314634" w:rsidRPr="005D3DA3" w:rsidRDefault="00B33842" w:rsidP="00314634">
      <w:pPr>
        <w:tabs>
          <w:tab w:val="left" w:pos="-1014"/>
          <w:tab w:val="left" w:pos="-720"/>
        </w:tabs>
        <w:autoSpaceDE w:val="0"/>
        <w:autoSpaceDN w:val="0"/>
        <w:adjustRightInd w:val="0"/>
        <w:spacing w:line="240" w:lineRule="atLeast"/>
        <w:rPr>
          <w:rFonts w:cs="Arial"/>
          <w:bCs/>
        </w:rPr>
      </w:pPr>
      <w:r w:rsidRPr="00B33842">
        <w:rPr>
          <w:rFonts w:cs="Arial"/>
          <w:bCs/>
          <w:i/>
          <w:iCs/>
        </w:rPr>
        <w:tab/>
      </w:r>
      <w:r w:rsidR="001D4721" w:rsidRPr="005D3DA3">
        <w:rPr>
          <w:rFonts w:cs="Arial"/>
          <w:bCs/>
        </w:rPr>
        <w:tab/>
      </w:r>
    </w:p>
    <w:p w14:paraId="65933665" w14:textId="2CE078EB" w:rsidR="00314634" w:rsidRDefault="00314634" w:rsidP="00314634">
      <w:pPr>
        <w:tabs>
          <w:tab w:val="left" w:pos="-1014"/>
          <w:tab w:val="left" w:pos="-720"/>
        </w:tabs>
        <w:autoSpaceDE w:val="0"/>
        <w:autoSpaceDN w:val="0"/>
        <w:adjustRightInd w:val="0"/>
        <w:spacing w:line="240" w:lineRule="atLeast"/>
        <w:rPr>
          <w:rFonts w:cs="Arial"/>
          <w:bCs/>
        </w:rPr>
      </w:pPr>
      <w:r w:rsidRPr="005D3DA3">
        <w:rPr>
          <w:rFonts w:cs="Arial"/>
          <w:bCs/>
        </w:rPr>
        <w:tab/>
        <w:t>Ampliación a un número mayor de unidades por l</w:t>
      </w:r>
      <w:r w:rsidR="00944FC5">
        <w:rPr>
          <w:rFonts w:cs="Arial"/>
          <w:bCs/>
        </w:rPr>
        <w:t>a baja de adjudicación: N</w:t>
      </w:r>
      <w:r w:rsidR="00B72405">
        <w:rPr>
          <w:rFonts w:cs="Arial"/>
          <w:bCs/>
        </w:rPr>
        <w:t>O</w:t>
      </w:r>
    </w:p>
    <w:p w14:paraId="762FFCBA" w14:textId="77777777" w:rsidR="009D2DD3" w:rsidRDefault="009D2DD3" w:rsidP="00314634">
      <w:pPr>
        <w:tabs>
          <w:tab w:val="left" w:pos="-1014"/>
          <w:tab w:val="left" w:pos="-720"/>
        </w:tabs>
        <w:autoSpaceDE w:val="0"/>
        <w:autoSpaceDN w:val="0"/>
        <w:adjustRightInd w:val="0"/>
        <w:spacing w:line="240" w:lineRule="atLeast"/>
        <w:rPr>
          <w:rFonts w:cs="Arial"/>
          <w:bCs/>
        </w:rPr>
      </w:pPr>
    </w:p>
    <w:p w14:paraId="1EC0B5D5" w14:textId="7E514DC9" w:rsidR="00E26918" w:rsidRPr="00AA38CC" w:rsidRDefault="00E26918" w:rsidP="00E26918">
      <w:pPr>
        <w:tabs>
          <w:tab w:val="left" w:pos="-1014"/>
          <w:tab w:val="left" w:pos="-720"/>
        </w:tabs>
        <w:autoSpaceDE w:val="0"/>
        <w:autoSpaceDN w:val="0"/>
        <w:adjustRightInd w:val="0"/>
        <w:spacing w:line="240" w:lineRule="atLeast"/>
        <w:ind w:left="709"/>
        <w:rPr>
          <w:rFonts w:cs="Arial"/>
          <w:bCs/>
        </w:rPr>
      </w:pPr>
      <w:r w:rsidRPr="00AA38CC">
        <w:rPr>
          <w:rFonts w:cs="Arial"/>
          <w:bCs/>
        </w:rPr>
        <w:t>Contrato</w:t>
      </w:r>
      <w:r w:rsidRPr="009E5484">
        <w:rPr>
          <w:rFonts w:cs="Arial"/>
          <w:bCs/>
        </w:rPr>
        <w:t xml:space="preserve">/lote </w:t>
      </w:r>
      <w:r w:rsidRPr="00AA38CC">
        <w:rPr>
          <w:rFonts w:cs="Arial"/>
          <w:bCs/>
        </w:rPr>
        <w:t>reservado a Centro Especial de Empleo d</w:t>
      </w:r>
      <w:r w:rsidR="00944FC5">
        <w:rPr>
          <w:rFonts w:cs="Arial"/>
          <w:bCs/>
        </w:rPr>
        <w:t>e iniciativa social: NO</w:t>
      </w:r>
    </w:p>
    <w:p w14:paraId="006BA9DF" w14:textId="77777777" w:rsidR="00DC1B60" w:rsidRPr="005D3DA3" w:rsidRDefault="00DC1B60" w:rsidP="00314634">
      <w:pPr>
        <w:widowControl w:val="0"/>
        <w:suppressAutoHyphens/>
        <w:autoSpaceDE w:val="0"/>
        <w:autoSpaceDN w:val="0"/>
        <w:adjustRightInd w:val="0"/>
        <w:rPr>
          <w:rFonts w:cs="Courier New"/>
          <w:b/>
          <w:spacing w:val="-3"/>
        </w:rPr>
      </w:pPr>
    </w:p>
    <w:p w14:paraId="3D60935F" w14:textId="77777777" w:rsidR="00314634" w:rsidRPr="005D3DA3" w:rsidRDefault="00314634" w:rsidP="00314634">
      <w:pPr>
        <w:widowControl w:val="0"/>
        <w:suppressAutoHyphens/>
        <w:autoSpaceDE w:val="0"/>
        <w:autoSpaceDN w:val="0"/>
        <w:adjustRightInd w:val="0"/>
        <w:rPr>
          <w:rFonts w:cs="Courier New"/>
          <w:b/>
          <w:spacing w:val="-3"/>
        </w:rPr>
      </w:pPr>
      <w:r w:rsidRPr="005D3DA3">
        <w:rPr>
          <w:rFonts w:cs="Courier New"/>
          <w:b/>
          <w:spacing w:val="-3"/>
        </w:rPr>
        <w:t>2.-</w:t>
      </w:r>
      <w:r w:rsidRPr="005D3DA3">
        <w:rPr>
          <w:rFonts w:cs="Courier New"/>
          <w:b/>
          <w:spacing w:val="-3"/>
        </w:rPr>
        <w:tab/>
        <w:t>Órganos administrativos.</w:t>
      </w:r>
    </w:p>
    <w:tbl>
      <w:tblPr>
        <w:tblW w:w="9289" w:type="dxa"/>
        <w:tblInd w:w="-15" w:type="dxa"/>
        <w:tblCellMar>
          <w:left w:w="0" w:type="dxa"/>
          <w:right w:w="0" w:type="dxa"/>
        </w:tblCellMar>
        <w:tblLook w:val="04A0" w:firstRow="1" w:lastRow="0" w:firstColumn="1" w:lastColumn="0" w:noHBand="0" w:noVBand="1"/>
      </w:tblPr>
      <w:tblGrid>
        <w:gridCol w:w="2056"/>
        <w:gridCol w:w="7233"/>
      </w:tblGrid>
      <w:tr w:rsidR="008C19D2" w14:paraId="725FA3D1" w14:textId="77777777" w:rsidTr="00346E98">
        <w:trPr>
          <w:trHeight w:val="194"/>
        </w:trPr>
        <w:tc>
          <w:tcPr>
            <w:tcW w:w="9289"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tcPr>
          <w:p w14:paraId="252E0AC3" w14:textId="77777777" w:rsidR="008C19D2" w:rsidRPr="00AB70B6" w:rsidRDefault="008C19D2" w:rsidP="00346E98">
            <w:pPr>
              <w:spacing w:line="240" w:lineRule="auto"/>
              <w:ind w:left="293"/>
              <w:jc w:val="center"/>
              <w:rPr>
                <w:b/>
                <w:bCs/>
                <w:sz w:val="20"/>
                <w:szCs w:val="20"/>
              </w:rPr>
            </w:pPr>
            <w:r w:rsidRPr="00AB70B6">
              <w:rPr>
                <w:b/>
                <w:bCs/>
                <w:sz w:val="20"/>
                <w:szCs w:val="20"/>
              </w:rPr>
              <w:t>ÓRGANO GESTOR: ÓRGANO DE CONTRATACIÓN</w:t>
            </w:r>
          </w:p>
        </w:tc>
      </w:tr>
      <w:tr w:rsidR="008C19D2" w14:paraId="134CCE2B" w14:textId="77777777" w:rsidTr="00346E98">
        <w:trPr>
          <w:trHeight w:val="207"/>
        </w:trPr>
        <w:tc>
          <w:tcPr>
            <w:tcW w:w="9289"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tcPr>
          <w:p w14:paraId="5A1C85FB" w14:textId="77777777" w:rsidR="008C19D2" w:rsidRPr="00AB70B6" w:rsidRDefault="008C19D2" w:rsidP="00346E98">
            <w:pPr>
              <w:spacing w:line="240" w:lineRule="auto"/>
              <w:jc w:val="center"/>
              <w:rPr>
                <w:b/>
                <w:bCs/>
                <w:sz w:val="20"/>
                <w:szCs w:val="20"/>
              </w:rPr>
            </w:pPr>
          </w:p>
        </w:tc>
      </w:tr>
      <w:tr w:rsidR="008C19D2" w14:paraId="66558458" w14:textId="77777777" w:rsidTr="00346E98">
        <w:trPr>
          <w:trHeight w:val="207"/>
        </w:trPr>
        <w:tc>
          <w:tcPr>
            <w:tcW w:w="2056"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14:paraId="048E1540" w14:textId="77777777" w:rsidR="008C19D2" w:rsidRPr="00AB70B6" w:rsidRDefault="008C19D2" w:rsidP="00346E98">
            <w:pPr>
              <w:spacing w:line="240" w:lineRule="auto"/>
              <w:rPr>
                <w:sz w:val="20"/>
                <w:szCs w:val="20"/>
              </w:rPr>
            </w:pPr>
            <w:r w:rsidRPr="00AB70B6">
              <w:rPr>
                <w:sz w:val="20"/>
                <w:szCs w:val="20"/>
              </w:rPr>
              <w:t>DENOMINACIÓN</w:t>
            </w:r>
          </w:p>
        </w:tc>
        <w:tc>
          <w:tcPr>
            <w:tcW w:w="7233" w:type="dxa"/>
            <w:tcBorders>
              <w:top w:val="nil"/>
              <w:left w:val="nil"/>
              <w:bottom w:val="single" w:sz="8" w:space="0" w:color="000000"/>
              <w:right w:val="single" w:sz="12" w:space="0" w:color="000000"/>
            </w:tcBorders>
            <w:tcMar>
              <w:top w:w="0" w:type="dxa"/>
              <w:left w:w="108" w:type="dxa"/>
              <w:bottom w:w="0" w:type="dxa"/>
              <w:right w:w="108" w:type="dxa"/>
            </w:tcMar>
          </w:tcPr>
          <w:p w14:paraId="59D1F29E" w14:textId="77777777" w:rsidR="008C19D2" w:rsidRPr="000B13AE" w:rsidRDefault="008C19D2" w:rsidP="00346E98">
            <w:pPr>
              <w:spacing w:line="240" w:lineRule="auto"/>
              <w:rPr>
                <w:rFonts w:ascii="Calibri" w:eastAsia="Calibri" w:hAnsi="Calibri"/>
                <w:sz w:val="20"/>
                <w:szCs w:val="20"/>
              </w:rPr>
            </w:pPr>
            <w:r w:rsidRPr="000B13AE">
              <w:rPr>
                <w:rFonts w:ascii="Calibri" w:eastAsia="Calibri" w:hAnsi="Calibri"/>
                <w:sz w:val="20"/>
                <w:szCs w:val="20"/>
              </w:rPr>
              <w:t>SERMAS - DIRECTOR GERENTE HOSPITAL UNIVERSITARIO “LA  PAZ”</w:t>
            </w:r>
          </w:p>
        </w:tc>
      </w:tr>
      <w:tr w:rsidR="008C19D2" w14:paraId="109AFD80" w14:textId="77777777" w:rsidTr="00346E98">
        <w:trPr>
          <w:trHeight w:val="220"/>
        </w:trPr>
        <w:tc>
          <w:tcPr>
            <w:tcW w:w="2056"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14:paraId="79C301DA" w14:textId="77777777" w:rsidR="008C19D2" w:rsidRPr="00AB70B6" w:rsidRDefault="008C19D2" w:rsidP="00346E98">
            <w:pPr>
              <w:spacing w:line="240" w:lineRule="auto"/>
              <w:rPr>
                <w:sz w:val="20"/>
                <w:szCs w:val="20"/>
              </w:rPr>
            </w:pPr>
            <w:r w:rsidRPr="00AB70B6">
              <w:rPr>
                <w:sz w:val="20"/>
                <w:szCs w:val="20"/>
              </w:rPr>
              <w:t>CÓDIGO DIR3</w:t>
            </w:r>
          </w:p>
        </w:tc>
        <w:tc>
          <w:tcPr>
            <w:tcW w:w="7233" w:type="dxa"/>
            <w:tcBorders>
              <w:top w:val="nil"/>
              <w:left w:val="nil"/>
              <w:bottom w:val="single" w:sz="8" w:space="0" w:color="000000"/>
              <w:right w:val="single" w:sz="12" w:space="0" w:color="000000"/>
            </w:tcBorders>
            <w:tcMar>
              <w:top w:w="0" w:type="dxa"/>
              <w:left w:w="108" w:type="dxa"/>
              <w:bottom w:w="0" w:type="dxa"/>
              <w:right w:w="108" w:type="dxa"/>
            </w:tcMar>
          </w:tcPr>
          <w:p w14:paraId="492AF8E3" w14:textId="77777777" w:rsidR="008C19D2" w:rsidRPr="000B13AE" w:rsidRDefault="008C19D2" w:rsidP="00346E98">
            <w:pPr>
              <w:spacing w:line="240" w:lineRule="auto"/>
              <w:rPr>
                <w:rFonts w:ascii="Calibri" w:eastAsia="Calibri" w:hAnsi="Calibri"/>
                <w:sz w:val="20"/>
                <w:szCs w:val="20"/>
              </w:rPr>
            </w:pPr>
            <w:r w:rsidRPr="000B13AE">
              <w:rPr>
                <w:rFonts w:ascii="Calibri" w:eastAsia="Calibri" w:hAnsi="Calibri"/>
                <w:sz w:val="20"/>
                <w:szCs w:val="20"/>
              </w:rPr>
              <w:t>A13003096</w:t>
            </w:r>
          </w:p>
        </w:tc>
      </w:tr>
      <w:tr w:rsidR="008C19D2" w14:paraId="450189CD" w14:textId="77777777" w:rsidTr="00346E98">
        <w:trPr>
          <w:trHeight w:val="415"/>
        </w:trPr>
        <w:tc>
          <w:tcPr>
            <w:tcW w:w="2056" w:type="dxa"/>
            <w:tcBorders>
              <w:top w:val="nil"/>
              <w:left w:val="single" w:sz="12" w:space="0" w:color="000000"/>
              <w:bottom w:val="single" w:sz="12" w:space="0" w:color="000000"/>
              <w:right w:val="single" w:sz="8" w:space="0" w:color="000000"/>
            </w:tcBorders>
            <w:tcMar>
              <w:top w:w="0" w:type="dxa"/>
              <w:left w:w="108" w:type="dxa"/>
              <w:bottom w:w="0" w:type="dxa"/>
              <w:right w:w="108" w:type="dxa"/>
            </w:tcMar>
          </w:tcPr>
          <w:p w14:paraId="24FBD398" w14:textId="77777777" w:rsidR="008C19D2" w:rsidRPr="00AB70B6" w:rsidRDefault="008C19D2" w:rsidP="00346E98">
            <w:pPr>
              <w:spacing w:line="240" w:lineRule="auto"/>
              <w:rPr>
                <w:sz w:val="20"/>
                <w:szCs w:val="20"/>
              </w:rPr>
            </w:pPr>
            <w:r w:rsidRPr="00AB70B6">
              <w:rPr>
                <w:sz w:val="20"/>
                <w:szCs w:val="20"/>
              </w:rPr>
              <w:t>DIRECCIÓN POSTAL</w:t>
            </w:r>
          </w:p>
        </w:tc>
        <w:tc>
          <w:tcPr>
            <w:tcW w:w="7233" w:type="dxa"/>
            <w:tcBorders>
              <w:top w:val="nil"/>
              <w:left w:val="nil"/>
              <w:bottom w:val="single" w:sz="12" w:space="0" w:color="000000"/>
              <w:right w:val="single" w:sz="12" w:space="0" w:color="000000"/>
            </w:tcBorders>
            <w:tcMar>
              <w:top w:w="0" w:type="dxa"/>
              <w:left w:w="108" w:type="dxa"/>
              <w:bottom w:w="0" w:type="dxa"/>
              <w:right w:w="108" w:type="dxa"/>
            </w:tcMar>
          </w:tcPr>
          <w:p w14:paraId="6BF13B9E" w14:textId="77777777" w:rsidR="008C19D2" w:rsidRPr="000B13AE" w:rsidRDefault="008C19D2" w:rsidP="00346E98">
            <w:pPr>
              <w:spacing w:line="240" w:lineRule="auto"/>
              <w:rPr>
                <w:rFonts w:ascii="Calibri" w:eastAsia="Calibri" w:hAnsi="Calibri"/>
                <w:sz w:val="20"/>
                <w:szCs w:val="20"/>
              </w:rPr>
            </w:pPr>
            <w:r w:rsidRPr="000B13AE">
              <w:rPr>
                <w:rFonts w:ascii="Calibri" w:eastAsia="Calibri" w:hAnsi="Calibri"/>
                <w:sz w:val="20"/>
                <w:szCs w:val="20"/>
              </w:rPr>
              <w:t>Pº  de la Castellana, 261</w:t>
            </w:r>
          </w:p>
          <w:p w14:paraId="20890E97" w14:textId="77777777" w:rsidR="008C19D2" w:rsidRPr="000B13AE" w:rsidRDefault="008C19D2" w:rsidP="00346E98">
            <w:pPr>
              <w:spacing w:line="240" w:lineRule="auto"/>
              <w:rPr>
                <w:rFonts w:ascii="Calibri" w:eastAsia="Calibri" w:hAnsi="Calibri"/>
                <w:sz w:val="20"/>
                <w:szCs w:val="20"/>
              </w:rPr>
            </w:pPr>
            <w:r w:rsidRPr="000B13AE">
              <w:rPr>
                <w:rFonts w:ascii="Calibri" w:eastAsia="Calibri" w:hAnsi="Calibri"/>
                <w:sz w:val="20"/>
                <w:szCs w:val="20"/>
              </w:rPr>
              <w:t>28046-MADRID</w:t>
            </w:r>
          </w:p>
        </w:tc>
      </w:tr>
      <w:tr w:rsidR="008C19D2" w14:paraId="796284B0" w14:textId="77777777" w:rsidTr="00346E98">
        <w:trPr>
          <w:trHeight w:val="246"/>
        </w:trPr>
        <w:tc>
          <w:tcPr>
            <w:tcW w:w="9289"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tcPr>
          <w:p w14:paraId="67105A3B" w14:textId="77777777" w:rsidR="008C19D2" w:rsidRPr="00AB70B6" w:rsidRDefault="008C19D2" w:rsidP="00346E98">
            <w:pPr>
              <w:jc w:val="center"/>
              <w:rPr>
                <w:b/>
                <w:bCs/>
                <w:sz w:val="20"/>
                <w:szCs w:val="20"/>
              </w:rPr>
            </w:pPr>
            <w:r w:rsidRPr="00AB70B6">
              <w:rPr>
                <w:b/>
                <w:bCs/>
                <w:sz w:val="20"/>
                <w:szCs w:val="20"/>
              </w:rPr>
              <w:t>UNIDAD TRAMITADORA: CENTRO DIRECTIVO PROMOTOR DEL CONTRATO</w:t>
            </w:r>
          </w:p>
        </w:tc>
      </w:tr>
      <w:tr w:rsidR="008C19D2" w14:paraId="6C4D9666" w14:textId="77777777" w:rsidTr="00346E98">
        <w:trPr>
          <w:trHeight w:val="246"/>
        </w:trPr>
        <w:tc>
          <w:tcPr>
            <w:tcW w:w="2056"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14:paraId="53894C6C" w14:textId="77777777" w:rsidR="008C19D2" w:rsidRPr="000B13AE" w:rsidRDefault="008C19D2" w:rsidP="00346E98">
            <w:pPr>
              <w:rPr>
                <w:rFonts w:ascii="Calibri" w:eastAsia="Calibri" w:hAnsi="Calibri"/>
                <w:sz w:val="20"/>
                <w:szCs w:val="20"/>
              </w:rPr>
            </w:pPr>
            <w:r w:rsidRPr="000B13AE">
              <w:rPr>
                <w:sz w:val="20"/>
                <w:szCs w:val="20"/>
              </w:rPr>
              <w:t>DENOMINACIÓN</w:t>
            </w:r>
          </w:p>
        </w:tc>
        <w:tc>
          <w:tcPr>
            <w:tcW w:w="7233" w:type="dxa"/>
            <w:tcBorders>
              <w:top w:val="nil"/>
              <w:left w:val="nil"/>
              <w:bottom w:val="single" w:sz="8" w:space="0" w:color="000000"/>
              <w:right w:val="single" w:sz="12" w:space="0" w:color="000000"/>
            </w:tcBorders>
            <w:tcMar>
              <w:top w:w="0" w:type="dxa"/>
              <w:left w:w="108" w:type="dxa"/>
              <w:bottom w:w="0" w:type="dxa"/>
              <w:right w:w="108" w:type="dxa"/>
            </w:tcMar>
          </w:tcPr>
          <w:p w14:paraId="5545A812"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HOSPITAL UNIVERSITARIO “LA  PAZ” –</w:t>
            </w:r>
            <w:r>
              <w:rPr>
                <w:rFonts w:ascii="Calibri" w:eastAsia="Calibri" w:hAnsi="Calibri"/>
                <w:sz w:val="20"/>
                <w:szCs w:val="20"/>
              </w:rPr>
              <w:t xml:space="preserve"> </w:t>
            </w:r>
            <w:r w:rsidRPr="000B13AE">
              <w:rPr>
                <w:rFonts w:ascii="Calibri" w:eastAsia="Calibri" w:hAnsi="Calibri"/>
                <w:sz w:val="20"/>
                <w:szCs w:val="20"/>
              </w:rPr>
              <w:t xml:space="preserve"> SERVICIO DE CONTRATACIÓN ADMINISTRATIVA</w:t>
            </w:r>
          </w:p>
        </w:tc>
      </w:tr>
      <w:tr w:rsidR="008C19D2" w14:paraId="409F3EEA" w14:textId="77777777" w:rsidTr="00346E98">
        <w:trPr>
          <w:trHeight w:val="259"/>
        </w:trPr>
        <w:tc>
          <w:tcPr>
            <w:tcW w:w="2056"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14:paraId="778FBB6A" w14:textId="77777777" w:rsidR="008C19D2" w:rsidRPr="000B13AE" w:rsidRDefault="008C19D2" w:rsidP="00346E98">
            <w:pPr>
              <w:rPr>
                <w:rFonts w:ascii="Calibri" w:eastAsia="Calibri" w:hAnsi="Calibri"/>
                <w:sz w:val="20"/>
                <w:szCs w:val="20"/>
              </w:rPr>
            </w:pPr>
            <w:r w:rsidRPr="000B13AE">
              <w:rPr>
                <w:sz w:val="20"/>
                <w:szCs w:val="20"/>
              </w:rPr>
              <w:t>CÓDIGO DIR3</w:t>
            </w:r>
          </w:p>
        </w:tc>
        <w:tc>
          <w:tcPr>
            <w:tcW w:w="7233" w:type="dxa"/>
            <w:tcBorders>
              <w:top w:val="nil"/>
              <w:left w:val="nil"/>
              <w:bottom w:val="single" w:sz="8" w:space="0" w:color="000000"/>
              <w:right w:val="single" w:sz="12" w:space="0" w:color="000000"/>
            </w:tcBorders>
            <w:tcMar>
              <w:top w:w="0" w:type="dxa"/>
              <w:left w:w="108" w:type="dxa"/>
              <w:bottom w:w="0" w:type="dxa"/>
              <w:right w:w="108" w:type="dxa"/>
            </w:tcMar>
          </w:tcPr>
          <w:p w14:paraId="6015D528" w14:textId="77777777" w:rsidR="008C19D2" w:rsidRPr="000B13AE" w:rsidRDefault="008C19D2" w:rsidP="00346E98">
            <w:pPr>
              <w:rPr>
                <w:rFonts w:ascii="Calibri" w:eastAsia="Calibri" w:hAnsi="Calibri"/>
                <w:sz w:val="20"/>
                <w:szCs w:val="20"/>
              </w:rPr>
            </w:pPr>
            <w:r w:rsidRPr="00852BCB">
              <w:rPr>
                <w:rFonts w:ascii="Calibri" w:eastAsia="Calibri" w:hAnsi="Calibri"/>
                <w:sz w:val="20"/>
                <w:szCs w:val="20"/>
              </w:rPr>
              <w:t>A13013768</w:t>
            </w:r>
          </w:p>
        </w:tc>
      </w:tr>
      <w:tr w:rsidR="008C19D2" w14:paraId="20459F90" w14:textId="77777777" w:rsidTr="00346E98">
        <w:trPr>
          <w:trHeight w:val="519"/>
        </w:trPr>
        <w:tc>
          <w:tcPr>
            <w:tcW w:w="2056"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tcPr>
          <w:p w14:paraId="383D799D" w14:textId="77777777" w:rsidR="008C19D2" w:rsidRPr="000B13AE" w:rsidRDefault="008C19D2" w:rsidP="00346E98">
            <w:pPr>
              <w:rPr>
                <w:rFonts w:ascii="Calibri" w:eastAsia="Calibri" w:hAnsi="Calibri"/>
                <w:sz w:val="20"/>
                <w:szCs w:val="20"/>
              </w:rPr>
            </w:pPr>
            <w:r w:rsidRPr="000B13AE">
              <w:rPr>
                <w:sz w:val="20"/>
                <w:szCs w:val="20"/>
              </w:rPr>
              <w:t>DIRECCIÓN POSTAL</w:t>
            </w:r>
          </w:p>
        </w:tc>
        <w:tc>
          <w:tcPr>
            <w:tcW w:w="7233"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296F5760"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Pº de la  Castellana, 261</w:t>
            </w:r>
          </w:p>
          <w:p w14:paraId="2F77C176"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28046-MADRID</w:t>
            </w:r>
          </w:p>
        </w:tc>
      </w:tr>
      <w:tr w:rsidR="008C19D2" w14:paraId="70575DF3" w14:textId="77777777" w:rsidTr="00346E98">
        <w:trPr>
          <w:trHeight w:val="233"/>
        </w:trPr>
        <w:tc>
          <w:tcPr>
            <w:tcW w:w="9289"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tcPr>
          <w:p w14:paraId="2A072D08" w14:textId="77777777" w:rsidR="008C19D2" w:rsidRPr="00AB70B6" w:rsidRDefault="008C19D2" w:rsidP="00346E98">
            <w:pPr>
              <w:jc w:val="center"/>
              <w:rPr>
                <w:b/>
                <w:bCs/>
                <w:sz w:val="20"/>
                <w:szCs w:val="20"/>
              </w:rPr>
            </w:pPr>
            <w:r w:rsidRPr="00AB70B6">
              <w:rPr>
                <w:b/>
                <w:bCs/>
                <w:sz w:val="20"/>
                <w:szCs w:val="20"/>
              </w:rPr>
              <w:lastRenderedPageBreak/>
              <w:t>OFICINA CONTABLE: ÓRGANO QUE TIENE ATRIBUIDA LA FUNCIÓN DE CONTABILIDAD</w:t>
            </w:r>
          </w:p>
        </w:tc>
      </w:tr>
      <w:tr w:rsidR="008C19D2" w14:paraId="48D19AFC" w14:textId="77777777" w:rsidTr="00346E98">
        <w:trPr>
          <w:trHeight w:val="259"/>
        </w:trPr>
        <w:tc>
          <w:tcPr>
            <w:tcW w:w="2056"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14:paraId="62BC2F82" w14:textId="77777777" w:rsidR="008C19D2" w:rsidRPr="000B13AE" w:rsidRDefault="008C19D2" w:rsidP="00346E98">
            <w:pPr>
              <w:rPr>
                <w:rFonts w:ascii="Calibri" w:eastAsia="Calibri" w:hAnsi="Calibri"/>
                <w:sz w:val="20"/>
                <w:szCs w:val="20"/>
              </w:rPr>
            </w:pPr>
            <w:r w:rsidRPr="000B13AE">
              <w:rPr>
                <w:sz w:val="20"/>
                <w:szCs w:val="20"/>
              </w:rPr>
              <w:t>DENOMINACIÓN</w:t>
            </w:r>
          </w:p>
        </w:tc>
        <w:tc>
          <w:tcPr>
            <w:tcW w:w="7233" w:type="dxa"/>
            <w:tcBorders>
              <w:top w:val="nil"/>
              <w:left w:val="nil"/>
              <w:bottom w:val="single" w:sz="8" w:space="0" w:color="000000"/>
              <w:right w:val="single" w:sz="12" w:space="0" w:color="000000"/>
            </w:tcBorders>
            <w:tcMar>
              <w:top w:w="0" w:type="dxa"/>
              <w:left w:w="108" w:type="dxa"/>
              <w:bottom w:w="0" w:type="dxa"/>
              <w:right w:w="108" w:type="dxa"/>
            </w:tcMar>
          </w:tcPr>
          <w:p w14:paraId="68776E5B"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HOSPITAL UNIVERSITARIO “LA  PAZ” –</w:t>
            </w:r>
            <w:r>
              <w:rPr>
                <w:rFonts w:ascii="Calibri" w:eastAsia="Calibri" w:hAnsi="Calibri"/>
                <w:sz w:val="20"/>
                <w:szCs w:val="20"/>
              </w:rPr>
              <w:t xml:space="preserve"> </w:t>
            </w:r>
            <w:r w:rsidRPr="000B13AE">
              <w:rPr>
                <w:rFonts w:ascii="Calibri" w:eastAsia="Calibri" w:hAnsi="Calibri"/>
                <w:sz w:val="20"/>
                <w:szCs w:val="20"/>
              </w:rPr>
              <w:t xml:space="preserve"> SERVICIO DE GESTIÓN ECONÓMICA</w:t>
            </w:r>
          </w:p>
        </w:tc>
      </w:tr>
      <w:tr w:rsidR="008C19D2" w14:paraId="4415C693" w14:textId="77777777" w:rsidTr="00346E98">
        <w:trPr>
          <w:trHeight w:val="246"/>
        </w:trPr>
        <w:tc>
          <w:tcPr>
            <w:tcW w:w="2056"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14:paraId="2C338E0A" w14:textId="77777777" w:rsidR="008C19D2" w:rsidRPr="000B13AE" w:rsidRDefault="008C19D2" w:rsidP="00346E98">
            <w:pPr>
              <w:rPr>
                <w:rFonts w:ascii="Calibri" w:eastAsia="Calibri" w:hAnsi="Calibri"/>
                <w:sz w:val="20"/>
                <w:szCs w:val="20"/>
              </w:rPr>
            </w:pPr>
            <w:r w:rsidRPr="000B13AE">
              <w:rPr>
                <w:sz w:val="20"/>
                <w:szCs w:val="20"/>
              </w:rPr>
              <w:t>CÓDIGO DIR3</w:t>
            </w:r>
          </w:p>
        </w:tc>
        <w:tc>
          <w:tcPr>
            <w:tcW w:w="7233" w:type="dxa"/>
            <w:tcBorders>
              <w:top w:val="nil"/>
              <w:left w:val="nil"/>
              <w:bottom w:val="single" w:sz="8" w:space="0" w:color="000000"/>
              <w:right w:val="single" w:sz="12" w:space="0" w:color="000000"/>
            </w:tcBorders>
            <w:tcMar>
              <w:top w:w="0" w:type="dxa"/>
              <w:left w:w="108" w:type="dxa"/>
              <w:bottom w:w="0" w:type="dxa"/>
              <w:right w:w="108" w:type="dxa"/>
            </w:tcMar>
          </w:tcPr>
          <w:p w14:paraId="50DCDCF7" w14:textId="77777777" w:rsidR="008C19D2" w:rsidRPr="000B13AE" w:rsidRDefault="008C19D2" w:rsidP="00346E98">
            <w:pPr>
              <w:rPr>
                <w:rFonts w:ascii="Calibri" w:eastAsia="Calibri" w:hAnsi="Calibri"/>
                <w:sz w:val="20"/>
                <w:szCs w:val="20"/>
              </w:rPr>
            </w:pPr>
            <w:r w:rsidRPr="00852BCB">
              <w:rPr>
                <w:rFonts w:ascii="Calibri" w:eastAsia="Calibri" w:hAnsi="Calibri"/>
                <w:sz w:val="20"/>
                <w:szCs w:val="20"/>
              </w:rPr>
              <w:t>A13013768</w:t>
            </w:r>
          </w:p>
        </w:tc>
      </w:tr>
      <w:tr w:rsidR="008C19D2" w14:paraId="1C55F623" w14:textId="77777777" w:rsidTr="00346E98">
        <w:trPr>
          <w:trHeight w:val="545"/>
        </w:trPr>
        <w:tc>
          <w:tcPr>
            <w:tcW w:w="2056"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tcPr>
          <w:p w14:paraId="126FBCE3" w14:textId="77777777" w:rsidR="008C19D2" w:rsidRPr="000B13AE" w:rsidRDefault="008C19D2" w:rsidP="00346E98">
            <w:pPr>
              <w:rPr>
                <w:rFonts w:ascii="Calibri" w:eastAsia="Calibri" w:hAnsi="Calibri"/>
                <w:sz w:val="20"/>
                <w:szCs w:val="20"/>
              </w:rPr>
            </w:pPr>
            <w:r w:rsidRPr="000B13AE">
              <w:rPr>
                <w:sz w:val="20"/>
                <w:szCs w:val="20"/>
              </w:rPr>
              <w:t>DIRECCIÓN POSTAL</w:t>
            </w:r>
          </w:p>
        </w:tc>
        <w:tc>
          <w:tcPr>
            <w:tcW w:w="7233"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63AE0EE1"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Pº de la  Castellana, 261</w:t>
            </w:r>
          </w:p>
          <w:p w14:paraId="277DB358"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28046-MADRID</w:t>
            </w:r>
          </w:p>
        </w:tc>
      </w:tr>
      <w:tr w:rsidR="008C19D2" w14:paraId="5B565153" w14:textId="77777777" w:rsidTr="00346E98">
        <w:trPr>
          <w:trHeight w:val="207"/>
        </w:trPr>
        <w:tc>
          <w:tcPr>
            <w:tcW w:w="9289"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tcPr>
          <w:p w14:paraId="28D054EA" w14:textId="77777777" w:rsidR="008C19D2" w:rsidRPr="00AB70B6" w:rsidRDefault="008C19D2" w:rsidP="00346E98">
            <w:pPr>
              <w:jc w:val="center"/>
              <w:rPr>
                <w:b/>
                <w:bCs/>
                <w:caps/>
                <w:sz w:val="20"/>
                <w:szCs w:val="20"/>
              </w:rPr>
            </w:pPr>
            <w:r w:rsidRPr="00AB70B6">
              <w:rPr>
                <w:b/>
                <w:bCs/>
                <w:caps/>
                <w:sz w:val="20"/>
                <w:szCs w:val="20"/>
              </w:rPr>
              <w:t>Órgano destinatario del objeto del contrato</w:t>
            </w:r>
          </w:p>
        </w:tc>
      </w:tr>
      <w:tr w:rsidR="008C19D2" w14:paraId="1ADE7DF3" w14:textId="77777777" w:rsidTr="00346E98">
        <w:trPr>
          <w:trHeight w:val="259"/>
        </w:trPr>
        <w:tc>
          <w:tcPr>
            <w:tcW w:w="2056"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14:paraId="197ABF76" w14:textId="77777777" w:rsidR="008C19D2" w:rsidRPr="000B13AE" w:rsidRDefault="008C19D2" w:rsidP="00346E98">
            <w:pPr>
              <w:rPr>
                <w:rFonts w:ascii="Calibri" w:eastAsia="Calibri" w:hAnsi="Calibri"/>
                <w:sz w:val="20"/>
                <w:szCs w:val="20"/>
              </w:rPr>
            </w:pPr>
            <w:r w:rsidRPr="000B13AE">
              <w:rPr>
                <w:sz w:val="20"/>
                <w:szCs w:val="20"/>
              </w:rPr>
              <w:t>DENOMINACIÓN</w:t>
            </w:r>
          </w:p>
        </w:tc>
        <w:tc>
          <w:tcPr>
            <w:tcW w:w="7233" w:type="dxa"/>
            <w:tcBorders>
              <w:top w:val="nil"/>
              <w:left w:val="nil"/>
              <w:bottom w:val="single" w:sz="8" w:space="0" w:color="000000"/>
              <w:right w:val="single" w:sz="12" w:space="0" w:color="000000"/>
            </w:tcBorders>
            <w:tcMar>
              <w:top w:w="0" w:type="dxa"/>
              <w:left w:w="108" w:type="dxa"/>
              <w:bottom w:w="0" w:type="dxa"/>
              <w:right w:w="108" w:type="dxa"/>
            </w:tcMar>
          </w:tcPr>
          <w:p w14:paraId="150FD156"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HOSPITAL UNIVERSITARIO “LA  PAZ”</w:t>
            </w:r>
          </w:p>
        </w:tc>
      </w:tr>
      <w:tr w:rsidR="008C19D2" w14:paraId="2B9C1881" w14:textId="77777777" w:rsidTr="00346E98">
        <w:trPr>
          <w:trHeight w:val="506"/>
        </w:trPr>
        <w:tc>
          <w:tcPr>
            <w:tcW w:w="2056" w:type="dxa"/>
            <w:tcBorders>
              <w:top w:val="nil"/>
              <w:left w:val="single" w:sz="12" w:space="0" w:color="000000"/>
              <w:bottom w:val="single" w:sz="12" w:space="0" w:color="000000"/>
              <w:right w:val="single" w:sz="8" w:space="0" w:color="000000"/>
            </w:tcBorders>
            <w:tcMar>
              <w:top w:w="0" w:type="dxa"/>
              <w:left w:w="108" w:type="dxa"/>
              <w:bottom w:w="0" w:type="dxa"/>
              <w:right w:w="108" w:type="dxa"/>
            </w:tcMar>
          </w:tcPr>
          <w:p w14:paraId="6492A579" w14:textId="77777777" w:rsidR="008C19D2" w:rsidRPr="000B13AE" w:rsidRDefault="008C19D2" w:rsidP="00346E98">
            <w:pPr>
              <w:rPr>
                <w:rFonts w:ascii="Calibri" w:eastAsia="Calibri" w:hAnsi="Calibri"/>
                <w:sz w:val="20"/>
                <w:szCs w:val="20"/>
              </w:rPr>
            </w:pPr>
            <w:r w:rsidRPr="000B13AE">
              <w:rPr>
                <w:sz w:val="20"/>
                <w:szCs w:val="20"/>
              </w:rPr>
              <w:t>DIRECCIÓN POSTAL</w:t>
            </w:r>
          </w:p>
        </w:tc>
        <w:tc>
          <w:tcPr>
            <w:tcW w:w="7233" w:type="dxa"/>
            <w:tcBorders>
              <w:top w:val="nil"/>
              <w:left w:val="nil"/>
              <w:bottom w:val="single" w:sz="12" w:space="0" w:color="000000"/>
              <w:right w:val="single" w:sz="12" w:space="0" w:color="000000"/>
            </w:tcBorders>
            <w:tcMar>
              <w:top w:w="0" w:type="dxa"/>
              <w:left w:w="108" w:type="dxa"/>
              <w:bottom w:w="0" w:type="dxa"/>
              <w:right w:w="108" w:type="dxa"/>
            </w:tcMar>
          </w:tcPr>
          <w:p w14:paraId="68E2F6C2"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Pº de la  Castellana, 261</w:t>
            </w:r>
          </w:p>
          <w:p w14:paraId="66216E94" w14:textId="77777777" w:rsidR="008C19D2" w:rsidRPr="000B13AE" w:rsidRDefault="008C19D2" w:rsidP="00346E98">
            <w:pPr>
              <w:rPr>
                <w:rFonts w:ascii="Calibri" w:eastAsia="Calibri" w:hAnsi="Calibri"/>
                <w:sz w:val="20"/>
                <w:szCs w:val="20"/>
              </w:rPr>
            </w:pPr>
            <w:r w:rsidRPr="000B13AE">
              <w:rPr>
                <w:rFonts w:ascii="Calibri" w:eastAsia="Calibri" w:hAnsi="Calibri"/>
                <w:sz w:val="20"/>
                <w:szCs w:val="20"/>
              </w:rPr>
              <w:t>28046-MADRID</w:t>
            </w:r>
          </w:p>
        </w:tc>
      </w:tr>
    </w:tbl>
    <w:p w14:paraId="3D0288AB" w14:textId="77777777" w:rsidR="00314634" w:rsidRPr="005D3DA3" w:rsidRDefault="00314634" w:rsidP="00314634">
      <w:pPr>
        <w:widowControl w:val="0"/>
        <w:suppressAutoHyphens/>
        <w:autoSpaceDE w:val="0"/>
        <w:autoSpaceDN w:val="0"/>
        <w:adjustRightInd w:val="0"/>
        <w:rPr>
          <w:rFonts w:cs="Courier New"/>
          <w:b/>
          <w:spacing w:val="-3"/>
        </w:rPr>
      </w:pPr>
    </w:p>
    <w:p w14:paraId="71098A56" w14:textId="6D1760A2" w:rsidR="00B33842" w:rsidRPr="00B33842" w:rsidRDefault="00B33842" w:rsidP="00944FC5">
      <w:pPr>
        <w:widowControl w:val="0"/>
        <w:suppressAutoHyphens/>
        <w:autoSpaceDE w:val="0"/>
        <w:autoSpaceDN w:val="0"/>
        <w:adjustRightInd w:val="0"/>
        <w:rPr>
          <w:rFonts w:cs="Courier New"/>
          <w:spacing w:val="-3"/>
        </w:rPr>
      </w:pPr>
      <w:r w:rsidRPr="00B33842">
        <w:rPr>
          <w:rFonts w:cs="Courier New"/>
          <w:spacing w:val="-3"/>
        </w:rPr>
        <w:t>Unidad encargada del seguimiento y ejecución del contrato:</w:t>
      </w:r>
      <w:r w:rsidR="00944FC5">
        <w:rPr>
          <w:rFonts w:cs="Courier New"/>
          <w:spacing w:val="-3"/>
        </w:rPr>
        <w:t xml:space="preserve"> </w:t>
      </w:r>
      <w:r w:rsidR="00785CCE">
        <w:rPr>
          <w:rFonts w:cs="Courier New"/>
          <w:spacing w:val="-3"/>
        </w:rPr>
        <w:t xml:space="preserve">Servicio de </w:t>
      </w:r>
      <w:r w:rsidR="00A47902">
        <w:rPr>
          <w:rFonts w:cs="Courier New"/>
          <w:spacing w:val="-3"/>
        </w:rPr>
        <w:t>Angiología y Cirugía Vascular.</w:t>
      </w:r>
    </w:p>
    <w:p w14:paraId="5577D870" w14:textId="71B71B59" w:rsidR="00B33842" w:rsidRPr="005D3DA3" w:rsidRDefault="00B33842" w:rsidP="00314634">
      <w:pPr>
        <w:widowControl w:val="0"/>
        <w:suppressAutoHyphens/>
        <w:autoSpaceDE w:val="0"/>
        <w:autoSpaceDN w:val="0"/>
        <w:adjustRightInd w:val="0"/>
        <w:rPr>
          <w:rFonts w:cs="Courier New"/>
          <w:b/>
          <w:spacing w:val="-3"/>
        </w:rPr>
      </w:pPr>
      <w:r>
        <w:rPr>
          <w:rFonts w:cs="Courier New"/>
          <w:b/>
          <w:spacing w:val="-3"/>
        </w:rPr>
        <w:tab/>
      </w:r>
    </w:p>
    <w:p w14:paraId="0387D131" w14:textId="1E64E68E" w:rsidR="00314634" w:rsidRPr="005D3DA3" w:rsidRDefault="00314634" w:rsidP="00314634">
      <w:pPr>
        <w:widowControl w:val="0"/>
        <w:suppressAutoHyphens/>
        <w:autoSpaceDE w:val="0"/>
        <w:autoSpaceDN w:val="0"/>
        <w:adjustRightInd w:val="0"/>
        <w:rPr>
          <w:rFonts w:cs="Courier New"/>
          <w:b/>
          <w:spacing w:val="-3"/>
        </w:rPr>
      </w:pPr>
      <w:r w:rsidRPr="005D3DA3">
        <w:rPr>
          <w:rFonts w:cs="Courier New"/>
          <w:b/>
          <w:spacing w:val="-3"/>
        </w:rPr>
        <w:t>3.-</w:t>
      </w:r>
      <w:r w:rsidRPr="005D3DA3">
        <w:rPr>
          <w:rFonts w:cs="Courier New"/>
          <w:b/>
          <w:spacing w:val="-3"/>
        </w:rPr>
        <w:tab/>
        <w:t>Presupuesto base de licitación y crédito en que se ampara.</w:t>
      </w:r>
      <w:r w:rsidR="001063C0" w:rsidRPr="005D3DA3">
        <w:rPr>
          <w:rFonts w:eastAsia="Calibri"/>
          <w:vertAlign w:val="superscript"/>
          <w:lang w:eastAsia="en-US"/>
        </w:rPr>
        <w:t xml:space="preserve"> </w:t>
      </w:r>
    </w:p>
    <w:p w14:paraId="0C70E672" w14:textId="77777777" w:rsidR="00314634" w:rsidRPr="005D3DA3" w:rsidRDefault="00314634" w:rsidP="00314634">
      <w:pPr>
        <w:widowControl w:val="0"/>
        <w:suppressAutoHyphens/>
        <w:autoSpaceDE w:val="0"/>
        <w:autoSpaceDN w:val="0"/>
        <w:adjustRightInd w:val="0"/>
        <w:rPr>
          <w:rFonts w:cs="Courier New"/>
          <w:spacing w:val="-3"/>
        </w:rPr>
      </w:pPr>
    </w:p>
    <w:p w14:paraId="62456C3E" w14:textId="77777777" w:rsidR="00314634" w:rsidRPr="005D3DA3" w:rsidRDefault="00314634" w:rsidP="00314634">
      <w:pPr>
        <w:widowControl w:val="0"/>
        <w:suppressAutoHyphens/>
        <w:autoSpaceDE w:val="0"/>
        <w:autoSpaceDN w:val="0"/>
        <w:adjustRightInd w:val="0"/>
        <w:rPr>
          <w:rFonts w:cs="Courier New"/>
          <w:spacing w:val="-3"/>
        </w:rPr>
      </w:pPr>
      <w:r w:rsidRPr="005D3DA3">
        <w:rPr>
          <w:rFonts w:cs="Courier New"/>
          <w:spacing w:val="-3"/>
        </w:rPr>
        <w:tab/>
      </w:r>
      <w:r w:rsidRPr="00130ACE">
        <w:rPr>
          <w:rFonts w:cs="Courier New"/>
          <w:spacing w:val="-3"/>
        </w:rPr>
        <w:t>Tipo de presupuesto: (máximo determinado/máximo estimado)</w:t>
      </w:r>
    </w:p>
    <w:p w14:paraId="1C5675A5" w14:textId="4E270798" w:rsidR="00314634" w:rsidRPr="005D3DA3" w:rsidRDefault="00314634" w:rsidP="008C19D2">
      <w:pPr>
        <w:widowControl w:val="0"/>
        <w:suppressAutoHyphens/>
        <w:autoSpaceDE w:val="0"/>
        <w:autoSpaceDN w:val="0"/>
        <w:adjustRightInd w:val="0"/>
        <w:rPr>
          <w:rFonts w:ascii="Times New (W1)" w:hAnsi="Times New (W1)" w:cs="Courier New"/>
          <w:spacing w:val="-3"/>
        </w:rPr>
      </w:pPr>
      <w:r w:rsidRPr="005D3DA3">
        <w:rPr>
          <w:rFonts w:cs="Courier New"/>
          <w:spacing w:val="-3"/>
        </w:rPr>
        <w:tab/>
        <w:t>Presupuesto</w:t>
      </w:r>
      <w:r w:rsidR="00B33842">
        <w:rPr>
          <w:rFonts w:cs="Courier New"/>
          <w:spacing w:val="-3"/>
        </w:rPr>
        <w:t xml:space="preserve"> base de licitación</w:t>
      </w:r>
      <w:r w:rsidRPr="005D3DA3">
        <w:rPr>
          <w:rFonts w:cs="Courier New"/>
          <w:spacing w:val="-3"/>
        </w:rPr>
        <w:tab/>
      </w:r>
      <w:r w:rsidRPr="005D3DA3">
        <w:rPr>
          <w:rFonts w:cs="Courier New"/>
          <w:spacing w:val="-3"/>
        </w:rPr>
        <w:tab/>
        <w:t xml:space="preserve">    </w:t>
      </w:r>
    </w:p>
    <w:p w14:paraId="3BEBFCBB" w14:textId="58C6EE42" w:rsidR="00A30BDC" w:rsidRPr="005D3DA3" w:rsidRDefault="001D4721" w:rsidP="00A30BDC">
      <w:pPr>
        <w:widowControl w:val="0"/>
        <w:suppressAutoHyphens/>
        <w:autoSpaceDE w:val="0"/>
        <w:autoSpaceDN w:val="0"/>
        <w:adjustRightInd w:val="0"/>
        <w:ind w:left="709"/>
        <w:rPr>
          <w:spacing w:val="-3"/>
        </w:rPr>
      </w:pPr>
      <w:r w:rsidRPr="005D3DA3">
        <w:rPr>
          <w:spacing w:val="-3"/>
        </w:rPr>
        <w:t>C</w:t>
      </w:r>
      <w:r w:rsidR="00A30BDC" w:rsidRPr="005D3DA3">
        <w:rPr>
          <w:spacing w:val="-3"/>
        </w:rPr>
        <w:t>ostes directos e indirectos y otros eventuales gastos calculados para su determinación</w:t>
      </w:r>
      <w:r w:rsidRPr="005D3DA3">
        <w:rPr>
          <w:spacing w:val="-3"/>
        </w:rPr>
        <w:t>:</w:t>
      </w:r>
      <w:r w:rsidR="00A30BDC" w:rsidRPr="005D3DA3">
        <w:rPr>
          <w:spacing w:val="-3"/>
        </w:rPr>
        <w:t xml:space="preserve"> </w:t>
      </w:r>
    </w:p>
    <w:p w14:paraId="775DBF58" w14:textId="77777777" w:rsidR="001D4721" w:rsidRPr="005D3DA3" w:rsidRDefault="001D4721" w:rsidP="00A30BDC">
      <w:pPr>
        <w:widowControl w:val="0"/>
        <w:suppressAutoHyphens/>
        <w:autoSpaceDE w:val="0"/>
        <w:autoSpaceDN w:val="0"/>
        <w:adjustRightInd w:val="0"/>
        <w:ind w:firstLine="709"/>
        <w:rPr>
          <w:rFonts w:cs="Courier New"/>
          <w:spacing w:val="-3"/>
        </w:rPr>
      </w:pPr>
    </w:p>
    <w:p w14:paraId="674B57D7" w14:textId="04F37C65" w:rsidR="00314634" w:rsidRPr="005D3DA3" w:rsidRDefault="00314634" w:rsidP="00A30BDC">
      <w:pPr>
        <w:widowControl w:val="0"/>
        <w:suppressAutoHyphens/>
        <w:autoSpaceDE w:val="0"/>
        <w:autoSpaceDN w:val="0"/>
        <w:adjustRightInd w:val="0"/>
        <w:ind w:firstLine="709"/>
        <w:rPr>
          <w:rFonts w:cs="Courier New"/>
          <w:spacing w:val="-3"/>
        </w:rPr>
      </w:pPr>
      <w:r w:rsidRPr="005D3DA3">
        <w:rPr>
          <w:rFonts w:cs="Courier New"/>
          <w:spacing w:val="-3"/>
        </w:rPr>
        <w:t xml:space="preserve">Base imponible:          </w:t>
      </w:r>
      <w:r w:rsidR="00A47902">
        <w:rPr>
          <w:rFonts w:cs="Arial"/>
          <w:bCs/>
        </w:rPr>
        <w:t>25</w:t>
      </w:r>
      <w:r w:rsidR="00E3148E">
        <w:rPr>
          <w:rFonts w:cs="Arial"/>
          <w:bCs/>
        </w:rPr>
        <w:t>.000</w:t>
      </w:r>
      <w:r w:rsidR="00944FC5">
        <w:rPr>
          <w:rFonts w:cs="Arial"/>
          <w:bCs/>
        </w:rPr>
        <w:t>,00</w:t>
      </w:r>
      <w:r w:rsidRPr="005D3DA3">
        <w:rPr>
          <w:rFonts w:cs="Courier New"/>
          <w:spacing w:val="-3"/>
        </w:rPr>
        <w:t xml:space="preserve">    euros</w:t>
      </w:r>
    </w:p>
    <w:p w14:paraId="5075BF00" w14:textId="3AF20D0F" w:rsidR="00314634" w:rsidRPr="005D3DA3" w:rsidRDefault="00314634" w:rsidP="00314634">
      <w:pPr>
        <w:widowControl w:val="0"/>
        <w:suppressAutoHyphens/>
        <w:autoSpaceDE w:val="0"/>
        <w:autoSpaceDN w:val="0"/>
        <w:adjustRightInd w:val="0"/>
        <w:rPr>
          <w:rFonts w:cs="Courier New"/>
          <w:spacing w:val="-3"/>
        </w:rPr>
      </w:pPr>
      <w:r w:rsidRPr="005D3DA3">
        <w:rPr>
          <w:rFonts w:cs="Courier New"/>
          <w:spacing w:val="-3"/>
        </w:rPr>
        <w:tab/>
        <w:t xml:space="preserve">Importe del I.V.A.:     </w:t>
      </w:r>
      <w:r w:rsidR="00B72405">
        <w:rPr>
          <w:rFonts w:cs="Courier New"/>
          <w:spacing w:val="-3"/>
        </w:rPr>
        <w:tab/>
        <w:t xml:space="preserve">         </w:t>
      </w:r>
      <w:r w:rsidR="00A47902">
        <w:rPr>
          <w:rFonts w:cs="Arial"/>
          <w:bCs/>
        </w:rPr>
        <w:t>0</w:t>
      </w:r>
      <w:r w:rsidR="00130ACE">
        <w:rPr>
          <w:rFonts w:cs="Arial"/>
          <w:bCs/>
        </w:rPr>
        <w:t>,00</w:t>
      </w:r>
      <w:r w:rsidRPr="005D3DA3">
        <w:rPr>
          <w:rFonts w:cs="Courier New"/>
          <w:spacing w:val="-3"/>
        </w:rPr>
        <w:t xml:space="preserve">     euros    </w:t>
      </w:r>
    </w:p>
    <w:p w14:paraId="502D526B" w14:textId="10A97C72" w:rsidR="00314634" w:rsidRPr="005D3DA3" w:rsidRDefault="00B72405" w:rsidP="00314634">
      <w:pPr>
        <w:widowControl w:val="0"/>
        <w:suppressAutoHyphens/>
        <w:autoSpaceDE w:val="0"/>
        <w:autoSpaceDN w:val="0"/>
        <w:adjustRightInd w:val="0"/>
        <w:rPr>
          <w:rFonts w:cs="Courier New"/>
          <w:spacing w:val="-3"/>
        </w:rPr>
      </w:pPr>
      <w:r>
        <w:rPr>
          <w:rFonts w:cs="Courier New"/>
          <w:spacing w:val="-3"/>
        </w:rPr>
        <w:tab/>
        <w:t>Importe total:</w:t>
      </w:r>
      <w:r>
        <w:rPr>
          <w:rFonts w:cs="Courier New"/>
          <w:spacing w:val="-3"/>
        </w:rPr>
        <w:tab/>
        <w:t xml:space="preserve">            </w:t>
      </w:r>
      <w:r w:rsidR="00A47902">
        <w:rPr>
          <w:rFonts w:cs="Arial"/>
          <w:bCs/>
        </w:rPr>
        <w:t>25.000</w:t>
      </w:r>
      <w:r w:rsidR="00944FC5">
        <w:rPr>
          <w:rFonts w:cs="Arial"/>
          <w:bCs/>
        </w:rPr>
        <w:t>,00</w:t>
      </w:r>
      <w:r w:rsidR="00314634" w:rsidRPr="005D3DA3">
        <w:rPr>
          <w:rFonts w:cs="Courier New"/>
          <w:spacing w:val="-3"/>
        </w:rPr>
        <w:t xml:space="preserve">    euros </w:t>
      </w:r>
    </w:p>
    <w:p w14:paraId="75BFB087" w14:textId="77777777" w:rsidR="00314634" w:rsidRPr="005D3DA3" w:rsidRDefault="00314634" w:rsidP="00314634">
      <w:pPr>
        <w:widowControl w:val="0"/>
        <w:suppressAutoHyphens/>
        <w:autoSpaceDE w:val="0"/>
        <w:autoSpaceDN w:val="0"/>
        <w:adjustRightInd w:val="0"/>
        <w:rPr>
          <w:rFonts w:cs="Courier New"/>
          <w:spacing w:val="-3"/>
        </w:rPr>
      </w:pPr>
    </w:p>
    <w:p w14:paraId="3524B006" w14:textId="29E66865" w:rsidR="00944FC5" w:rsidRPr="00C05680" w:rsidRDefault="00314634" w:rsidP="00944FC5">
      <w:pPr>
        <w:widowControl w:val="0"/>
        <w:suppressAutoHyphens/>
        <w:autoSpaceDE w:val="0"/>
        <w:autoSpaceDN w:val="0"/>
        <w:adjustRightInd w:val="0"/>
        <w:ind w:left="544" w:hanging="544"/>
        <w:rPr>
          <w:rFonts w:cs="Courier New"/>
          <w:spacing w:val="-3"/>
        </w:rPr>
      </w:pPr>
      <w:r w:rsidRPr="005D3DA3">
        <w:rPr>
          <w:rFonts w:cs="Courier New"/>
          <w:spacing w:val="-3"/>
        </w:rPr>
        <w:tab/>
      </w:r>
      <w:r w:rsidR="00E50B58">
        <w:rPr>
          <w:rFonts w:cs="Courier New"/>
          <w:spacing w:val="-3"/>
        </w:rPr>
        <w:tab/>
      </w:r>
      <w:r w:rsidR="00944FC5" w:rsidRPr="00C05680">
        <w:rPr>
          <w:rFonts w:cs="Courier New"/>
          <w:spacing w:val="-3"/>
        </w:rPr>
        <w:t>Anualidad corriente:</w:t>
      </w:r>
      <w:r w:rsidR="00944FC5" w:rsidRPr="00C05680">
        <w:rPr>
          <w:rFonts w:cs="Courier New"/>
          <w:spacing w:val="-3"/>
        </w:rPr>
        <w:tab/>
      </w:r>
      <w:r w:rsidR="00944FC5" w:rsidRPr="00C05680">
        <w:rPr>
          <w:rFonts w:cs="Courier New"/>
          <w:spacing w:val="-3"/>
        </w:rPr>
        <w:tab/>
        <w:t>Programa</w:t>
      </w:r>
      <w:r w:rsidR="00944FC5" w:rsidRPr="00C05680">
        <w:rPr>
          <w:rFonts w:cs="Courier New"/>
          <w:spacing w:val="-3"/>
        </w:rPr>
        <w:tab/>
        <w:t>Económica</w:t>
      </w:r>
      <w:r w:rsidR="00944FC5" w:rsidRPr="00C05680">
        <w:rPr>
          <w:rFonts w:cs="Courier New"/>
          <w:spacing w:val="-3"/>
        </w:rPr>
        <w:tab/>
        <w:t>Importe</w:t>
      </w:r>
    </w:p>
    <w:p w14:paraId="5B81951E" w14:textId="499927CF" w:rsidR="00944FC5" w:rsidRPr="00C05680" w:rsidRDefault="00E3148E" w:rsidP="00944FC5">
      <w:pPr>
        <w:widowControl w:val="0"/>
        <w:suppressAutoHyphens/>
        <w:autoSpaceDE w:val="0"/>
        <w:autoSpaceDN w:val="0"/>
        <w:adjustRightInd w:val="0"/>
        <w:ind w:left="544" w:hanging="544"/>
        <w:rPr>
          <w:rFonts w:cs="Courier New"/>
          <w:spacing w:val="-3"/>
        </w:rPr>
      </w:pPr>
      <w:r>
        <w:rPr>
          <w:rFonts w:cs="Courier New"/>
          <w:spacing w:val="-3"/>
        </w:rPr>
        <w:tab/>
      </w:r>
      <w:r>
        <w:rPr>
          <w:rFonts w:cs="Courier New"/>
          <w:spacing w:val="-3"/>
        </w:rPr>
        <w:tab/>
      </w:r>
      <w:r>
        <w:rPr>
          <w:rFonts w:cs="Courier New"/>
          <w:spacing w:val="-3"/>
        </w:rPr>
        <w:tab/>
      </w:r>
      <w:r w:rsidR="00944FC5">
        <w:rPr>
          <w:rFonts w:cs="Courier New"/>
          <w:spacing w:val="-3"/>
        </w:rPr>
        <w:t>2021</w:t>
      </w:r>
      <w:r w:rsidR="00944FC5" w:rsidRPr="00C05680">
        <w:rPr>
          <w:rFonts w:cs="Courier New"/>
          <w:spacing w:val="-3"/>
        </w:rPr>
        <w:tab/>
      </w:r>
      <w:r w:rsidR="00944FC5" w:rsidRPr="00C05680">
        <w:rPr>
          <w:rFonts w:cs="Courier New"/>
          <w:spacing w:val="-3"/>
        </w:rPr>
        <w:tab/>
      </w:r>
      <w:r w:rsidR="00A47902">
        <w:rPr>
          <w:rFonts w:cs="Courier New"/>
          <w:spacing w:val="-3"/>
        </w:rPr>
        <w:tab/>
        <w:t>312A</w:t>
      </w:r>
      <w:r w:rsidR="00A47902">
        <w:rPr>
          <w:rFonts w:cs="Courier New"/>
          <w:spacing w:val="-3"/>
        </w:rPr>
        <w:tab/>
      </w:r>
      <w:r w:rsidR="00A47902">
        <w:rPr>
          <w:rFonts w:cs="Courier New"/>
          <w:spacing w:val="-3"/>
        </w:rPr>
        <w:tab/>
        <w:t>63305</w:t>
      </w:r>
      <w:r w:rsidR="00A47902">
        <w:rPr>
          <w:rFonts w:cs="Courier New"/>
          <w:spacing w:val="-3"/>
        </w:rPr>
        <w:tab/>
      </w:r>
      <w:r w:rsidR="00A47902">
        <w:rPr>
          <w:rFonts w:cs="Courier New"/>
          <w:spacing w:val="-3"/>
        </w:rPr>
        <w:tab/>
        <w:t>25.0</w:t>
      </w:r>
      <w:r w:rsidR="00944FC5">
        <w:rPr>
          <w:rFonts w:cs="Courier New"/>
          <w:spacing w:val="-3"/>
        </w:rPr>
        <w:t>00,00</w:t>
      </w:r>
    </w:p>
    <w:p w14:paraId="6F3FC780" w14:textId="5D371C38" w:rsidR="00314634" w:rsidRPr="005D3DA3" w:rsidRDefault="00314634" w:rsidP="00314634">
      <w:pPr>
        <w:widowControl w:val="0"/>
        <w:suppressAutoHyphens/>
        <w:autoSpaceDE w:val="0"/>
        <w:autoSpaceDN w:val="0"/>
        <w:adjustRightInd w:val="0"/>
        <w:rPr>
          <w:rFonts w:cs="Courier New"/>
          <w:spacing w:val="-3"/>
        </w:rPr>
      </w:pPr>
    </w:p>
    <w:p w14:paraId="79F2A383" w14:textId="4A5B4156" w:rsidR="00314634" w:rsidRPr="005D3DA3" w:rsidRDefault="00314634" w:rsidP="00E50B58">
      <w:pPr>
        <w:widowControl w:val="0"/>
        <w:suppressAutoHyphens/>
        <w:autoSpaceDE w:val="0"/>
        <w:autoSpaceDN w:val="0"/>
        <w:adjustRightInd w:val="0"/>
        <w:ind w:left="544" w:hanging="544"/>
        <w:rPr>
          <w:rFonts w:cs="Arial"/>
        </w:rPr>
      </w:pPr>
      <w:r w:rsidRPr="005D3DA3">
        <w:rPr>
          <w:rFonts w:cs="Courier New"/>
          <w:spacing w:val="-3"/>
        </w:rPr>
        <w:tab/>
      </w:r>
      <w:r w:rsidRPr="005D3DA3">
        <w:rPr>
          <w:rFonts w:cs="Arial"/>
        </w:rPr>
        <w:tab/>
        <w:t>Inc</w:t>
      </w:r>
      <w:r w:rsidR="00944FC5">
        <w:rPr>
          <w:rFonts w:cs="Arial"/>
        </w:rPr>
        <w:t>luye mantenimiento: No</w:t>
      </w:r>
    </w:p>
    <w:p w14:paraId="6C77C097" w14:textId="77777777" w:rsidR="00314634" w:rsidRPr="005D3DA3" w:rsidRDefault="00314634" w:rsidP="00314634">
      <w:pPr>
        <w:widowControl w:val="0"/>
        <w:suppressAutoHyphens/>
        <w:autoSpaceDE w:val="0"/>
        <w:autoSpaceDN w:val="0"/>
        <w:adjustRightInd w:val="0"/>
        <w:ind w:left="544" w:hanging="544"/>
        <w:rPr>
          <w:rFonts w:cs="Courier New"/>
          <w:spacing w:val="-3"/>
        </w:rPr>
      </w:pPr>
    </w:p>
    <w:p w14:paraId="32315177" w14:textId="6297E922" w:rsidR="00B61837" w:rsidRPr="005D3DA3" w:rsidRDefault="00314634" w:rsidP="00D970BA">
      <w:pPr>
        <w:widowControl w:val="0"/>
        <w:suppressAutoHyphens/>
        <w:autoSpaceDE w:val="0"/>
        <w:autoSpaceDN w:val="0"/>
        <w:adjustRightInd w:val="0"/>
        <w:ind w:left="709"/>
        <w:rPr>
          <w:rFonts w:cs="Courier New"/>
          <w:spacing w:val="-3"/>
        </w:rPr>
      </w:pPr>
      <w:r w:rsidRPr="005D3DA3">
        <w:rPr>
          <w:rFonts w:cs="Courier New"/>
          <w:spacing w:val="-3"/>
        </w:rPr>
        <w:t>Valor estimado del contrato (art.</w:t>
      </w:r>
      <w:r w:rsidR="00B61837" w:rsidRPr="005D3DA3">
        <w:t xml:space="preserve">101 LCSP):   </w:t>
      </w:r>
      <w:r w:rsidR="00A47902">
        <w:rPr>
          <w:rFonts w:cs="Arial"/>
          <w:bCs/>
        </w:rPr>
        <w:t>30</w:t>
      </w:r>
      <w:r w:rsidR="00E3148E">
        <w:rPr>
          <w:rFonts w:cs="Arial"/>
          <w:bCs/>
        </w:rPr>
        <w:t>.000</w:t>
      </w:r>
      <w:r w:rsidR="00944FC5">
        <w:rPr>
          <w:rFonts w:cs="Arial"/>
          <w:bCs/>
        </w:rPr>
        <w:t>,00</w:t>
      </w:r>
      <w:r w:rsidR="00B61837" w:rsidRPr="005D3DA3">
        <w:t xml:space="preserve"> </w:t>
      </w:r>
      <w:r w:rsidR="00B61837" w:rsidRPr="005D3DA3">
        <w:rPr>
          <w:rFonts w:cs="Courier New"/>
          <w:spacing w:val="-3"/>
        </w:rPr>
        <w:t>euros</w:t>
      </w:r>
      <w:r w:rsidR="00D970BA">
        <w:rPr>
          <w:rFonts w:cs="Courier New"/>
          <w:spacing w:val="-3"/>
        </w:rPr>
        <w:t>.</w:t>
      </w:r>
      <w:r w:rsidR="00D970BA" w:rsidRPr="00D970BA">
        <w:t xml:space="preserve"> </w:t>
      </w:r>
      <w:r w:rsidR="00D970BA" w:rsidRPr="00D970BA">
        <w:rPr>
          <w:rFonts w:cs="Courier New"/>
          <w:spacing w:val="-3"/>
        </w:rPr>
        <w:t xml:space="preserve"> </w:t>
      </w:r>
    </w:p>
    <w:p w14:paraId="49243F31" w14:textId="71FB5A68" w:rsidR="00314634" w:rsidRPr="005D3DA3" w:rsidRDefault="00314634" w:rsidP="00B61837">
      <w:pPr>
        <w:widowControl w:val="0"/>
        <w:suppressAutoHyphens/>
        <w:autoSpaceDE w:val="0"/>
        <w:autoSpaceDN w:val="0"/>
        <w:adjustRightInd w:val="0"/>
        <w:rPr>
          <w:rFonts w:cs="Courier New"/>
          <w:spacing w:val="-3"/>
        </w:rPr>
      </w:pPr>
      <w:r w:rsidRPr="005D3DA3">
        <w:rPr>
          <w:rFonts w:cs="Courier New"/>
          <w:spacing w:val="-3"/>
        </w:rPr>
        <w:t xml:space="preserve">                                    </w:t>
      </w:r>
    </w:p>
    <w:p w14:paraId="70DA2306" w14:textId="3E0683DC" w:rsidR="00F97921" w:rsidRDefault="005525FB" w:rsidP="005525FB">
      <w:pPr>
        <w:widowControl w:val="0"/>
        <w:suppressAutoHyphens/>
        <w:autoSpaceDE w:val="0"/>
        <w:autoSpaceDN w:val="0"/>
        <w:adjustRightInd w:val="0"/>
        <w:ind w:firstLine="709"/>
      </w:pPr>
      <w:r w:rsidRPr="005D3DA3">
        <w:t>Método de cálculo aplicado para calcular el valor estimado</w:t>
      </w:r>
      <w:r w:rsidR="00F97921" w:rsidRPr="005D3DA3">
        <w:t>:</w:t>
      </w:r>
      <w:r w:rsidR="008C19D2">
        <w:t xml:space="preserve"> Artículo 101.10 b)</w:t>
      </w:r>
    </w:p>
    <w:p w14:paraId="06B1441C" w14:textId="77777777" w:rsidR="00B33842" w:rsidRDefault="00B33842" w:rsidP="005525FB">
      <w:pPr>
        <w:widowControl w:val="0"/>
        <w:suppressAutoHyphens/>
        <w:autoSpaceDE w:val="0"/>
        <w:autoSpaceDN w:val="0"/>
        <w:adjustRightInd w:val="0"/>
        <w:ind w:firstLine="709"/>
      </w:pPr>
    </w:p>
    <w:p w14:paraId="63648419" w14:textId="23E11393" w:rsidR="00B33842" w:rsidRPr="00B33842" w:rsidRDefault="00B33842" w:rsidP="00B33842">
      <w:pPr>
        <w:widowControl w:val="0"/>
        <w:suppressAutoHyphens/>
        <w:autoSpaceDE w:val="0"/>
        <w:autoSpaceDN w:val="0"/>
        <w:adjustRightInd w:val="0"/>
        <w:ind w:left="709"/>
        <w:rPr>
          <w:rFonts w:cs="Courier New"/>
          <w:spacing w:val="-3"/>
        </w:rPr>
      </w:pPr>
      <w:r w:rsidRPr="00B33842">
        <w:rPr>
          <w:rFonts w:cs="Courier New"/>
          <w:spacing w:val="-3"/>
        </w:rPr>
        <w:t xml:space="preserve">En suministros con determinación del precio mediante precios unitarios, posibilidad de incrementar el número de unidades hasta el 10 por 100 del precio del contrato: </w:t>
      </w:r>
      <w:r w:rsidR="009D6C21">
        <w:rPr>
          <w:rFonts w:cs="Courier New"/>
          <w:spacing w:val="-3"/>
        </w:rPr>
        <w:t>NO</w:t>
      </w:r>
    </w:p>
    <w:p w14:paraId="222CA4E6" w14:textId="77777777" w:rsidR="00B33842" w:rsidRPr="00B33842" w:rsidRDefault="00B33842" w:rsidP="00B33842">
      <w:pPr>
        <w:widowControl w:val="0"/>
        <w:suppressAutoHyphens/>
        <w:autoSpaceDE w:val="0"/>
        <w:autoSpaceDN w:val="0"/>
        <w:adjustRightInd w:val="0"/>
        <w:rPr>
          <w:rFonts w:cs="Courier New"/>
          <w:spacing w:val="-3"/>
        </w:rPr>
      </w:pPr>
    </w:p>
    <w:p w14:paraId="1FEDBDF2" w14:textId="74AB3517" w:rsidR="00314634" w:rsidRPr="005D3DA3" w:rsidRDefault="00314634" w:rsidP="00314634">
      <w:pPr>
        <w:widowControl w:val="0"/>
        <w:suppressAutoHyphens/>
        <w:autoSpaceDE w:val="0"/>
        <w:autoSpaceDN w:val="0"/>
        <w:adjustRightInd w:val="0"/>
        <w:rPr>
          <w:rFonts w:cs="Courier New"/>
          <w:b/>
          <w:spacing w:val="-3"/>
        </w:rPr>
      </w:pPr>
      <w:r w:rsidRPr="005D3DA3">
        <w:rPr>
          <w:rFonts w:cs="Courier New"/>
          <w:b/>
          <w:spacing w:val="-3"/>
        </w:rPr>
        <w:t xml:space="preserve">4.-    Contrato </w:t>
      </w:r>
      <w:r w:rsidR="00D57E5A" w:rsidRPr="005D3DA3">
        <w:rPr>
          <w:rFonts w:cs="Courier New"/>
          <w:b/>
          <w:spacing w:val="-3"/>
        </w:rPr>
        <w:t xml:space="preserve">NO </w:t>
      </w:r>
      <w:r w:rsidR="00C92DF0" w:rsidRPr="005D3DA3">
        <w:rPr>
          <w:rFonts w:cs="Courier New"/>
          <w:b/>
          <w:spacing w:val="-3"/>
        </w:rPr>
        <w:t>sujeto a regulación armonizada</w:t>
      </w:r>
      <w:r w:rsidR="001D4721" w:rsidRPr="005D3DA3">
        <w:rPr>
          <w:rFonts w:cs="Courier New"/>
          <w:b/>
          <w:spacing w:val="-3"/>
        </w:rPr>
        <w:t>.</w:t>
      </w:r>
    </w:p>
    <w:p w14:paraId="0A4375EB" w14:textId="77777777" w:rsidR="00B61837" w:rsidRPr="005D3DA3" w:rsidRDefault="00B61837" w:rsidP="00314634">
      <w:pPr>
        <w:widowControl w:val="0"/>
        <w:suppressAutoHyphens/>
        <w:autoSpaceDE w:val="0"/>
        <w:autoSpaceDN w:val="0"/>
        <w:adjustRightInd w:val="0"/>
        <w:rPr>
          <w:rFonts w:cs="Courier New"/>
          <w:b/>
          <w:spacing w:val="-3"/>
        </w:rPr>
      </w:pPr>
    </w:p>
    <w:p w14:paraId="5599FC92" w14:textId="5A8B7DA3" w:rsidR="00B61837" w:rsidRPr="005D3DA3" w:rsidRDefault="00B72405" w:rsidP="00B72405">
      <w:pPr>
        <w:widowControl w:val="0"/>
        <w:suppressAutoHyphens/>
        <w:autoSpaceDE w:val="0"/>
        <w:autoSpaceDN w:val="0"/>
        <w:adjustRightInd w:val="0"/>
        <w:ind w:left="544" w:hanging="544"/>
        <w:rPr>
          <w:rFonts w:cs="Courier New"/>
          <w:b/>
          <w:spacing w:val="-3"/>
        </w:rPr>
      </w:pPr>
      <w:r>
        <w:rPr>
          <w:rFonts w:cs="Courier New"/>
          <w:b/>
          <w:spacing w:val="-3"/>
        </w:rPr>
        <w:t xml:space="preserve">5.-   </w:t>
      </w:r>
      <w:r>
        <w:rPr>
          <w:rFonts w:cs="Courier New"/>
          <w:b/>
          <w:spacing w:val="-3"/>
        </w:rPr>
        <w:tab/>
      </w:r>
      <w:r w:rsidR="00B61837" w:rsidRPr="005D3DA3">
        <w:rPr>
          <w:rFonts w:cs="Courier New"/>
          <w:b/>
          <w:spacing w:val="-3"/>
        </w:rPr>
        <w:t xml:space="preserve">Habilitación empresarial o profesional precisa para la realización del contrato. </w:t>
      </w:r>
      <w:r w:rsidR="00944FC5">
        <w:rPr>
          <w:rFonts w:cs="Courier New"/>
          <w:b/>
          <w:spacing w:val="-3"/>
        </w:rPr>
        <w:t xml:space="preserve">Procede: </w:t>
      </w:r>
      <w:r w:rsidR="00B61837" w:rsidRPr="005D3DA3">
        <w:rPr>
          <w:rFonts w:cs="Courier New"/>
          <w:b/>
          <w:spacing w:val="-3"/>
        </w:rPr>
        <w:t>NO</w:t>
      </w:r>
    </w:p>
    <w:p w14:paraId="6147CFBC" w14:textId="77777777" w:rsidR="00F80661" w:rsidRDefault="00314634" w:rsidP="00F80661">
      <w:pPr>
        <w:widowControl w:val="0"/>
        <w:suppressAutoHyphens/>
        <w:autoSpaceDE w:val="0"/>
        <w:autoSpaceDN w:val="0"/>
        <w:adjustRightInd w:val="0"/>
        <w:ind w:left="543" w:hanging="543"/>
        <w:rPr>
          <w:rFonts w:cs="Courier New"/>
          <w:spacing w:val="-3"/>
        </w:rPr>
      </w:pPr>
      <w:r w:rsidRPr="005D3DA3">
        <w:rPr>
          <w:rFonts w:cs="Courier New"/>
          <w:spacing w:val="-3"/>
        </w:rPr>
        <w:tab/>
      </w:r>
      <w:r w:rsidRPr="005D3DA3">
        <w:rPr>
          <w:rFonts w:cs="Courier New"/>
          <w:spacing w:val="-3"/>
        </w:rPr>
        <w:tab/>
      </w:r>
      <w:r w:rsidRPr="005D3DA3">
        <w:rPr>
          <w:rFonts w:cs="Courier New"/>
          <w:spacing w:val="-3"/>
        </w:rPr>
        <w:tab/>
      </w:r>
    </w:p>
    <w:p w14:paraId="35DA5B3D" w14:textId="1AF958AF" w:rsidR="00314634" w:rsidRPr="005D3DA3" w:rsidRDefault="00800568" w:rsidP="00F80661">
      <w:pPr>
        <w:widowControl w:val="0"/>
        <w:suppressAutoHyphens/>
        <w:autoSpaceDE w:val="0"/>
        <w:autoSpaceDN w:val="0"/>
        <w:adjustRightInd w:val="0"/>
        <w:ind w:left="543" w:hanging="543"/>
        <w:rPr>
          <w:rFonts w:cs="Courier New"/>
          <w:b/>
          <w:spacing w:val="-3"/>
        </w:rPr>
      </w:pPr>
      <w:r w:rsidRPr="005D3DA3">
        <w:rPr>
          <w:rFonts w:cs="Courier New"/>
          <w:b/>
          <w:spacing w:val="-3"/>
        </w:rPr>
        <w:t>6</w:t>
      </w:r>
      <w:r w:rsidR="00314634" w:rsidRPr="005D3DA3">
        <w:rPr>
          <w:rFonts w:cs="Courier New"/>
          <w:b/>
          <w:spacing w:val="-3"/>
        </w:rPr>
        <w:t>.-</w:t>
      </w:r>
      <w:r w:rsidR="00314634" w:rsidRPr="005D3DA3">
        <w:rPr>
          <w:rFonts w:cs="Courier New"/>
          <w:b/>
          <w:spacing w:val="-3"/>
        </w:rPr>
        <w:tab/>
        <w:t>Procedimiento de adjudicación.</w:t>
      </w:r>
    </w:p>
    <w:p w14:paraId="16D4BC64" w14:textId="5CC9702C" w:rsidR="00314634" w:rsidRPr="005D3DA3" w:rsidRDefault="00314634" w:rsidP="00314634">
      <w:pPr>
        <w:widowControl w:val="0"/>
        <w:tabs>
          <w:tab w:val="left" w:pos="567"/>
        </w:tabs>
        <w:suppressAutoHyphens/>
        <w:autoSpaceDE w:val="0"/>
        <w:autoSpaceDN w:val="0"/>
        <w:adjustRightInd w:val="0"/>
        <w:rPr>
          <w:rFonts w:cs="Courier New"/>
          <w:spacing w:val="-3"/>
        </w:rPr>
      </w:pPr>
      <w:r w:rsidRPr="005D3DA3">
        <w:rPr>
          <w:rFonts w:cs="Courier New"/>
          <w:b/>
          <w:spacing w:val="-3"/>
        </w:rPr>
        <w:tab/>
      </w:r>
      <w:r w:rsidRPr="005D3DA3">
        <w:rPr>
          <w:rFonts w:cs="Courier New"/>
          <w:spacing w:val="-3"/>
        </w:rPr>
        <w:t xml:space="preserve">Tramitación anticipada: </w:t>
      </w:r>
      <w:r w:rsidR="00944FC5">
        <w:rPr>
          <w:rFonts w:cs="Courier New"/>
          <w:spacing w:val="-3"/>
        </w:rPr>
        <w:t>NO</w:t>
      </w:r>
    </w:p>
    <w:p w14:paraId="7A4C16DA" w14:textId="1CA23D3E" w:rsidR="00314634" w:rsidRPr="005D3DA3" w:rsidRDefault="00314634" w:rsidP="00314634">
      <w:pPr>
        <w:widowControl w:val="0"/>
        <w:tabs>
          <w:tab w:val="left" w:pos="567"/>
        </w:tabs>
        <w:suppressAutoHyphens/>
        <w:autoSpaceDE w:val="0"/>
        <w:autoSpaceDN w:val="0"/>
        <w:adjustRightInd w:val="0"/>
        <w:rPr>
          <w:rFonts w:cs="Courier New"/>
          <w:spacing w:val="-3"/>
        </w:rPr>
      </w:pPr>
      <w:r w:rsidRPr="005D3DA3">
        <w:rPr>
          <w:rFonts w:cs="Courier New"/>
          <w:spacing w:val="-3"/>
        </w:rPr>
        <w:tab/>
        <w:t>T</w:t>
      </w:r>
      <w:r w:rsidR="00B72405">
        <w:rPr>
          <w:rFonts w:cs="Courier New"/>
          <w:spacing w:val="-3"/>
        </w:rPr>
        <w:t>ramitación: O</w:t>
      </w:r>
      <w:r w:rsidR="00130ACE">
        <w:rPr>
          <w:rFonts w:cs="Courier New"/>
          <w:spacing w:val="-3"/>
        </w:rPr>
        <w:t>RDINARIA</w:t>
      </w:r>
    </w:p>
    <w:p w14:paraId="541590D2" w14:textId="5ECFFB56" w:rsidR="00314634" w:rsidRPr="005D3DA3" w:rsidRDefault="00314634" w:rsidP="00314634">
      <w:pPr>
        <w:widowControl w:val="0"/>
        <w:tabs>
          <w:tab w:val="left" w:pos="567"/>
        </w:tabs>
        <w:suppressAutoHyphens/>
        <w:autoSpaceDE w:val="0"/>
        <w:autoSpaceDN w:val="0"/>
        <w:adjustRightInd w:val="0"/>
        <w:rPr>
          <w:rFonts w:cs="Courier New"/>
          <w:spacing w:val="-3"/>
        </w:rPr>
      </w:pPr>
      <w:r w:rsidRPr="005D3DA3">
        <w:rPr>
          <w:rFonts w:cs="Courier New"/>
          <w:spacing w:val="-3"/>
        </w:rPr>
        <w:tab/>
        <w:t>Procedimiento: abierto</w:t>
      </w:r>
      <w:r w:rsidR="00505130" w:rsidRPr="005D3DA3">
        <w:rPr>
          <w:rFonts w:cs="Courier New"/>
          <w:spacing w:val="-3"/>
        </w:rPr>
        <w:t xml:space="preserve"> simplificado</w:t>
      </w:r>
      <w:r w:rsidR="003808F6" w:rsidRPr="005D3DA3">
        <w:rPr>
          <w:rFonts w:cs="Courier New"/>
          <w:spacing w:val="-3"/>
        </w:rPr>
        <w:t xml:space="preserve"> abreviado</w:t>
      </w:r>
    </w:p>
    <w:p w14:paraId="5A61AA38" w14:textId="72EBBAE8" w:rsidR="00314634" w:rsidRPr="00B432AC" w:rsidRDefault="00314634" w:rsidP="00314634">
      <w:pPr>
        <w:widowControl w:val="0"/>
        <w:tabs>
          <w:tab w:val="left" w:pos="567"/>
        </w:tabs>
        <w:suppressAutoHyphens/>
        <w:autoSpaceDE w:val="0"/>
        <w:autoSpaceDN w:val="0"/>
        <w:adjustRightInd w:val="0"/>
        <w:rPr>
          <w:rFonts w:cs="Courier New"/>
          <w:spacing w:val="-3"/>
        </w:rPr>
      </w:pPr>
      <w:r w:rsidRPr="005D3DA3">
        <w:rPr>
          <w:rFonts w:cs="Courier New"/>
          <w:spacing w:val="-3"/>
        </w:rPr>
        <w:tab/>
      </w:r>
      <w:r w:rsidRPr="00130ACE">
        <w:rPr>
          <w:rFonts w:cs="Courier New"/>
          <w:spacing w:val="-3"/>
        </w:rPr>
        <w:t>Pluralidad de criterios de adjudicación</w:t>
      </w:r>
      <w:r w:rsidRPr="00B432AC">
        <w:rPr>
          <w:rFonts w:cs="Courier New"/>
          <w:spacing w:val="-3"/>
        </w:rPr>
        <w:tab/>
      </w:r>
    </w:p>
    <w:p w14:paraId="7D231A8E" w14:textId="3168FB49" w:rsidR="00B61837" w:rsidRPr="00B432AC" w:rsidRDefault="000E72D4" w:rsidP="00B61837">
      <w:pPr>
        <w:widowControl w:val="0"/>
        <w:tabs>
          <w:tab w:val="left" w:pos="567"/>
        </w:tabs>
        <w:suppressAutoHyphens/>
        <w:autoSpaceDE w:val="0"/>
        <w:autoSpaceDN w:val="0"/>
        <w:adjustRightInd w:val="0"/>
        <w:rPr>
          <w:rFonts w:cs="Courier New"/>
          <w:spacing w:val="-3"/>
        </w:rPr>
      </w:pPr>
      <w:r w:rsidRPr="00B432AC">
        <w:rPr>
          <w:rFonts w:cs="Courier New"/>
          <w:spacing w:val="-3"/>
        </w:rPr>
        <w:tab/>
      </w:r>
      <w:r w:rsidR="00944FC5">
        <w:rPr>
          <w:rFonts w:cs="Courier New"/>
          <w:spacing w:val="-3"/>
        </w:rPr>
        <w:t>Subasta electrónica: NO</w:t>
      </w:r>
    </w:p>
    <w:p w14:paraId="5879AC8D" w14:textId="77777777" w:rsidR="00A55885" w:rsidRPr="00B432AC" w:rsidRDefault="00A55885" w:rsidP="00B61837">
      <w:pPr>
        <w:widowControl w:val="0"/>
        <w:tabs>
          <w:tab w:val="left" w:pos="567"/>
        </w:tabs>
        <w:suppressAutoHyphens/>
        <w:autoSpaceDE w:val="0"/>
        <w:autoSpaceDN w:val="0"/>
        <w:adjustRightInd w:val="0"/>
        <w:rPr>
          <w:rFonts w:cs="Courier New"/>
          <w:spacing w:val="-3"/>
        </w:rPr>
      </w:pPr>
    </w:p>
    <w:p w14:paraId="72240437" w14:textId="551BBA14" w:rsidR="00314634" w:rsidRDefault="00800568" w:rsidP="00B61837">
      <w:pPr>
        <w:widowControl w:val="0"/>
        <w:tabs>
          <w:tab w:val="left" w:pos="567"/>
        </w:tabs>
        <w:suppressAutoHyphens/>
        <w:autoSpaceDE w:val="0"/>
        <w:autoSpaceDN w:val="0"/>
        <w:adjustRightInd w:val="0"/>
        <w:rPr>
          <w:rFonts w:cs="Courier New"/>
          <w:b/>
        </w:rPr>
      </w:pPr>
      <w:r w:rsidRPr="00B432AC">
        <w:rPr>
          <w:rFonts w:cs="Courier New"/>
          <w:b/>
        </w:rPr>
        <w:t>7</w:t>
      </w:r>
      <w:r w:rsidR="00314634" w:rsidRPr="00B432AC">
        <w:rPr>
          <w:rFonts w:cs="Courier New"/>
          <w:b/>
        </w:rPr>
        <w:t>.-</w:t>
      </w:r>
      <w:r w:rsidR="0001666F" w:rsidRPr="00B432AC">
        <w:rPr>
          <w:rFonts w:cs="Courier New"/>
          <w:b/>
        </w:rPr>
        <w:tab/>
      </w:r>
      <w:r w:rsidR="00314634" w:rsidRPr="00B432AC">
        <w:rPr>
          <w:rFonts w:cs="Courier New"/>
          <w:b/>
        </w:rPr>
        <w:t>Criterios objetivos de adjudicación del contrato</w:t>
      </w:r>
      <w:r w:rsidR="00836524" w:rsidRPr="00B432AC">
        <w:rPr>
          <w:rFonts w:cs="Courier New"/>
          <w:b/>
        </w:rPr>
        <w:t>.</w:t>
      </w:r>
    </w:p>
    <w:p w14:paraId="0F71BD27" w14:textId="77777777" w:rsidR="00107D32" w:rsidRDefault="00107D32" w:rsidP="00B61837">
      <w:pPr>
        <w:widowControl w:val="0"/>
        <w:tabs>
          <w:tab w:val="left" w:pos="567"/>
        </w:tabs>
        <w:suppressAutoHyphens/>
        <w:autoSpaceDE w:val="0"/>
        <w:autoSpaceDN w:val="0"/>
        <w:adjustRightInd w:val="0"/>
        <w:rPr>
          <w:rFonts w:cs="Courier New"/>
          <w:b/>
        </w:rPr>
      </w:pPr>
    </w:p>
    <w:p w14:paraId="49A8046B" w14:textId="5013EC59" w:rsidR="00314634" w:rsidRPr="00B432AC" w:rsidRDefault="008C19D2" w:rsidP="00314634">
      <w:pPr>
        <w:widowControl w:val="0"/>
        <w:suppressAutoHyphens/>
        <w:autoSpaceDE w:val="0"/>
        <w:autoSpaceDN w:val="0"/>
        <w:adjustRightInd w:val="0"/>
        <w:rPr>
          <w:rFonts w:cs="Courier New"/>
          <w:spacing w:val="-3"/>
          <w:u w:val="single"/>
        </w:rPr>
      </w:pPr>
      <w:r>
        <w:rPr>
          <w:rFonts w:cs="Courier New"/>
          <w:b/>
          <w:spacing w:val="-3"/>
        </w:rPr>
        <w:t xml:space="preserve">7.1.- </w:t>
      </w:r>
      <w:r w:rsidR="00314634" w:rsidRPr="008C19D2">
        <w:rPr>
          <w:rFonts w:cs="Courier New"/>
          <w:b/>
          <w:spacing w:val="-3"/>
        </w:rPr>
        <w:t xml:space="preserve">Criterio </w:t>
      </w:r>
      <w:r w:rsidR="00836524" w:rsidRPr="008C19D2">
        <w:rPr>
          <w:b/>
          <w:spacing w:val="-3"/>
        </w:rPr>
        <w:t>relacionado con los costes</w:t>
      </w:r>
      <w:r w:rsidR="00246BB7" w:rsidRPr="008C19D2">
        <w:rPr>
          <w:b/>
          <w:spacing w:val="-3"/>
        </w:rPr>
        <w:t>:</w:t>
      </w:r>
      <w:r w:rsidR="00314634" w:rsidRPr="008C19D2">
        <w:rPr>
          <w:rFonts w:cs="Courier New"/>
          <w:b/>
          <w:spacing w:val="-3"/>
        </w:rPr>
        <w:t xml:space="preserve">                                                 </w:t>
      </w:r>
      <w:r w:rsidR="00246BB7" w:rsidRPr="008C19D2">
        <w:rPr>
          <w:rFonts w:cs="Courier New"/>
          <w:b/>
          <w:spacing w:val="-3"/>
        </w:rPr>
        <w:t xml:space="preserve">                       </w:t>
      </w:r>
      <w:r w:rsidR="00314634" w:rsidRPr="008C19D2">
        <w:rPr>
          <w:rFonts w:cs="Courier New"/>
          <w:b/>
          <w:spacing w:val="-3"/>
          <w:u w:val="single"/>
        </w:rPr>
        <w:t>Ponderación</w:t>
      </w:r>
    </w:p>
    <w:p w14:paraId="309EFE5B" w14:textId="55B98F22" w:rsidR="00967D57" w:rsidRPr="00B432AC" w:rsidRDefault="00967D57" w:rsidP="00967D57">
      <w:pPr>
        <w:widowControl w:val="0"/>
        <w:suppressAutoHyphens/>
        <w:autoSpaceDE w:val="0"/>
        <w:autoSpaceDN w:val="0"/>
        <w:adjustRightInd w:val="0"/>
        <w:rPr>
          <w:rFonts w:cs="Courier New"/>
          <w:spacing w:val="-3"/>
          <w:sz w:val="20"/>
          <w:szCs w:val="20"/>
        </w:rPr>
      </w:pPr>
      <w:r w:rsidRPr="00B432AC">
        <w:rPr>
          <w:rFonts w:cs="Courier New"/>
          <w:spacing w:val="-3"/>
          <w:sz w:val="20"/>
          <w:szCs w:val="20"/>
        </w:rPr>
        <w:t xml:space="preserve">                                                                                                                                                    </w:t>
      </w:r>
      <w:r w:rsidR="008C19D2">
        <w:rPr>
          <w:rFonts w:cs="Courier New"/>
          <w:spacing w:val="-3"/>
          <w:sz w:val="20"/>
          <w:szCs w:val="20"/>
        </w:rPr>
        <w:tab/>
      </w:r>
      <w:r w:rsidR="008C19D2">
        <w:rPr>
          <w:rFonts w:cs="Courier New"/>
          <w:spacing w:val="-3"/>
          <w:sz w:val="20"/>
          <w:szCs w:val="20"/>
        </w:rPr>
        <w:tab/>
      </w:r>
      <w:r w:rsidR="00E3148E">
        <w:t>50</w:t>
      </w:r>
      <w:r w:rsidR="00944FC5" w:rsidRPr="00944FC5">
        <w:t xml:space="preserve"> puntos</w:t>
      </w:r>
      <w:r w:rsidRPr="00944FC5">
        <w:t xml:space="preserve">                                                                                                                             </w:t>
      </w:r>
    </w:p>
    <w:p w14:paraId="1075E732" w14:textId="77777777" w:rsidR="008C19D2" w:rsidRDefault="008C19D2" w:rsidP="00967D57">
      <w:pPr>
        <w:widowControl w:val="0"/>
        <w:suppressAutoHyphens/>
        <w:autoSpaceDE w:val="0"/>
        <w:autoSpaceDN w:val="0"/>
        <w:adjustRightInd w:val="0"/>
        <w:rPr>
          <w:rFonts w:cs="Courier New"/>
          <w:spacing w:val="-3"/>
        </w:rPr>
      </w:pPr>
    </w:p>
    <w:p w14:paraId="61CE6E04" w14:textId="77777777" w:rsidR="008C19D2" w:rsidRDefault="008C19D2" w:rsidP="008C19D2">
      <w:pPr>
        <w:widowControl w:val="0"/>
        <w:suppressAutoHyphens/>
        <w:autoSpaceDE w:val="0"/>
        <w:autoSpaceDN w:val="0"/>
        <w:adjustRightInd w:val="0"/>
        <w:spacing w:line="240" w:lineRule="auto"/>
        <w:rPr>
          <w:b/>
        </w:rPr>
      </w:pPr>
      <w:r>
        <w:rPr>
          <w:b/>
        </w:rPr>
        <w:t>Las ofertas económicas presentadas que coincidan con el importe máximo de licitación según la fórmula que a continuación se detalla obtendrán 0 puntos.</w:t>
      </w:r>
    </w:p>
    <w:p w14:paraId="475F6DB6" w14:textId="448FBFED" w:rsidR="008C19D2" w:rsidRDefault="008C19D2" w:rsidP="008C19D2">
      <w:pPr>
        <w:tabs>
          <w:tab w:val="left" w:pos="600"/>
        </w:tabs>
        <w:spacing w:line="240" w:lineRule="auto"/>
      </w:pPr>
      <w:r>
        <w:t>La a</w:t>
      </w:r>
      <w:r w:rsidR="00183D13">
        <w:t>signación de puntos se efectuará</w:t>
      </w:r>
      <w:r>
        <w:t xml:space="preserve"> proporcionalmente a la oferta económica de los licitadores de acuerdo con la siguiente formula:</w:t>
      </w:r>
    </w:p>
    <w:p w14:paraId="71F2EE97" w14:textId="5131989A" w:rsidR="00183D13" w:rsidRDefault="008C19D2" w:rsidP="00183D13">
      <w:pPr>
        <w:tabs>
          <w:tab w:val="left" w:pos="600"/>
        </w:tabs>
        <w:spacing w:line="240" w:lineRule="auto"/>
      </w:pPr>
      <w:r>
        <w:rPr>
          <w:b/>
        </w:rPr>
        <w:t xml:space="preserve">                  </w:t>
      </w:r>
    </w:p>
    <w:tbl>
      <w:tblPr>
        <w:tblW w:w="9080" w:type="dxa"/>
        <w:tblCellMar>
          <w:left w:w="70" w:type="dxa"/>
          <w:right w:w="70" w:type="dxa"/>
        </w:tblCellMar>
        <w:tblLook w:val="04A0" w:firstRow="1" w:lastRow="0" w:firstColumn="1" w:lastColumn="0" w:noHBand="0" w:noVBand="1"/>
      </w:tblPr>
      <w:tblGrid>
        <w:gridCol w:w="9080"/>
      </w:tblGrid>
      <w:tr w:rsidR="00183D13" w:rsidRPr="00604928" w14:paraId="24EC05AD" w14:textId="77777777" w:rsidTr="00183D13">
        <w:trPr>
          <w:trHeight w:val="300"/>
        </w:trPr>
        <w:tc>
          <w:tcPr>
            <w:tcW w:w="9080" w:type="dxa"/>
            <w:tcBorders>
              <w:top w:val="nil"/>
              <w:left w:val="nil"/>
              <w:bottom w:val="nil"/>
              <w:right w:val="nil"/>
            </w:tcBorders>
            <w:shd w:val="clear" w:color="auto" w:fill="auto"/>
            <w:noWrap/>
            <w:vAlign w:val="bottom"/>
            <w:hideMark/>
          </w:tcPr>
          <w:p w14:paraId="0FB81AE2" w14:textId="77777777" w:rsidR="00183D13" w:rsidRPr="00633F3B" w:rsidRDefault="00183D13" w:rsidP="00183D13">
            <w:pPr>
              <w:jc w:val="center"/>
              <w:rPr>
                <w:b/>
                <w:bCs/>
                <w:color w:val="000000"/>
              </w:rPr>
            </w:pPr>
            <w:r w:rsidRPr="00633F3B">
              <w:rPr>
                <w:b/>
                <w:bCs/>
                <w:color w:val="000000"/>
              </w:rPr>
              <w:t>PL = 50 x ((A-B)/(A-C))^(1/6)</w:t>
            </w:r>
          </w:p>
        </w:tc>
      </w:tr>
      <w:tr w:rsidR="00183D13" w:rsidRPr="00604928" w14:paraId="30E73504" w14:textId="77777777" w:rsidTr="00183D13">
        <w:trPr>
          <w:trHeight w:val="300"/>
        </w:trPr>
        <w:tc>
          <w:tcPr>
            <w:tcW w:w="9080" w:type="dxa"/>
            <w:tcBorders>
              <w:top w:val="nil"/>
              <w:left w:val="nil"/>
              <w:bottom w:val="nil"/>
              <w:right w:val="nil"/>
            </w:tcBorders>
            <w:shd w:val="clear" w:color="auto" w:fill="auto"/>
            <w:noWrap/>
            <w:vAlign w:val="center"/>
            <w:hideMark/>
          </w:tcPr>
          <w:p w14:paraId="0DA292D2" w14:textId="77777777" w:rsidR="00183D13" w:rsidRPr="00633F3B" w:rsidRDefault="00183D13" w:rsidP="00183D13">
            <w:pPr>
              <w:ind w:firstLineChars="1300" w:firstLine="3120"/>
              <w:rPr>
                <w:color w:val="000000"/>
              </w:rPr>
            </w:pPr>
            <w:r w:rsidRPr="00633F3B">
              <w:rPr>
                <w:color w:val="000000"/>
              </w:rPr>
              <w:t>Donde:</w:t>
            </w:r>
          </w:p>
        </w:tc>
      </w:tr>
      <w:tr w:rsidR="00183D13" w:rsidRPr="00604928" w14:paraId="108B54DC" w14:textId="77777777" w:rsidTr="00183D13">
        <w:trPr>
          <w:trHeight w:val="300"/>
        </w:trPr>
        <w:tc>
          <w:tcPr>
            <w:tcW w:w="9080" w:type="dxa"/>
            <w:tcBorders>
              <w:top w:val="nil"/>
              <w:left w:val="nil"/>
              <w:bottom w:val="nil"/>
              <w:right w:val="nil"/>
            </w:tcBorders>
            <w:shd w:val="clear" w:color="auto" w:fill="auto"/>
            <w:noWrap/>
            <w:vAlign w:val="center"/>
            <w:hideMark/>
          </w:tcPr>
          <w:p w14:paraId="30E9B32B" w14:textId="77777777" w:rsidR="00183D13" w:rsidRPr="00633F3B" w:rsidRDefault="00183D13" w:rsidP="00183D13">
            <w:pPr>
              <w:ind w:firstLineChars="1300" w:firstLine="3120"/>
              <w:rPr>
                <w:color w:val="000000"/>
              </w:rPr>
            </w:pPr>
            <w:r w:rsidRPr="00633F3B">
              <w:rPr>
                <w:color w:val="000000"/>
              </w:rPr>
              <w:t>PL = Puntuación otorgada al licitador.</w:t>
            </w:r>
          </w:p>
        </w:tc>
      </w:tr>
      <w:tr w:rsidR="00183D13" w:rsidRPr="00604928" w14:paraId="4BF0A606" w14:textId="77777777" w:rsidTr="00183D13">
        <w:trPr>
          <w:trHeight w:val="300"/>
        </w:trPr>
        <w:tc>
          <w:tcPr>
            <w:tcW w:w="9080" w:type="dxa"/>
            <w:tcBorders>
              <w:top w:val="nil"/>
              <w:left w:val="nil"/>
              <w:bottom w:val="nil"/>
              <w:right w:val="nil"/>
            </w:tcBorders>
            <w:shd w:val="clear" w:color="auto" w:fill="auto"/>
            <w:noWrap/>
            <w:vAlign w:val="center"/>
            <w:hideMark/>
          </w:tcPr>
          <w:p w14:paraId="4C434666" w14:textId="77777777" w:rsidR="00183D13" w:rsidRPr="00633F3B" w:rsidRDefault="00183D13" w:rsidP="00183D13">
            <w:pPr>
              <w:ind w:firstLineChars="1300" w:firstLine="3120"/>
              <w:rPr>
                <w:color w:val="000000"/>
              </w:rPr>
            </w:pPr>
            <w:r w:rsidRPr="00633F3B">
              <w:rPr>
                <w:color w:val="000000"/>
              </w:rPr>
              <w:t>A = Precio de licitación.</w:t>
            </w:r>
          </w:p>
        </w:tc>
      </w:tr>
      <w:tr w:rsidR="00183D13" w:rsidRPr="00604928" w14:paraId="0DE25142" w14:textId="77777777" w:rsidTr="00183D13">
        <w:trPr>
          <w:trHeight w:val="300"/>
        </w:trPr>
        <w:tc>
          <w:tcPr>
            <w:tcW w:w="9080" w:type="dxa"/>
            <w:tcBorders>
              <w:top w:val="nil"/>
              <w:left w:val="nil"/>
              <w:bottom w:val="nil"/>
              <w:right w:val="nil"/>
            </w:tcBorders>
            <w:shd w:val="clear" w:color="auto" w:fill="auto"/>
            <w:noWrap/>
            <w:vAlign w:val="center"/>
            <w:hideMark/>
          </w:tcPr>
          <w:p w14:paraId="6A1E0E64" w14:textId="77777777" w:rsidR="00183D13" w:rsidRPr="00633F3B" w:rsidRDefault="00183D13" w:rsidP="00183D13">
            <w:pPr>
              <w:ind w:firstLineChars="1300" w:firstLine="3120"/>
              <w:rPr>
                <w:color w:val="000000"/>
              </w:rPr>
            </w:pPr>
            <w:r w:rsidRPr="00633F3B">
              <w:rPr>
                <w:color w:val="000000"/>
              </w:rPr>
              <w:t>B = Oferta a valorar</w:t>
            </w:r>
          </w:p>
          <w:p w14:paraId="1E1B06D8" w14:textId="77777777" w:rsidR="00183D13" w:rsidRPr="00633F3B" w:rsidRDefault="00183D13" w:rsidP="00183D13">
            <w:pPr>
              <w:ind w:firstLineChars="1300" w:firstLine="3120"/>
              <w:rPr>
                <w:color w:val="000000"/>
              </w:rPr>
            </w:pPr>
            <w:r w:rsidRPr="00633F3B">
              <w:rPr>
                <w:color w:val="000000"/>
              </w:rPr>
              <w:t>C = Oferta más baja</w:t>
            </w:r>
          </w:p>
        </w:tc>
      </w:tr>
    </w:tbl>
    <w:p w14:paraId="3E53FAB6" w14:textId="77777777" w:rsidR="00183D13" w:rsidRPr="00176897" w:rsidRDefault="00183D13" w:rsidP="00183D13">
      <w:pPr>
        <w:widowControl w:val="0"/>
        <w:suppressAutoHyphens/>
        <w:autoSpaceDE w:val="0"/>
        <w:autoSpaceDN w:val="0"/>
        <w:adjustRightInd w:val="0"/>
        <w:spacing w:line="240" w:lineRule="auto"/>
        <w:ind w:left="1559"/>
      </w:pPr>
    </w:p>
    <w:p w14:paraId="36C5F8A0" w14:textId="126E2C18" w:rsidR="00183D13" w:rsidRDefault="00183D13" w:rsidP="00183D13">
      <w:pPr>
        <w:widowControl w:val="0"/>
        <w:suppressAutoHyphens/>
        <w:autoSpaceDE w:val="0"/>
        <w:autoSpaceDN w:val="0"/>
        <w:adjustRightInd w:val="0"/>
        <w:spacing w:line="240" w:lineRule="auto"/>
        <w:ind w:left="1559"/>
      </w:pPr>
      <w:r w:rsidRPr="00176897">
        <w:t>La aplicación de la fórmula anterior penalizará proporcionalmente en la puntuación obtenida a las ofertas menos ventajosas económicamente.</w:t>
      </w:r>
    </w:p>
    <w:p w14:paraId="279E5828" w14:textId="778188D4" w:rsidR="00183D13" w:rsidRDefault="00183D13" w:rsidP="00183D13">
      <w:pPr>
        <w:widowControl w:val="0"/>
        <w:suppressAutoHyphens/>
        <w:autoSpaceDE w:val="0"/>
        <w:autoSpaceDN w:val="0"/>
        <w:adjustRightInd w:val="0"/>
        <w:spacing w:line="240" w:lineRule="auto"/>
        <w:ind w:left="1559"/>
      </w:pPr>
    </w:p>
    <w:p w14:paraId="3F6B2CD8" w14:textId="19A6A87A" w:rsidR="00183D13" w:rsidRDefault="00183D13" w:rsidP="00183D13">
      <w:pPr>
        <w:widowControl w:val="0"/>
        <w:suppressAutoHyphens/>
        <w:autoSpaceDE w:val="0"/>
        <w:autoSpaceDN w:val="0"/>
        <w:adjustRightInd w:val="0"/>
        <w:spacing w:line="240" w:lineRule="auto"/>
        <w:ind w:left="1559"/>
      </w:pPr>
    </w:p>
    <w:p w14:paraId="299A0D3D" w14:textId="77777777" w:rsidR="00183D13" w:rsidRPr="00176897" w:rsidRDefault="00183D13" w:rsidP="00183D13">
      <w:pPr>
        <w:widowControl w:val="0"/>
        <w:suppressAutoHyphens/>
        <w:autoSpaceDE w:val="0"/>
        <w:autoSpaceDN w:val="0"/>
        <w:adjustRightInd w:val="0"/>
        <w:spacing w:line="240" w:lineRule="auto"/>
        <w:ind w:left="1559"/>
      </w:pPr>
    </w:p>
    <w:p w14:paraId="1EDF94C4" w14:textId="0E736EA0" w:rsidR="00183D13" w:rsidRPr="00176897" w:rsidRDefault="00183D13" w:rsidP="00183D13">
      <w:pPr>
        <w:widowControl w:val="0"/>
        <w:pBdr>
          <w:top w:val="single" w:sz="4" w:space="1" w:color="auto"/>
          <w:left w:val="single" w:sz="4" w:space="4" w:color="auto"/>
          <w:bottom w:val="single" w:sz="4" w:space="0" w:color="auto"/>
          <w:right w:val="single" w:sz="4" w:space="4" w:color="auto"/>
        </w:pBdr>
        <w:suppressAutoHyphens/>
        <w:autoSpaceDE w:val="0"/>
        <w:autoSpaceDN w:val="0"/>
        <w:adjustRightInd w:val="0"/>
        <w:spacing w:line="240" w:lineRule="auto"/>
        <w:rPr>
          <w:rFonts w:cs="Courier New"/>
          <w:spacing w:val="-3"/>
          <w:sz w:val="20"/>
          <w:szCs w:val="20"/>
        </w:rPr>
      </w:pPr>
      <w:r w:rsidRPr="00176897">
        <w:rPr>
          <w:b/>
          <w:u w:val="single"/>
        </w:rPr>
        <w:t xml:space="preserve">ES OBLIGATORIO PRESENTAR CUMPLIMENTADO EL ANEXO I.1.- MODELO DE PROPOSICIÓN ECONÓMICA. </w:t>
      </w:r>
      <w:r w:rsidRPr="00176897">
        <w:rPr>
          <w:b/>
        </w:rPr>
        <w:t xml:space="preserve"> La falta de éste </w:t>
      </w:r>
      <w:r w:rsidRPr="00130ACE">
        <w:rPr>
          <w:b/>
        </w:rPr>
        <w:t>podrá suponer</w:t>
      </w:r>
      <w:r>
        <w:rPr>
          <w:b/>
        </w:rPr>
        <w:t xml:space="preserve"> </w:t>
      </w:r>
      <w:r w:rsidRPr="00176897">
        <w:rPr>
          <w:b/>
        </w:rPr>
        <w:t>la exclusión del licitador. La documentación relativa a este criterio deberá incluirse ine</w:t>
      </w:r>
      <w:r>
        <w:rPr>
          <w:b/>
        </w:rPr>
        <w:t xml:space="preserve">xcusablemente en el Sobre Único. </w:t>
      </w:r>
      <w:r w:rsidRPr="00176897">
        <w:rPr>
          <w:b/>
        </w:rPr>
        <w:t>Esta documentación deberá llevar, obligatoriamente, firma electrónica.</w:t>
      </w:r>
    </w:p>
    <w:p w14:paraId="4C5B98DA" w14:textId="14F40F12" w:rsidR="008C19D2" w:rsidRDefault="008C19D2" w:rsidP="00183D13">
      <w:pPr>
        <w:tabs>
          <w:tab w:val="left" w:pos="600"/>
        </w:tabs>
        <w:spacing w:line="240" w:lineRule="auto"/>
      </w:pPr>
    </w:p>
    <w:p w14:paraId="790E90DA" w14:textId="77777777" w:rsidR="00E3148E" w:rsidRPr="005D3DA3" w:rsidRDefault="00E3148E" w:rsidP="00314634">
      <w:pPr>
        <w:widowControl w:val="0"/>
        <w:suppressAutoHyphens/>
        <w:autoSpaceDE w:val="0"/>
        <w:autoSpaceDN w:val="0"/>
        <w:adjustRightInd w:val="0"/>
        <w:rPr>
          <w:rFonts w:cs="Courier New"/>
          <w:spacing w:val="-3"/>
          <w:sz w:val="20"/>
          <w:szCs w:val="20"/>
        </w:rPr>
      </w:pPr>
    </w:p>
    <w:p w14:paraId="0A1E46B5" w14:textId="63C07A68" w:rsidR="00314634" w:rsidRDefault="008C19D2" w:rsidP="00314634">
      <w:pPr>
        <w:widowControl w:val="0"/>
        <w:suppressAutoHyphens/>
        <w:autoSpaceDE w:val="0"/>
        <w:autoSpaceDN w:val="0"/>
        <w:adjustRightInd w:val="0"/>
        <w:rPr>
          <w:rFonts w:cs="Courier New"/>
          <w:spacing w:val="-3"/>
        </w:rPr>
      </w:pPr>
      <w:r>
        <w:rPr>
          <w:rFonts w:cs="Courier New"/>
          <w:b/>
          <w:spacing w:val="-3"/>
        </w:rPr>
        <w:t xml:space="preserve">7.2.- </w:t>
      </w:r>
      <w:r w:rsidR="003C2851" w:rsidRPr="008C19D2">
        <w:rPr>
          <w:rFonts w:cs="Courier New"/>
          <w:b/>
          <w:spacing w:val="-3"/>
        </w:rPr>
        <w:t>Criterio</w:t>
      </w:r>
      <w:r w:rsidR="00B72405">
        <w:rPr>
          <w:rFonts w:cs="Courier New"/>
          <w:b/>
          <w:spacing w:val="-3"/>
        </w:rPr>
        <w:t>s</w:t>
      </w:r>
      <w:r w:rsidR="003C2851" w:rsidRPr="008C19D2">
        <w:rPr>
          <w:rFonts w:cs="Courier New"/>
          <w:b/>
          <w:spacing w:val="-3"/>
        </w:rPr>
        <w:t xml:space="preserve"> cualitativos</w:t>
      </w:r>
      <w:r w:rsidR="003C2851" w:rsidRPr="005D3DA3">
        <w:rPr>
          <w:rFonts w:cs="Courier New"/>
          <w:spacing w:val="-3"/>
        </w:rPr>
        <w:t>:</w:t>
      </w:r>
      <w:r w:rsidR="005D7803" w:rsidRPr="005D3DA3">
        <w:rPr>
          <w:rFonts w:cs="Courier New"/>
          <w:spacing w:val="-3"/>
        </w:rPr>
        <w:t xml:space="preserve">  </w:t>
      </w:r>
    </w:p>
    <w:p w14:paraId="2C1AA561" w14:textId="14BF2EC1" w:rsidR="005E6D70" w:rsidRDefault="003C2851" w:rsidP="00112D39">
      <w:pPr>
        <w:widowControl w:val="0"/>
        <w:suppressAutoHyphens/>
        <w:autoSpaceDE w:val="0"/>
        <w:autoSpaceDN w:val="0"/>
        <w:adjustRightInd w:val="0"/>
        <w:ind w:firstLine="709"/>
        <w:rPr>
          <w:rFonts w:cs="Courier New"/>
        </w:rPr>
      </w:pPr>
      <w:r w:rsidRPr="005D3DA3">
        <w:rPr>
          <w:rFonts w:cs="Courier New"/>
        </w:rPr>
        <w:t>E</w:t>
      </w:r>
      <w:r w:rsidR="00314634" w:rsidRPr="005D3DA3">
        <w:rPr>
          <w:rFonts w:cs="Courier New"/>
        </w:rPr>
        <w:t>valuables de forma automática por aplicación de fórmulas:</w:t>
      </w:r>
      <w:r w:rsidR="005E6D70" w:rsidRPr="005D3DA3">
        <w:rPr>
          <w:rFonts w:cs="Courier New"/>
        </w:rPr>
        <w:t xml:space="preserve"> </w:t>
      </w:r>
      <w:r w:rsidR="00E3148E">
        <w:rPr>
          <w:rFonts w:cs="Courier New"/>
        </w:rPr>
        <w:t>50</w:t>
      </w:r>
      <w:r w:rsidR="00CD28A7">
        <w:rPr>
          <w:rFonts w:cs="Courier New"/>
        </w:rPr>
        <w:t xml:space="preserve"> puntos.</w:t>
      </w:r>
    </w:p>
    <w:p w14:paraId="073FB09A" w14:textId="77777777" w:rsidR="00E50B58" w:rsidRDefault="00E50B58" w:rsidP="00112D39">
      <w:pPr>
        <w:widowControl w:val="0"/>
        <w:suppressAutoHyphens/>
        <w:autoSpaceDE w:val="0"/>
        <w:autoSpaceDN w:val="0"/>
        <w:adjustRightInd w:val="0"/>
        <w:ind w:firstLine="709"/>
        <w:rPr>
          <w:rFonts w:cs="Courier New"/>
        </w:rPr>
      </w:pPr>
    </w:p>
    <w:p w14:paraId="3166C97B" w14:textId="77777777" w:rsidR="00E50B58" w:rsidRDefault="00E50B58" w:rsidP="00112D39">
      <w:pPr>
        <w:widowControl w:val="0"/>
        <w:suppressAutoHyphens/>
        <w:autoSpaceDE w:val="0"/>
        <w:autoSpaceDN w:val="0"/>
        <w:adjustRightInd w:val="0"/>
        <w:ind w:firstLine="709"/>
        <w:rPr>
          <w:rFonts w:cs="Courier New"/>
        </w:rPr>
      </w:pPr>
    </w:p>
    <w:p w14:paraId="4F4C3CBD" w14:textId="77777777" w:rsidR="00E50B58" w:rsidRDefault="00E50B58" w:rsidP="00112D39">
      <w:pPr>
        <w:widowControl w:val="0"/>
        <w:suppressAutoHyphens/>
        <w:autoSpaceDE w:val="0"/>
        <w:autoSpaceDN w:val="0"/>
        <w:adjustRightInd w:val="0"/>
        <w:ind w:firstLine="709"/>
        <w:rPr>
          <w:rFonts w:cs="Courier New"/>
        </w:rPr>
      </w:pPr>
    </w:p>
    <w:p w14:paraId="3AC2FC52" w14:textId="77777777" w:rsidR="00E50B58" w:rsidRDefault="00E50B58" w:rsidP="00112D39">
      <w:pPr>
        <w:widowControl w:val="0"/>
        <w:suppressAutoHyphens/>
        <w:autoSpaceDE w:val="0"/>
        <w:autoSpaceDN w:val="0"/>
        <w:adjustRightInd w:val="0"/>
        <w:ind w:firstLine="709"/>
        <w:rPr>
          <w:rFonts w:cs="Courier New"/>
        </w:rPr>
      </w:pPr>
    </w:p>
    <w:p w14:paraId="6556B193" w14:textId="77777777" w:rsidR="00E50B58" w:rsidRPr="005D3DA3" w:rsidRDefault="00E50B58" w:rsidP="00112D39">
      <w:pPr>
        <w:widowControl w:val="0"/>
        <w:suppressAutoHyphens/>
        <w:autoSpaceDE w:val="0"/>
        <w:autoSpaceDN w:val="0"/>
        <w:adjustRightInd w:val="0"/>
        <w:ind w:firstLine="709"/>
        <w:rPr>
          <w:rFonts w:cs="Courier New"/>
        </w:rPr>
      </w:pPr>
    </w:p>
    <w:tbl>
      <w:tblPr>
        <w:tblW w:w="9493" w:type="dxa"/>
        <w:tblCellMar>
          <w:left w:w="70" w:type="dxa"/>
          <w:right w:w="70" w:type="dxa"/>
        </w:tblCellMar>
        <w:tblLook w:val="04A0" w:firstRow="1" w:lastRow="0" w:firstColumn="1" w:lastColumn="0" w:noHBand="0" w:noVBand="1"/>
      </w:tblPr>
      <w:tblGrid>
        <w:gridCol w:w="720"/>
        <w:gridCol w:w="5229"/>
        <w:gridCol w:w="1417"/>
        <w:gridCol w:w="2127"/>
      </w:tblGrid>
      <w:tr w:rsidR="00A47902" w:rsidRPr="00A47902" w14:paraId="20C21BC1" w14:textId="77777777" w:rsidTr="00A47902">
        <w:trPr>
          <w:trHeight w:val="300"/>
        </w:trPr>
        <w:tc>
          <w:tcPr>
            <w:tcW w:w="72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8D07403"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ÍTEM</w:t>
            </w:r>
          </w:p>
        </w:tc>
        <w:tc>
          <w:tcPr>
            <w:tcW w:w="5229"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FFF8CE0" w14:textId="77777777" w:rsidR="00A47902" w:rsidRPr="00A47902" w:rsidRDefault="00A47902" w:rsidP="00A47902">
            <w:pPr>
              <w:spacing w:line="240" w:lineRule="auto"/>
              <w:jc w:val="center"/>
              <w:rPr>
                <w:rFonts w:ascii="Arial" w:hAnsi="Arial" w:cs="Arial"/>
                <w:b/>
                <w:bCs/>
                <w:sz w:val="20"/>
                <w:szCs w:val="20"/>
                <w:u w:val="single"/>
              </w:rPr>
            </w:pPr>
            <w:r w:rsidRPr="00A47902">
              <w:rPr>
                <w:rFonts w:ascii="Arial" w:hAnsi="Arial" w:cs="Arial"/>
                <w:b/>
                <w:bCs/>
                <w:sz w:val="20"/>
                <w:szCs w:val="20"/>
                <w:u w:val="single"/>
              </w:rPr>
              <w:t>VALORACIÓN</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9CC5BE5" w14:textId="77777777" w:rsidR="00A47902" w:rsidRPr="00A47902" w:rsidRDefault="00A47902" w:rsidP="00A47902">
            <w:pPr>
              <w:spacing w:line="240" w:lineRule="auto"/>
              <w:jc w:val="center"/>
              <w:rPr>
                <w:rFonts w:ascii="Arial" w:hAnsi="Arial" w:cs="Arial"/>
                <w:b/>
                <w:bCs/>
                <w:sz w:val="20"/>
                <w:szCs w:val="20"/>
                <w:u w:val="single"/>
              </w:rPr>
            </w:pPr>
            <w:r w:rsidRPr="00A47902">
              <w:rPr>
                <w:rFonts w:ascii="Arial" w:hAnsi="Arial" w:cs="Arial"/>
                <w:b/>
                <w:bCs/>
                <w:sz w:val="20"/>
                <w:szCs w:val="20"/>
                <w:u w:val="single"/>
              </w:rPr>
              <w:t>CRITERIO</w:t>
            </w:r>
          </w:p>
        </w:tc>
        <w:tc>
          <w:tcPr>
            <w:tcW w:w="2127"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FEE3708" w14:textId="77777777" w:rsidR="00A47902" w:rsidRPr="00A47902" w:rsidRDefault="00A47902" w:rsidP="00A47902">
            <w:pPr>
              <w:spacing w:line="240" w:lineRule="auto"/>
              <w:jc w:val="center"/>
              <w:rPr>
                <w:rFonts w:ascii="Arial" w:hAnsi="Arial" w:cs="Arial"/>
                <w:b/>
                <w:bCs/>
                <w:sz w:val="20"/>
                <w:szCs w:val="20"/>
                <w:u w:val="single"/>
              </w:rPr>
            </w:pPr>
            <w:r w:rsidRPr="00A47902">
              <w:rPr>
                <w:rFonts w:ascii="Arial" w:hAnsi="Arial" w:cs="Arial"/>
                <w:b/>
                <w:bCs/>
                <w:sz w:val="20"/>
                <w:szCs w:val="20"/>
                <w:u w:val="single"/>
              </w:rPr>
              <w:t>PONDERACIÓN</w:t>
            </w:r>
          </w:p>
        </w:tc>
      </w:tr>
      <w:tr w:rsidR="00A47902" w:rsidRPr="00A47902" w14:paraId="0168DB97" w14:textId="77777777" w:rsidTr="00A47902">
        <w:trPr>
          <w:trHeight w:val="600"/>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51AF79AD" w14:textId="77777777" w:rsidR="00A47902" w:rsidRPr="00A47902" w:rsidRDefault="00A47902" w:rsidP="00A47902">
            <w:pPr>
              <w:spacing w:line="240" w:lineRule="auto"/>
              <w:jc w:val="left"/>
              <w:rPr>
                <w:rFonts w:ascii="Calibri" w:hAnsi="Calibri" w:cs="Calibri"/>
                <w:b/>
                <w:bCs/>
                <w:sz w:val="22"/>
                <w:szCs w:val="22"/>
              </w:rPr>
            </w:pPr>
          </w:p>
        </w:tc>
        <w:tc>
          <w:tcPr>
            <w:tcW w:w="5229" w:type="dxa"/>
            <w:vMerge/>
            <w:tcBorders>
              <w:top w:val="single" w:sz="4" w:space="0" w:color="auto"/>
              <w:left w:val="single" w:sz="4" w:space="0" w:color="auto"/>
              <w:bottom w:val="single" w:sz="4" w:space="0" w:color="auto"/>
              <w:right w:val="single" w:sz="4" w:space="0" w:color="auto"/>
            </w:tcBorders>
            <w:vAlign w:val="center"/>
            <w:hideMark/>
          </w:tcPr>
          <w:p w14:paraId="53DBD563" w14:textId="77777777" w:rsidR="00A47902" w:rsidRPr="00A47902" w:rsidRDefault="00A47902" w:rsidP="00A47902">
            <w:pPr>
              <w:spacing w:line="240" w:lineRule="auto"/>
              <w:jc w:val="left"/>
              <w:rPr>
                <w:rFonts w:ascii="Arial" w:hAnsi="Arial" w:cs="Arial"/>
                <w:b/>
                <w:bCs/>
                <w:sz w:val="20"/>
                <w:szCs w:val="20"/>
                <w:u w:val="singl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3961440" w14:textId="77777777" w:rsidR="00A47902" w:rsidRPr="00A47902" w:rsidRDefault="00A47902" w:rsidP="00A47902">
            <w:pPr>
              <w:spacing w:line="240" w:lineRule="auto"/>
              <w:jc w:val="left"/>
              <w:rPr>
                <w:rFonts w:ascii="Arial" w:hAnsi="Arial" w:cs="Arial"/>
                <w:b/>
                <w:bCs/>
                <w:sz w:val="20"/>
                <w:szCs w:val="20"/>
                <w:u w:val="single"/>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F93BA90" w14:textId="77777777" w:rsidR="00A47902" w:rsidRPr="00A47902" w:rsidRDefault="00A47902" w:rsidP="00A47902">
            <w:pPr>
              <w:spacing w:line="240" w:lineRule="auto"/>
              <w:jc w:val="left"/>
              <w:rPr>
                <w:rFonts w:ascii="Arial" w:hAnsi="Arial" w:cs="Arial"/>
                <w:b/>
                <w:bCs/>
                <w:sz w:val="20"/>
                <w:szCs w:val="20"/>
                <w:u w:val="single"/>
              </w:rPr>
            </w:pPr>
          </w:p>
        </w:tc>
      </w:tr>
      <w:tr w:rsidR="00A47902" w:rsidRPr="00A47902" w14:paraId="6578B0FB" w14:textId="77777777" w:rsidTr="00A47902">
        <w:trPr>
          <w:trHeight w:val="600"/>
        </w:trPr>
        <w:tc>
          <w:tcPr>
            <w:tcW w:w="720" w:type="dxa"/>
            <w:tcBorders>
              <w:top w:val="nil"/>
              <w:left w:val="single" w:sz="4" w:space="0" w:color="auto"/>
              <w:bottom w:val="single" w:sz="4" w:space="0" w:color="auto"/>
              <w:right w:val="single" w:sz="4" w:space="0" w:color="auto"/>
            </w:tcBorders>
            <w:shd w:val="clear" w:color="000000" w:fill="BFBFBF"/>
            <w:vAlign w:val="center"/>
            <w:hideMark/>
          </w:tcPr>
          <w:p w14:paraId="2EBCE8F4"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 </w:t>
            </w:r>
          </w:p>
        </w:tc>
        <w:tc>
          <w:tcPr>
            <w:tcW w:w="5229" w:type="dxa"/>
            <w:tcBorders>
              <w:top w:val="nil"/>
              <w:left w:val="nil"/>
              <w:bottom w:val="single" w:sz="4" w:space="0" w:color="auto"/>
              <w:right w:val="single" w:sz="4" w:space="0" w:color="auto"/>
            </w:tcBorders>
            <w:shd w:val="clear" w:color="000000" w:fill="BFBFBF"/>
            <w:vAlign w:val="center"/>
            <w:hideMark/>
          </w:tcPr>
          <w:p w14:paraId="20419BDB" w14:textId="77777777" w:rsidR="00A47902" w:rsidRPr="00A47902" w:rsidRDefault="00A47902" w:rsidP="00A47902">
            <w:pPr>
              <w:spacing w:line="240" w:lineRule="auto"/>
              <w:jc w:val="left"/>
              <w:rPr>
                <w:rFonts w:ascii="Arial" w:hAnsi="Arial" w:cs="Arial"/>
                <w:b/>
                <w:bCs/>
                <w:sz w:val="20"/>
                <w:szCs w:val="20"/>
              </w:rPr>
            </w:pPr>
            <w:r w:rsidRPr="00A47902">
              <w:rPr>
                <w:rFonts w:ascii="Arial" w:hAnsi="Arial" w:cs="Arial"/>
                <w:b/>
                <w:bCs/>
                <w:sz w:val="20"/>
                <w:szCs w:val="20"/>
              </w:rPr>
              <w:t>Características generales</w:t>
            </w:r>
          </w:p>
        </w:tc>
        <w:tc>
          <w:tcPr>
            <w:tcW w:w="1417" w:type="dxa"/>
            <w:tcBorders>
              <w:top w:val="nil"/>
              <w:left w:val="nil"/>
              <w:bottom w:val="single" w:sz="4" w:space="0" w:color="auto"/>
              <w:right w:val="single" w:sz="4" w:space="0" w:color="auto"/>
            </w:tcBorders>
            <w:shd w:val="clear" w:color="000000" w:fill="BFBFBF"/>
            <w:vAlign w:val="center"/>
            <w:hideMark/>
          </w:tcPr>
          <w:p w14:paraId="1004DCEB" w14:textId="77777777" w:rsidR="00A47902" w:rsidRPr="00A47902" w:rsidRDefault="00A47902" w:rsidP="00A47902">
            <w:pPr>
              <w:spacing w:line="240" w:lineRule="auto"/>
              <w:jc w:val="center"/>
              <w:rPr>
                <w:rFonts w:ascii="Arial" w:hAnsi="Arial" w:cs="Arial"/>
                <w:b/>
                <w:bCs/>
                <w:sz w:val="20"/>
                <w:szCs w:val="20"/>
              </w:rPr>
            </w:pPr>
            <w:r w:rsidRPr="00A47902">
              <w:rPr>
                <w:rFonts w:ascii="Arial" w:hAnsi="Arial" w:cs="Arial"/>
                <w:b/>
                <w:bCs/>
                <w:sz w:val="20"/>
                <w:szCs w:val="20"/>
              </w:rPr>
              <w:t> </w:t>
            </w:r>
          </w:p>
        </w:tc>
        <w:tc>
          <w:tcPr>
            <w:tcW w:w="2127" w:type="dxa"/>
            <w:tcBorders>
              <w:top w:val="nil"/>
              <w:left w:val="nil"/>
              <w:bottom w:val="single" w:sz="4" w:space="0" w:color="auto"/>
              <w:right w:val="single" w:sz="4" w:space="0" w:color="auto"/>
            </w:tcBorders>
            <w:shd w:val="clear" w:color="000000" w:fill="BFBFBF"/>
            <w:vAlign w:val="center"/>
            <w:hideMark/>
          </w:tcPr>
          <w:p w14:paraId="259BCF9E" w14:textId="77777777" w:rsidR="00A47902" w:rsidRPr="00A47902" w:rsidRDefault="00A47902" w:rsidP="00A47902">
            <w:pPr>
              <w:spacing w:line="240" w:lineRule="auto"/>
              <w:jc w:val="center"/>
              <w:rPr>
                <w:rFonts w:ascii="Arial" w:hAnsi="Arial" w:cs="Arial"/>
                <w:b/>
                <w:bCs/>
                <w:sz w:val="20"/>
                <w:szCs w:val="20"/>
              </w:rPr>
            </w:pPr>
            <w:r w:rsidRPr="00A47902">
              <w:rPr>
                <w:rFonts w:ascii="Arial" w:hAnsi="Arial" w:cs="Arial"/>
                <w:b/>
                <w:bCs/>
                <w:sz w:val="20"/>
                <w:szCs w:val="20"/>
              </w:rPr>
              <w:t>40</w:t>
            </w:r>
          </w:p>
        </w:tc>
      </w:tr>
      <w:tr w:rsidR="00A47902" w:rsidRPr="00A47902" w14:paraId="5DAC0CA2" w14:textId="77777777" w:rsidTr="00A47902">
        <w:trPr>
          <w:trHeight w:val="34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14:paraId="622A87CD"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1</w:t>
            </w:r>
          </w:p>
        </w:tc>
        <w:tc>
          <w:tcPr>
            <w:tcW w:w="5229" w:type="dxa"/>
            <w:vMerge w:val="restart"/>
            <w:tcBorders>
              <w:top w:val="nil"/>
              <w:left w:val="single" w:sz="4" w:space="0" w:color="auto"/>
              <w:bottom w:val="single" w:sz="4" w:space="0" w:color="auto"/>
              <w:right w:val="single" w:sz="4" w:space="0" w:color="auto"/>
            </w:tcBorders>
            <w:shd w:val="clear" w:color="auto" w:fill="auto"/>
            <w:vAlign w:val="center"/>
            <w:hideMark/>
          </w:tcPr>
          <w:p w14:paraId="14A8BA50" w14:textId="77777777" w:rsidR="00A47902" w:rsidRPr="00A47902" w:rsidRDefault="00A47902" w:rsidP="00A47902">
            <w:pPr>
              <w:spacing w:line="240" w:lineRule="auto"/>
              <w:jc w:val="left"/>
              <w:rPr>
                <w:rFonts w:ascii="Calibri" w:hAnsi="Calibri" w:cs="Calibri"/>
                <w:sz w:val="22"/>
                <w:szCs w:val="22"/>
              </w:rPr>
            </w:pPr>
            <w:r w:rsidRPr="00A47902">
              <w:rPr>
                <w:rFonts w:ascii="Calibri" w:hAnsi="Calibri" w:cs="Calibri"/>
                <w:sz w:val="22"/>
                <w:szCs w:val="22"/>
              </w:rPr>
              <w:t>Pantalla con sensor de luminosidad</w:t>
            </w:r>
          </w:p>
        </w:tc>
        <w:tc>
          <w:tcPr>
            <w:tcW w:w="1417" w:type="dxa"/>
            <w:tcBorders>
              <w:top w:val="nil"/>
              <w:left w:val="nil"/>
              <w:bottom w:val="single" w:sz="4" w:space="0" w:color="auto"/>
              <w:right w:val="single" w:sz="4" w:space="0" w:color="auto"/>
            </w:tcBorders>
            <w:shd w:val="clear" w:color="auto" w:fill="auto"/>
            <w:vAlign w:val="center"/>
            <w:hideMark/>
          </w:tcPr>
          <w:p w14:paraId="280045B0"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Si</w:t>
            </w:r>
          </w:p>
        </w:tc>
        <w:tc>
          <w:tcPr>
            <w:tcW w:w="2127" w:type="dxa"/>
            <w:tcBorders>
              <w:top w:val="nil"/>
              <w:left w:val="nil"/>
              <w:bottom w:val="single" w:sz="4" w:space="0" w:color="auto"/>
              <w:right w:val="single" w:sz="4" w:space="0" w:color="auto"/>
            </w:tcBorders>
            <w:shd w:val="clear" w:color="auto" w:fill="auto"/>
            <w:vAlign w:val="center"/>
            <w:hideMark/>
          </w:tcPr>
          <w:p w14:paraId="2D7E3460"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5</w:t>
            </w:r>
          </w:p>
        </w:tc>
      </w:tr>
      <w:tr w:rsidR="00A47902" w:rsidRPr="00A47902" w14:paraId="6610977F" w14:textId="77777777" w:rsidTr="00A47902">
        <w:trPr>
          <w:trHeight w:val="300"/>
        </w:trPr>
        <w:tc>
          <w:tcPr>
            <w:tcW w:w="720" w:type="dxa"/>
            <w:vMerge/>
            <w:tcBorders>
              <w:top w:val="nil"/>
              <w:left w:val="single" w:sz="4" w:space="0" w:color="auto"/>
              <w:bottom w:val="single" w:sz="4" w:space="0" w:color="auto"/>
              <w:right w:val="single" w:sz="4" w:space="0" w:color="auto"/>
            </w:tcBorders>
            <w:vAlign w:val="center"/>
            <w:hideMark/>
          </w:tcPr>
          <w:p w14:paraId="2C6D80D0" w14:textId="77777777" w:rsidR="00A47902" w:rsidRPr="00A47902" w:rsidRDefault="00A47902" w:rsidP="00A47902">
            <w:pPr>
              <w:spacing w:line="240" w:lineRule="auto"/>
              <w:jc w:val="left"/>
              <w:rPr>
                <w:rFonts w:ascii="Calibri" w:hAnsi="Calibri" w:cs="Calibri"/>
                <w:sz w:val="22"/>
                <w:szCs w:val="22"/>
              </w:rPr>
            </w:pPr>
          </w:p>
        </w:tc>
        <w:tc>
          <w:tcPr>
            <w:tcW w:w="5229" w:type="dxa"/>
            <w:vMerge/>
            <w:tcBorders>
              <w:top w:val="nil"/>
              <w:left w:val="single" w:sz="4" w:space="0" w:color="auto"/>
              <w:bottom w:val="single" w:sz="4" w:space="0" w:color="auto"/>
              <w:right w:val="single" w:sz="4" w:space="0" w:color="auto"/>
            </w:tcBorders>
            <w:vAlign w:val="center"/>
            <w:hideMark/>
          </w:tcPr>
          <w:p w14:paraId="7FF37CDB" w14:textId="77777777" w:rsidR="00A47902" w:rsidRPr="00A47902" w:rsidRDefault="00A47902" w:rsidP="00A47902">
            <w:pPr>
              <w:spacing w:line="240" w:lineRule="auto"/>
              <w:jc w:val="left"/>
              <w:rPr>
                <w:rFonts w:ascii="Calibri" w:hAnsi="Calibri" w:cs="Calibri"/>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14:paraId="3B09E0D5"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No</w:t>
            </w:r>
          </w:p>
        </w:tc>
        <w:tc>
          <w:tcPr>
            <w:tcW w:w="2127" w:type="dxa"/>
            <w:tcBorders>
              <w:top w:val="nil"/>
              <w:left w:val="nil"/>
              <w:bottom w:val="single" w:sz="4" w:space="0" w:color="auto"/>
              <w:right w:val="single" w:sz="4" w:space="0" w:color="auto"/>
            </w:tcBorders>
            <w:shd w:val="clear" w:color="auto" w:fill="auto"/>
            <w:vAlign w:val="center"/>
            <w:hideMark/>
          </w:tcPr>
          <w:p w14:paraId="05032E37"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0</w:t>
            </w:r>
          </w:p>
        </w:tc>
      </w:tr>
      <w:tr w:rsidR="00A47902" w:rsidRPr="00A47902" w14:paraId="5F313D3F" w14:textId="77777777" w:rsidTr="00A47902">
        <w:trPr>
          <w:trHeight w:val="30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14:paraId="2590C0B9"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2</w:t>
            </w:r>
          </w:p>
        </w:tc>
        <w:tc>
          <w:tcPr>
            <w:tcW w:w="5229" w:type="dxa"/>
            <w:vMerge w:val="restart"/>
            <w:tcBorders>
              <w:top w:val="nil"/>
              <w:left w:val="single" w:sz="4" w:space="0" w:color="auto"/>
              <w:bottom w:val="single" w:sz="4" w:space="0" w:color="auto"/>
              <w:right w:val="single" w:sz="4" w:space="0" w:color="auto"/>
            </w:tcBorders>
            <w:shd w:val="clear" w:color="auto" w:fill="auto"/>
            <w:vAlign w:val="center"/>
            <w:hideMark/>
          </w:tcPr>
          <w:p w14:paraId="3D3E4E07" w14:textId="77777777" w:rsidR="00A47902" w:rsidRPr="00A47902" w:rsidRDefault="00A47902" w:rsidP="00A47902">
            <w:pPr>
              <w:spacing w:line="240" w:lineRule="auto"/>
              <w:jc w:val="left"/>
              <w:rPr>
                <w:rFonts w:ascii="Calibri" w:hAnsi="Calibri" w:cs="Calibri"/>
                <w:sz w:val="22"/>
                <w:szCs w:val="22"/>
              </w:rPr>
            </w:pPr>
            <w:r w:rsidRPr="00A47902">
              <w:rPr>
                <w:rFonts w:ascii="Calibri" w:hAnsi="Calibri" w:cs="Calibri"/>
                <w:sz w:val="22"/>
                <w:szCs w:val="22"/>
              </w:rPr>
              <w:t>Modo Pantalla completa</w:t>
            </w:r>
          </w:p>
        </w:tc>
        <w:tc>
          <w:tcPr>
            <w:tcW w:w="1417" w:type="dxa"/>
            <w:tcBorders>
              <w:top w:val="nil"/>
              <w:left w:val="nil"/>
              <w:bottom w:val="single" w:sz="4" w:space="0" w:color="auto"/>
              <w:right w:val="single" w:sz="4" w:space="0" w:color="auto"/>
            </w:tcBorders>
            <w:shd w:val="clear" w:color="auto" w:fill="auto"/>
            <w:vAlign w:val="center"/>
            <w:hideMark/>
          </w:tcPr>
          <w:p w14:paraId="1A442DB3"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Si</w:t>
            </w:r>
          </w:p>
        </w:tc>
        <w:tc>
          <w:tcPr>
            <w:tcW w:w="2127" w:type="dxa"/>
            <w:tcBorders>
              <w:top w:val="nil"/>
              <w:left w:val="nil"/>
              <w:bottom w:val="single" w:sz="4" w:space="0" w:color="auto"/>
              <w:right w:val="single" w:sz="4" w:space="0" w:color="auto"/>
            </w:tcBorders>
            <w:shd w:val="clear" w:color="auto" w:fill="auto"/>
            <w:vAlign w:val="center"/>
            <w:hideMark/>
          </w:tcPr>
          <w:p w14:paraId="4499E69F"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5</w:t>
            </w:r>
          </w:p>
        </w:tc>
      </w:tr>
      <w:tr w:rsidR="00A47902" w:rsidRPr="00A47902" w14:paraId="69716468" w14:textId="77777777" w:rsidTr="00A47902">
        <w:trPr>
          <w:trHeight w:val="315"/>
        </w:trPr>
        <w:tc>
          <w:tcPr>
            <w:tcW w:w="720" w:type="dxa"/>
            <w:vMerge/>
            <w:tcBorders>
              <w:top w:val="nil"/>
              <w:left w:val="single" w:sz="4" w:space="0" w:color="auto"/>
              <w:bottom w:val="single" w:sz="4" w:space="0" w:color="auto"/>
              <w:right w:val="single" w:sz="4" w:space="0" w:color="auto"/>
            </w:tcBorders>
            <w:vAlign w:val="center"/>
            <w:hideMark/>
          </w:tcPr>
          <w:p w14:paraId="7F0791C5" w14:textId="77777777" w:rsidR="00A47902" w:rsidRPr="00A47902" w:rsidRDefault="00A47902" w:rsidP="00A47902">
            <w:pPr>
              <w:spacing w:line="240" w:lineRule="auto"/>
              <w:jc w:val="left"/>
              <w:rPr>
                <w:rFonts w:ascii="Calibri" w:hAnsi="Calibri" w:cs="Calibri"/>
                <w:sz w:val="22"/>
                <w:szCs w:val="22"/>
              </w:rPr>
            </w:pPr>
          </w:p>
        </w:tc>
        <w:tc>
          <w:tcPr>
            <w:tcW w:w="5229" w:type="dxa"/>
            <w:vMerge/>
            <w:tcBorders>
              <w:top w:val="nil"/>
              <w:left w:val="single" w:sz="4" w:space="0" w:color="auto"/>
              <w:bottom w:val="single" w:sz="4" w:space="0" w:color="auto"/>
              <w:right w:val="single" w:sz="4" w:space="0" w:color="auto"/>
            </w:tcBorders>
            <w:vAlign w:val="center"/>
            <w:hideMark/>
          </w:tcPr>
          <w:p w14:paraId="60702461" w14:textId="77777777" w:rsidR="00A47902" w:rsidRPr="00A47902" w:rsidRDefault="00A47902" w:rsidP="00A47902">
            <w:pPr>
              <w:spacing w:line="240" w:lineRule="auto"/>
              <w:jc w:val="left"/>
              <w:rPr>
                <w:rFonts w:ascii="Calibri" w:hAnsi="Calibri" w:cs="Calibri"/>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14:paraId="49309A25"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No</w:t>
            </w:r>
          </w:p>
        </w:tc>
        <w:tc>
          <w:tcPr>
            <w:tcW w:w="2127" w:type="dxa"/>
            <w:tcBorders>
              <w:top w:val="nil"/>
              <w:left w:val="nil"/>
              <w:bottom w:val="single" w:sz="4" w:space="0" w:color="auto"/>
              <w:right w:val="single" w:sz="4" w:space="0" w:color="auto"/>
            </w:tcBorders>
            <w:shd w:val="clear" w:color="auto" w:fill="auto"/>
            <w:vAlign w:val="center"/>
            <w:hideMark/>
          </w:tcPr>
          <w:p w14:paraId="68964F69"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0</w:t>
            </w:r>
          </w:p>
        </w:tc>
      </w:tr>
      <w:tr w:rsidR="00A47902" w:rsidRPr="00A47902" w14:paraId="46513E0F" w14:textId="77777777" w:rsidTr="00A47902">
        <w:trPr>
          <w:trHeight w:val="60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14:paraId="3E25CDE3"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3</w:t>
            </w:r>
          </w:p>
        </w:tc>
        <w:tc>
          <w:tcPr>
            <w:tcW w:w="5229" w:type="dxa"/>
            <w:vMerge w:val="restart"/>
            <w:tcBorders>
              <w:top w:val="nil"/>
              <w:left w:val="single" w:sz="4" w:space="0" w:color="auto"/>
              <w:bottom w:val="single" w:sz="4" w:space="0" w:color="auto"/>
              <w:right w:val="single" w:sz="4" w:space="0" w:color="auto"/>
            </w:tcBorders>
            <w:shd w:val="clear" w:color="auto" w:fill="auto"/>
            <w:vAlign w:val="center"/>
            <w:hideMark/>
          </w:tcPr>
          <w:p w14:paraId="4B584AB7" w14:textId="77777777" w:rsidR="00A47902" w:rsidRPr="00A47902" w:rsidRDefault="00A47902" w:rsidP="00A47902">
            <w:pPr>
              <w:spacing w:line="240" w:lineRule="auto"/>
              <w:jc w:val="left"/>
              <w:rPr>
                <w:rFonts w:ascii="Calibri" w:hAnsi="Calibri" w:cs="Calibri"/>
                <w:sz w:val="22"/>
                <w:szCs w:val="22"/>
              </w:rPr>
            </w:pPr>
            <w:r w:rsidRPr="00A47902">
              <w:rPr>
                <w:rFonts w:ascii="Calibri" w:hAnsi="Calibri" w:cs="Calibri"/>
                <w:sz w:val="22"/>
                <w:szCs w:val="22"/>
              </w:rPr>
              <w:t xml:space="preserve">Herramienta permita la medición de la </w:t>
            </w:r>
            <w:proofErr w:type="spellStart"/>
            <w:r w:rsidRPr="00A47902">
              <w:rPr>
                <w:rFonts w:ascii="Calibri" w:hAnsi="Calibri" w:cs="Calibri"/>
                <w:sz w:val="22"/>
                <w:szCs w:val="22"/>
              </w:rPr>
              <w:t>plegabilidad</w:t>
            </w:r>
            <w:proofErr w:type="spellEnd"/>
            <w:r w:rsidRPr="00A47902">
              <w:rPr>
                <w:rFonts w:ascii="Calibri" w:hAnsi="Calibri" w:cs="Calibri"/>
                <w:sz w:val="22"/>
                <w:szCs w:val="22"/>
              </w:rPr>
              <w:t xml:space="preserve"> de la vena cava inferior (VCI)</w:t>
            </w:r>
          </w:p>
        </w:tc>
        <w:tc>
          <w:tcPr>
            <w:tcW w:w="1417" w:type="dxa"/>
            <w:tcBorders>
              <w:top w:val="nil"/>
              <w:left w:val="nil"/>
              <w:bottom w:val="single" w:sz="4" w:space="0" w:color="auto"/>
              <w:right w:val="single" w:sz="4" w:space="0" w:color="auto"/>
            </w:tcBorders>
            <w:shd w:val="clear" w:color="auto" w:fill="auto"/>
            <w:vAlign w:val="center"/>
            <w:hideMark/>
          </w:tcPr>
          <w:p w14:paraId="153732BD"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Si</w:t>
            </w:r>
          </w:p>
        </w:tc>
        <w:tc>
          <w:tcPr>
            <w:tcW w:w="2127" w:type="dxa"/>
            <w:tcBorders>
              <w:top w:val="nil"/>
              <w:left w:val="nil"/>
              <w:bottom w:val="single" w:sz="4" w:space="0" w:color="auto"/>
              <w:right w:val="single" w:sz="4" w:space="0" w:color="auto"/>
            </w:tcBorders>
            <w:shd w:val="clear" w:color="auto" w:fill="auto"/>
            <w:vAlign w:val="center"/>
            <w:hideMark/>
          </w:tcPr>
          <w:p w14:paraId="01A2317D"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8</w:t>
            </w:r>
          </w:p>
        </w:tc>
      </w:tr>
      <w:tr w:rsidR="00A47902" w:rsidRPr="00A47902" w14:paraId="22069D78" w14:textId="77777777" w:rsidTr="00A47902">
        <w:trPr>
          <w:trHeight w:val="315"/>
        </w:trPr>
        <w:tc>
          <w:tcPr>
            <w:tcW w:w="720" w:type="dxa"/>
            <w:vMerge/>
            <w:tcBorders>
              <w:top w:val="nil"/>
              <w:left w:val="single" w:sz="4" w:space="0" w:color="auto"/>
              <w:bottom w:val="single" w:sz="4" w:space="0" w:color="auto"/>
              <w:right w:val="single" w:sz="4" w:space="0" w:color="auto"/>
            </w:tcBorders>
            <w:vAlign w:val="center"/>
            <w:hideMark/>
          </w:tcPr>
          <w:p w14:paraId="35C6A163" w14:textId="77777777" w:rsidR="00A47902" w:rsidRPr="00A47902" w:rsidRDefault="00A47902" w:rsidP="00A47902">
            <w:pPr>
              <w:spacing w:line="240" w:lineRule="auto"/>
              <w:jc w:val="left"/>
              <w:rPr>
                <w:rFonts w:ascii="Calibri" w:hAnsi="Calibri" w:cs="Calibri"/>
                <w:sz w:val="22"/>
                <w:szCs w:val="22"/>
              </w:rPr>
            </w:pPr>
          </w:p>
        </w:tc>
        <w:tc>
          <w:tcPr>
            <w:tcW w:w="5229" w:type="dxa"/>
            <w:vMerge/>
            <w:tcBorders>
              <w:top w:val="nil"/>
              <w:left w:val="single" w:sz="4" w:space="0" w:color="auto"/>
              <w:bottom w:val="single" w:sz="4" w:space="0" w:color="auto"/>
              <w:right w:val="single" w:sz="4" w:space="0" w:color="auto"/>
            </w:tcBorders>
            <w:vAlign w:val="center"/>
            <w:hideMark/>
          </w:tcPr>
          <w:p w14:paraId="202A3366" w14:textId="77777777" w:rsidR="00A47902" w:rsidRPr="00A47902" w:rsidRDefault="00A47902" w:rsidP="00A47902">
            <w:pPr>
              <w:spacing w:line="240" w:lineRule="auto"/>
              <w:jc w:val="left"/>
              <w:rPr>
                <w:rFonts w:ascii="Calibri" w:hAnsi="Calibri" w:cs="Calibri"/>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14:paraId="0E02A121"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No</w:t>
            </w:r>
          </w:p>
        </w:tc>
        <w:tc>
          <w:tcPr>
            <w:tcW w:w="2127" w:type="dxa"/>
            <w:tcBorders>
              <w:top w:val="nil"/>
              <w:left w:val="nil"/>
              <w:bottom w:val="single" w:sz="4" w:space="0" w:color="auto"/>
              <w:right w:val="single" w:sz="4" w:space="0" w:color="auto"/>
            </w:tcBorders>
            <w:shd w:val="clear" w:color="auto" w:fill="auto"/>
            <w:vAlign w:val="center"/>
            <w:hideMark/>
          </w:tcPr>
          <w:p w14:paraId="15EC36FF"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0</w:t>
            </w:r>
          </w:p>
        </w:tc>
      </w:tr>
      <w:tr w:rsidR="00A47902" w:rsidRPr="00A47902" w14:paraId="007893F9" w14:textId="77777777" w:rsidTr="00A47902">
        <w:trPr>
          <w:trHeight w:val="39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14:paraId="72D3CD59"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4</w:t>
            </w:r>
          </w:p>
        </w:tc>
        <w:tc>
          <w:tcPr>
            <w:tcW w:w="5229" w:type="dxa"/>
            <w:vMerge w:val="restart"/>
            <w:tcBorders>
              <w:top w:val="nil"/>
              <w:left w:val="single" w:sz="4" w:space="0" w:color="auto"/>
              <w:bottom w:val="single" w:sz="4" w:space="0" w:color="auto"/>
              <w:right w:val="single" w:sz="4" w:space="0" w:color="auto"/>
            </w:tcBorders>
            <w:shd w:val="clear" w:color="auto" w:fill="auto"/>
            <w:vAlign w:val="center"/>
            <w:hideMark/>
          </w:tcPr>
          <w:p w14:paraId="4279B77C" w14:textId="77777777" w:rsidR="00A47902" w:rsidRPr="00A47902" w:rsidRDefault="00A47902" w:rsidP="00A47902">
            <w:pPr>
              <w:spacing w:line="240" w:lineRule="auto"/>
              <w:jc w:val="left"/>
              <w:rPr>
                <w:rFonts w:ascii="Calibri" w:hAnsi="Calibri" w:cs="Calibri"/>
                <w:sz w:val="22"/>
                <w:szCs w:val="22"/>
              </w:rPr>
            </w:pPr>
            <w:r w:rsidRPr="00A47902">
              <w:rPr>
                <w:rFonts w:ascii="Calibri" w:hAnsi="Calibri" w:cs="Calibri"/>
                <w:sz w:val="22"/>
                <w:szCs w:val="22"/>
              </w:rPr>
              <w:t>Sonda lineal con botones configurables que permitan regular desde la propia sonda diferentes funciones.</w:t>
            </w:r>
          </w:p>
        </w:tc>
        <w:tc>
          <w:tcPr>
            <w:tcW w:w="1417" w:type="dxa"/>
            <w:tcBorders>
              <w:top w:val="nil"/>
              <w:left w:val="nil"/>
              <w:bottom w:val="single" w:sz="4" w:space="0" w:color="auto"/>
              <w:right w:val="single" w:sz="4" w:space="0" w:color="auto"/>
            </w:tcBorders>
            <w:shd w:val="clear" w:color="auto" w:fill="auto"/>
            <w:vAlign w:val="center"/>
            <w:hideMark/>
          </w:tcPr>
          <w:p w14:paraId="5280D61B"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Si</w:t>
            </w:r>
          </w:p>
        </w:tc>
        <w:tc>
          <w:tcPr>
            <w:tcW w:w="2127" w:type="dxa"/>
            <w:tcBorders>
              <w:top w:val="nil"/>
              <w:left w:val="nil"/>
              <w:bottom w:val="single" w:sz="4" w:space="0" w:color="auto"/>
              <w:right w:val="single" w:sz="4" w:space="0" w:color="auto"/>
            </w:tcBorders>
            <w:shd w:val="clear" w:color="auto" w:fill="auto"/>
            <w:vAlign w:val="center"/>
            <w:hideMark/>
          </w:tcPr>
          <w:p w14:paraId="33A29D48"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10</w:t>
            </w:r>
          </w:p>
        </w:tc>
      </w:tr>
      <w:tr w:rsidR="00A47902" w:rsidRPr="00A47902" w14:paraId="6A40047A" w14:textId="77777777" w:rsidTr="00A47902">
        <w:trPr>
          <w:trHeight w:val="390"/>
        </w:trPr>
        <w:tc>
          <w:tcPr>
            <w:tcW w:w="720" w:type="dxa"/>
            <w:vMerge/>
            <w:tcBorders>
              <w:top w:val="nil"/>
              <w:left w:val="single" w:sz="4" w:space="0" w:color="auto"/>
              <w:bottom w:val="single" w:sz="4" w:space="0" w:color="auto"/>
              <w:right w:val="single" w:sz="4" w:space="0" w:color="auto"/>
            </w:tcBorders>
            <w:vAlign w:val="center"/>
            <w:hideMark/>
          </w:tcPr>
          <w:p w14:paraId="2CD16F81" w14:textId="77777777" w:rsidR="00A47902" w:rsidRPr="00A47902" w:rsidRDefault="00A47902" w:rsidP="00A47902">
            <w:pPr>
              <w:spacing w:line="240" w:lineRule="auto"/>
              <w:jc w:val="left"/>
              <w:rPr>
                <w:rFonts w:ascii="Calibri" w:hAnsi="Calibri" w:cs="Calibri"/>
                <w:sz w:val="22"/>
                <w:szCs w:val="22"/>
              </w:rPr>
            </w:pPr>
          </w:p>
        </w:tc>
        <w:tc>
          <w:tcPr>
            <w:tcW w:w="5229" w:type="dxa"/>
            <w:vMerge/>
            <w:tcBorders>
              <w:top w:val="nil"/>
              <w:left w:val="single" w:sz="4" w:space="0" w:color="auto"/>
              <w:bottom w:val="single" w:sz="4" w:space="0" w:color="auto"/>
              <w:right w:val="single" w:sz="4" w:space="0" w:color="auto"/>
            </w:tcBorders>
            <w:vAlign w:val="center"/>
            <w:hideMark/>
          </w:tcPr>
          <w:p w14:paraId="79AF7C9B" w14:textId="77777777" w:rsidR="00A47902" w:rsidRPr="00A47902" w:rsidRDefault="00A47902" w:rsidP="00A47902">
            <w:pPr>
              <w:spacing w:line="240" w:lineRule="auto"/>
              <w:jc w:val="left"/>
              <w:rPr>
                <w:rFonts w:ascii="Calibri" w:hAnsi="Calibri" w:cs="Calibri"/>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14:paraId="5C4C3C5B"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No</w:t>
            </w:r>
          </w:p>
        </w:tc>
        <w:tc>
          <w:tcPr>
            <w:tcW w:w="2127" w:type="dxa"/>
            <w:tcBorders>
              <w:top w:val="nil"/>
              <w:left w:val="nil"/>
              <w:bottom w:val="single" w:sz="4" w:space="0" w:color="auto"/>
              <w:right w:val="single" w:sz="4" w:space="0" w:color="auto"/>
            </w:tcBorders>
            <w:shd w:val="clear" w:color="auto" w:fill="auto"/>
            <w:vAlign w:val="center"/>
            <w:hideMark/>
          </w:tcPr>
          <w:p w14:paraId="73B462D2"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0</w:t>
            </w:r>
          </w:p>
        </w:tc>
      </w:tr>
      <w:tr w:rsidR="00A47902" w:rsidRPr="00A47902" w14:paraId="7532BC25" w14:textId="77777777" w:rsidTr="00A47902">
        <w:trPr>
          <w:trHeight w:val="37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14:paraId="34F8B5A1"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5</w:t>
            </w:r>
          </w:p>
        </w:tc>
        <w:tc>
          <w:tcPr>
            <w:tcW w:w="5229" w:type="dxa"/>
            <w:vMerge w:val="restart"/>
            <w:tcBorders>
              <w:top w:val="nil"/>
              <w:left w:val="single" w:sz="4" w:space="0" w:color="auto"/>
              <w:bottom w:val="single" w:sz="4" w:space="0" w:color="auto"/>
              <w:right w:val="single" w:sz="4" w:space="0" w:color="auto"/>
            </w:tcBorders>
            <w:shd w:val="clear" w:color="auto" w:fill="auto"/>
            <w:vAlign w:val="center"/>
            <w:hideMark/>
          </w:tcPr>
          <w:p w14:paraId="445CBE40" w14:textId="77777777" w:rsidR="00A47902" w:rsidRPr="00A47902" w:rsidRDefault="00A47902" w:rsidP="00A47902">
            <w:pPr>
              <w:spacing w:line="240" w:lineRule="auto"/>
              <w:jc w:val="left"/>
              <w:rPr>
                <w:rFonts w:ascii="Calibri" w:hAnsi="Calibri" w:cs="Calibri"/>
                <w:sz w:val="22"/>
                <w:szCs w:val="22"/>
              </w:rPr>
            </w:pPr>
            <w:r w:rsidRPr="00A47902">
              <w:rPr>
                <w:rFonts w:ascii="Calibri" w:hAnsi="Calibri" w:cs="Calibri"/>
                <w:sz w:val="22"/>
                <w:szCs w:val="22"/>
              </w:rPr>
              <w:t>Diseño adaptable que permita separar el ecógrafo del carro de transporte y ubicarlo en mesa y/o soporte a pared</w:t>
            </w:r>
          </w:p>
        </w:tc>
        <w:tc>
          <w:tcPr>
            <w:tcW w:w="1417" w:type="dxa"/>
            <w:tcBorders>
              <w:top w:val="nil"/>
              <w:left w:val="nil"/>
              <w:bottom w:val="single" w:sz="4" w:space="0" w:color="auto"/>
              <w:right w:val="single" w:sz="4" w:space="0" w:color="auto"/>
            </w:tcBorders>
            <w:shd w:val="clear" w:color="auto" w:fill="auto"/>
            <w:vAlign w:val="center"/>
            <w:hideMark/>
          </w:tcPr>
          <w:p w14:paraId="34FB7225"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Si</w:t>
            </w:r>
          </w:p>
        </w:tc>
        <w:tc>
          <w:tcPr>
            <w:tcW w:w="2127" w:type="dxa"/>
            <w:tcBorders>
              <w:top w:val="nil"/>
              <w:left w:val="nil"/>
              <w:bottom w:val="single" w:sz="4" w:space="0" w:color="auto"/>
              <w:right w:val="single" w:sz="4" w:space="0" w:color="auto"/>
            </w:tcBorders>
            <w:shd w:val="clear" w:color="auto" w:fill="auto"/>
            <w:vAlign w:val="center"/>
            <w:hideMark/>
          </w:tcPr>
          <w:p w14:paraId="2D56C790"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5</w:t>
            </w:r>
          </w:p>
        </w:tc>
      </w:tr>
      <w:tr w:rsidR="00A47902" w:rsidRPr="00A47902" w14:paraId="3364D684" w14:textId="77777777" w:rsidTr="00A47902">
        <w:trPr>
          <w:trHeight w:val="375"/>
        </w:trPr>
        <w:tc>
          <w:tcPr>
            <w:tcW w:w="720" w:type="dxa"/>
            <w:vMerge/>
            <w:tcBorders>
              <w:top w:val="nil"/>
              <w:left w:val="single" w:sz="4" w:space="0" w:color="auto"/>
              <w:bottom w:val="single" w:sz="4" w:space="0" w:color="auto"/>
              <w:right w:val="single" w:sz="4" w:space="0" w:color="auto"/>
            </w:tcBorders>
            <w:vAlign w:val="center"/>
            <w:hideMark/>
          </w:tcPr>
          <w:p w14:paraId="3668D9AB" w14:textId="77777777" w:rsidR="00A47902" w:rsidRPr="00A47902" w:rsidRDefault="00A47902" w:rsidP="00A47902">
            <w:pPr>
              <w:spacing w:line="240" w:lineRule="auto"/>
              <w:jc w:val="left"/>
              <w:rPr>
                <w:rFonts w:ascii="Calibri" w:hAnsi="Calibri" w:cs="Calibri"/>
                <w:sz w:val="22"/>
                <w:szCs w:val="22"/>
              </w:rPr>
            </w:pPr>
          </w:p>
        </w:tc>
        <w:tc>
          <w:tcPr>
            <w:tcW w:w="5229" w:type="dxa"/>
            <w:vMerge/>
            <w:tcBorders>
              <w:top w:val="nil"/>
              <w:left w:val="single" w:sz="4" w:space="0" w:color="auto"/>
              <w:bottom w:val="single" w:sz="4" w:space="0" w:color="auto"/>
              <w:right w:val="single" w:sz="4" w:space="0" w:color="auto"/>
            </w:tcBorders>
            <w:vAlign w:val="center"/>
            <w:hideMark/>
          </w:tcPr>
          <w:p w14:paraId="6F734345" w14:textId="77777777" w:rsidR="00A47902" w:rsidRPr="00A47902" w:rsidRDefault="00A47902" w:rsidP="00A47902">
            <w:pPr>
              <w:spacing w:line="240" w:lineRule="auto"/>
              <w:jc w:val="left"/>
              <w:rPr>
                <w:rFonts w:ascii="Calibri" w:hAnsi="Calibri" w:cs="Calibri"/>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14:paraId="33E89937"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No</w:t>
            </w:r>
          </w:p>
        </w:tc>
        <w:tc>
          <w:tcPr>
            <w:tcW w:w="2127" w:type="dxa"/>
            <w:tcBorders>
              <w:top w:val="nil"/>
              <w:left w:val="nil"/>
              <w:bottom w:val="single" w:sz="4" w:space="0" w:color="auto"/>
              <w:right w:val="single" w:sz="4" w:space="0" w:color="auto"/>
            </w:tcBorders>
            <w:shd w:val="clear" w:color="auto" w:fill="auto"/>
            <w:vAlign w:val="center"/>
            <w:hideMark/>
          </w:tcPr>
          <w:p w14:paraId="7D4AA33A"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0</w:t>
            </w:r>
          </w:p>
        </w:tc>
      </w:tr>
      <w:tr w:rsidR="00A47902" w:rsidRPr="00A47902" w14:paraId="388423B9" w14:textId="77777777" w:rsidTr="00A47902">
        <w:trPr>
          <w:trHeight w:val="37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14:paraId="3E8655E7"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6</w:t>
            </w:r>
          </w:p>
        </w:tc>
        <w:tc>
          <w:tcPr>
            <w:tcW w:w="5229" w:type="dxa"/>
            <w:vMerge w:val="restart"/>
            <w:tcBorders>
              <w:top w:val="nil"/>
              <w:left w:val="single" w:sz="4" w:space="0" w:color="auto"/>
              <w:bottom w:val="single" w:sz="4" w:space="0" w:color="auto"/>
              <w:right w:val="single" w:sz="4" w:space="0" w:color="auto"/>
            </w:tcBorders>
            <w:shd w:val="clear" w:color="auto" w:fill="auto"/>
            <w:vAlign w:val="center"/>
            <w:hideMark/>
          </w:tcPr>
          <w:p w14:paraId="429A517D" w14:textId="77777777" w:rsidR="00A47902" w:rsidRPr="00A47902" w:rsidRDefault="00A47902" w:rsidP="00A47902">
            <w:pPr>
              <w:spacing w:line="240" w:lineRule="auto"/>
              <w:jc w:val="left"/>
              <w:rPr>
                <w:rFonts w:ascii="Calibri" w:hAnsi="Calibri" w:cs="Calibri"/>
                <w:sz w:val="22"/>
                <w:szCs w:val="22"/>
              </w:rPr>
            </w:pPr>
            <w:r w:rsidRPr="00A47902">
              <w:rPr>
                <w:rFonts w:ascii="Calibri" w:hAnsi="Calibri" w:cs="Calibri"/>
                <w:sz w:val="22"/>
                <w:szCs w:val="22"/>
              </w:rPr>
              <w:t>Conectividad LAN inalámbrica</w:t>
            </w:r>
          </w:p>
        </w:tc>
        <w:tc>
          <w:tcPr>
            <w:tcW w:w="1417" w:type="dxa"/>
            <w:tcBorders>
              <w:top w:val="nil"/>
              <w:left w:val="nil"/>
              <w:bottom w:val="single" w:sz="4" w:space="0" w:color="auto"/>
              <w:right w:val="single" w:sz="4" w:space="0" w:color="auto"/>
            </w:tcBorders>
            <w:shd w:val="clear" w:color="auto" w:fill="auto"/>
            <w:vAlign w:val="center"/>
            <w:hideMark/>
          </w:tcPr>
          <w:p w14:paraId="353508B2"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Si</w:t>
            </w:r>
          </w:p>
        </w:tc>
        <w:tc>
          <w:tcPr>
            <w:tcW w:w="2127" w:type="dxa"/>
            <w:tcBorders>
              <w:top w:val="nil"/>
              <w:left w:val="nil"/>
              <w:bottom w:val="single" w:sz="4" w:space="0" w:color="auto"/>
              <w:right w:val="single" w:sz="4" w:space="0" w:color="auto"/>
            </w:tcBorders>
            <w:shd w:val="clear" w:color="auto" w:fill="auto"/>
            <w:vAlign w:val="center"/>
            <w:hideMark/>
          </w:tcPr>
          <w:p w14:paraId="4E9B57CD"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4</w:t>
            </w:r>
          </w:p>
        </w:tc>
      </w:tr>
      <w:tr w:rsidR="00A47902" w:rsidRPr="00A47902" w14:paraId="2A3F340B" w14:textId="77777777" w:rsidTr="00A47902">
        <w:trPr>
          <w:trHeight w:val="375"/>
        </w:trPr>
        <w:tc>
          <w:tcPr>
            <w:tcW w:w="720" w:type="dxa"/>
            <w:vMerge/>
            <w:tcBorders>
              <w:top w:val="nil"/>
              <w:left w:val="single" w:sz="4" w:space="0" w:color="auto"/>
              <w:bottom w:val="single" w:sz="4" w:space="0" w:color="auto"/>
              <w:right w:val="single" w:sz="4" w:space="0" w:color="auto"/>
            </w:tcBorders>
            <w:vAlign w:val="center"/>
            <w:hideMark/>
          </w:tcPr>
          <w:p w14:paraId="405B384A" w14:textId="77777777" w:rsidR="00A47902" w:rsidRPr="00A47902" w:rsidRDefault="00A47902" w:rsidP="00A47902">
            <w:pPr>
              <w:spacing w:line="240" w:lineRule="auto"/>
              <w:jc w:val="left"/>
              <w:rPr>
                <w:rFonts w:ascii="Calibri" w:hAnsi="Calibri" w:cs="Calibri"/>
                <w:sz w:val="22"/>
                <w:szCs w:val="22"/>
              </w:rPr>
            </w:pPr>
          </w:p>
        </w:tc>
        <w:tc>
          <w:tcPr>
            <w:tcW w:w="5229" w:type="dxa"/>
            <w:vMerge/>
            <w:tcBorders>
              <w:top w:val="nil"/>
              <w:left w:val="single" w:sz="4" w:space="0" w:color="auto"/>
              <w:bottom w:val="single" w:sz="4" w:space="0" w:color="auto"/>
              <w:right w:val="single" w:sz="4" w:space="0" w:color="auto"/>
            </w:tcBorders>
            <w:vAlign w:val="center"/>
            <w:hideMark/>
          </w:tcPr>
          <w:p w14:paraId="068B3EAF" w14:textId="77777777" w:rsidR="00A47902" w:rsidRPr="00A47902" w:rsidRDefault="00A47902" w:rsidP="00A47902">
            <w:pPr>
              <w:spacing w:line="240" w:lineRule="auto"/>
              <w:jc w:val="left"/>
              <w:rPr>
                <w:rFonts w:ascii="Calibri" w:hAnsi="Calibri" w:cs="Calibri"/>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14:paraId="26F08436"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No</w:t>
            </w:r>
          </w:p>
        </w:tc>
        <w:tc>
          <w:tcPr>
            <w:tcW w:w="2127" w:type="dxa"/>
            <w:tcBorders>
              <w:top w:val="nil"/>
              <w:left w:val="nil"/>
              <w:bottom w:val="single" w:sz="4" w:space="0" w:color="auto"/>
              <w:right w:val="single" w:sz="4" w:space="0" w:color="auto"/>
            </w:tcBorders>
            <w:shd w:val="clear" w:color="auto" w:fill="auto"/>
            <w:vAlign w:val="center"/>
            <w:hideMark/>
          </w:tcPr>
          <w:p w14:paraId="740CCDC7"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0</w:t>
            </w:r>
          </w:p>
        </w:tc>
      </w:tr>
      <w:tr w:rsidR="00A47902" w:rsidRPr="00A47902" w14:paraId="0CF1FE9B" w14:textId="77777777" w:rsidTr="00A47902">
        <w:trPr>
          <w:trHeight w:val="30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14:paraId="55BC6170" w14:textId="77777777" w:rsidR="00A47902" w:rsidRPr="00A47902" w:rsidRDefault="00A47902" w:rsidP="00A47902">
            <w:pPr>
              <w:spacing w:line="240" w:lineRule="auto"/>
              <w:jc w:val="center"/>
              <w:rPr>
                <w:rFonts w:ascii="Calibri" w:hAnsi="Calibri" w:cs="Calibri"/>
                <w:b/>
                <w:bCs/>
                <w:color w:val="000000"/>
                <w:sz w:val="22"/>
                <w:szCs w:val="22"/>
              </w:rPr>
            </w:pPr>
            <w:r w:rsidRPr="00A47902">
              <w:rPr>
                <w:rFonts w:ascii="Calibri" w:hAnsi="Calibri" w:cs="Calibri"/>
                <w:b/>
                <w:bCs/>
                <w:color w:val="000000"/>
                <w:sz w:val="22"/>
                <w:szCs w:val="22"/>
              </w:rPr>
              <w:t>7</w:t>
            </w:r>
          </w:p>
        </w:tc>
        <w:tc>
          <w:tcPr>
            <w:tcW w:w="5229" w:type="dxa"/>
            <w:vMerge w:val="restart"/>
            <w:tcBorders>
              <w:top w:val="nil"/>
              <w:left w:val="single" w:sz="4" w:space="0" w:color="auto"/>
              <w:bottom w:val="single" w:sz="4" w:space="0" w:color="auto"/>
              <w:right w:val="single" w:sz="4" w:space="0" w:color="auto"/>
            </w:tcBorders>
            <w:shd w:val="clear" w:color="auto" w:fill="auto"/>
            <w:vAlign w:val="center"/>
            <w:hideMark/>
          </w:tcPr>
          <w:p w14:paraId="36F2DE8E" w14:textId="77777777" w:rsidR="00A47902" w:rsidRPr="00A47902" w:rsidRDefault="00A47902" w:rsidP="00A47902">
            <w:pPr>
              <w:spacing w:line="240" w:lineRule="auto"/>
              <w:jc w:val="left"/>
              <w:rPr>
                <w:rFonts w:ascii="Calibri" w:hAnsi="Calibri" w:cs="Calibri"/>
                <w:sz w:val="22"/>
                <w:szCs w:val="22"/>
              </w:rPr>
            </w:pPr>
            <w:r w:rsidRPr="00A47902">
              <w:rPr>
                <w:rFonts w:ascii="Calibri" w:hAnsi="Calibri" w:cs="Calibri"/>
                <w:sz w:val="22"/>
                <w:szCs w:val="22"/>
              </w:rPr>
              <w:t>Sondas ubicadas en la parte superior del equipo que permitan mantener los cables fuera del suelo.</w:t>
            </w:r>
          </w:p>
        </w:tc>
        <w:tc>
          <w:tcPr>
            <w:tcW w:w="1417" w:type="dxa"/>
            <w:tcBorders>
              <w:top w:val="nil"/>
              <w:left w:val="nil"/>
              <w:bottom w:val="single" w:sz="4" w:space="0" w:color="auto"/>
              <w:right w:val="single" w:sz="4" w:space="0" w:color="auto"/>
            </w:tcBorders>
            <w:shd w:val="clear" w:color="auto" w:fill="auto"/>
            <w:vAlign w:val="center"/>
            <w:hideMark/>
          </w:tcPr>
          <w:p w14:paraId="1E50B166"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Si</w:t>
            </w:r>
          </w:p>
        </w:tc>
        <w:tc>
          <w:tcPr>
            <w:tcW w:w="2127" w:type="dxa"/>
            <w:tcBorders>
              <w:top w:val="nil"/>
              <w:left w:val="nil"/>
              <w:bottom w:val="single" w:sz="4" w:space="0" w:color="auto"/>
              <w:right w:val="single" w:sz="4" w:space="0" w:color="auto"/>
            </w:tcBorders>
            <w:shd w:val="clear" w:color="auto" w:fill="auto"/>
            <w:vAlign w:val="center"/>
            <w:hideMark/>
          </w:tcPr>
          <w:p w14:paraId="18B2584B"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3</w:t>
            </w:r>
          </w:p>
        </w:tc>
      </w:tr>
      <w:tr w:rsidR="00A47902" w:rsidRPr="00A47902" w14:paraId="3B9A94F5" w14:textId="77777777" w:rsidTr="00A47902">
        <w:trPr>
          <w:trHeight w:val="315"/>
        </w:trPr>
        <w:tc>
          <w:tcPr>
            <w:tcW w:w="720" w:type="dxa"/>
            <w:vMerge/>
            <w:tcBorders>
              <w:top w:val="nil"/>
              <w:left w:val="single" w:sz="4" w:space="0" w:color="auto"/>
              <w:bottom w:val="single" w:sz="4" w:space="0" w:color="auto"/>
              <w:right w:val="single" w:sz="4" w:space="0" w:color="auto"/>
            </w:tcBorders>
            <w:vAlign w:val="center"/>
            <w:hideMark/>
          </w:tcPr>
          <w:p w14:paraId="3AC12D1E" w14:textId="77777777" w:rsidR="00A47902" w:rsidRPr="00A47902" w:rsidRDefault="00A47902" w:rsidP="00A47902">
            <w:pPr>
              <w:spacing w:line="240" w:lineRule="auto"/>
              <w:jc w:val="left"/>
              <w:rPr>
                <w:rFonts w:ascii="Calibri" w:hAnsi="Calibri" w:cs="Calibri"/>
                <w:b/>
                <w:bCs/>
                <w:color w:val="000000"/>
                <w:sz w:val="22"/>
                <w:szCs w:val="22"/>
              </w:rPr>
            </w:pPr>
          </w:p>
        </w:tc>
        <w:tc>
          <w:tcPr>
            <w:tcW w:w="5229" w:type="dxa"/>
            <w:vMerge/>
            <w:tcBorders>
              <w:top w:val="nil"/>
              <w:left w:val="single" w:sz="4" w:space="0" w:color="auto"/>
              <w:bottom w:val="single" w:sz="4" w:space="0" w:color="auto"/>
              <w:right w:val="single" w:sz="4" w:space="0" w:color="auto"/>
            </w:tcBorders>
            <w:vAlign w:val="center"/>
            <w:hideMark/>
          </w:tcPr>
          <w:p w14:paraId="1FECA334" w14:textId="77777777" w:rsidR="00A47902" w:rsidRPr="00A47902" w:rsidRDefault="00A47902" w:rsidP="00A47902">
            <w:pPr>
              <w:spacing w:line="240" w:lineRule="auto"/>
              <w:jc w:val="left"/>
              <w:rPr>
                <w:rFonts w:ascii="Calibri" w:hAnsi="Calibri" w:cs="Calibri"/>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14:paraId="543DCA6C"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No</w:t>
            </w:r>
          </w:p>
        </w:tc>
        <w:tc>
          <w:tcPr>
            <w:tcW w:w="2127" w:type="dxa"/>
            <w:tcBorders>
              <w:top w:val="nil"/>
              <w:left w:val="nil"/>
              <w:bottom w:val="single" w:sz="4" w:space="0" w:color="auto"/>
              <w:right w:val="single" w:sz="4" w:space="0" w:color="auto"/>
            </w:tcBorders>
            <w:shd w:val="clear" w:color="auto" w:fill="auto"/>
            <w:vAlign w:val="center"/>
            <w:hideMark/>
          </w:tcPr>
          <w:p w14:paraId="618B647A"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0</w:t>
            </w:r>
          </w:p>
        </w:tc>
      </w:tr>
      <w:tr w:rsidR="00A47902" w:rsidRPr="00A47902" w14:paraId="6F2CDF82" w14:textId="77777777" w:rsidTr="00A47902">
        <w:trPr>
          <w:trHeight w:val="30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14:paraId="34513F6A" w14:textId="77777777" w:rsidR="00A47902" w:rsidRPr="00A47902" w:rsidRDefault="00A47902" w:rsidP="00A47902">
            <w:pPr>
              <w:spacing w:line="240" w:lineRule="auto"/>
              <w:jc w:val="center"/>
              <w:rPr>
                <w:rFonts w:ascii="Calibri" w:hAnsi="Calibri" w:cs="Calibri"/>
                <w:color w:val="000000"/>
                <w:sz w:val="22"/>
                <w:szCs w:val="22"/>
              </w:rPr>
            </w:pPr>
            <w:r w:rsidRPr="00A47902">
              <w:rPr>
                <w:rFonts w:ascii="Calibri" w:hAnsi="Calibri" w:cs="Calibri"/>
                <w:color w:val="000000"/>
                <w:sz w:val="22"/>
                <w:szCs w:val="22"/>
              </w:rPr>
              <w:t>8</w:t>
            </w:r>
          </w:p>
        </w:tc>
        <w:tc>
          <w:tcPr>
            <w:tcW w:w="5229" w:type="dxa"/>
            <w:tcBorders>
              <w:top w:val="nil"/>
              <w:left w:val="nil"/>
              <w:bottom w:val="single" w:sz="4" w:space="0" w:color="auto"/>
              <w:right w:val="single" w:sz="4" w:space="0" w:color="auto"/>
            </w:tcBorders>
            <w:shd w:val="clear" w:color="000000" w:fill="D9D9D9"/>
            <w:vAlign w:val="center"/>
            <w:hideMark/>
          </w:tcPr>
          <w:p w14:paraId="2BFA9921" w14:textId="77777777" w:rsidR="00A47902" w:rsidRPr="00A47902" w:rsidRDefault="00A47902" w:rsidP="00A47902">
            <w:pPr>
              <w:spacing w:line="240" w:lineRule="auto"/>
              <w:jc w:val="left"/>
              <w:rPr>
                <w:rFonts w:ascii="Calibri" w:hAnsi="Calibri" w:cs="Calibri"/>
                <w:b/>
                <w:bCs/>
                <w:sz w:val="22"/>
                <w:szCs w:val="22"/>
              </w:rPr>
            </w:pPr>
            <w:r w:rsidRPr="00A47902">
              <w:rPr>
                <w:rFonts w:ascii="Calibri" w:hAnsi="Calibri" w:cs="Calibri"/>
                <w:b/>
                <w:bCs/>
                <w:sz w:val="22"/>
                <w:szCs w:val="22"/>
              </w:rPr>
              <w:t xml:space="preserve">Plazo de garantía </w:t>
            </w:r>
          </w:p>
        </w:tc>
        <w:tc>
          <w:tcPr>
            <w:tcW w:w="1417" w:type="dxa"/>
            <w:tcBorders>
              <w:top w:val="nil"/>
              <w:left w:val="nil"/>
              <w:bottom w:val="single" w:sz="4" w:space="0" w:color="auto"/>
              <w:right w:val="single" w:sz="4" w:space="0" w:color="auto"/>
            </w:tcBorders>
            <w:shd w:val="clear" w:color="000000" w:fill="D9D9D9"/>
            <w:vAlign w:val="center"/>
            <w:hideMark/>
          </w:tcPr>
          <w:p w14:paraId="47D155BD"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 </w:t>
            </w:r>
          </w:p>
        </w:tc>
        <w:tc>
          <w:tcPr>
            <w:tcW w:w="2127" w:type="dxa"/>
            <w:tcBorders>
              <w:top w:val="nil"/>
              <w:left w:val="nil"/>
              <w:bottom w:val="single" w:sz="4" w:space="0" w:color="auto"/>
              <w:right w:val="single" w:sz="4" w:space="0" w:color="auto"/>
            </w:tcBorders>
            <w:shd w:val="clear" w:color="000000" w:fill="D9D9D9"/>
            <w:vAlign w:val="center"/>
            <w:hideMark/>
          </w:tcPr>
          <w:p w14:paraId="44D309D4"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10</w:t>
            </w:r>
          </w:p>
        </w:tc>
      </w:tr>
      <w:tr w:rsidR="00A47902" w:rsidRPr="00A47902" w14:paraId="53EE922D" w14:textId="77777777" w:rsidTr="00A47902">
        <w:trPr>
          <w:trHeight w:val="420"/>
        </w:trPr>
        <w:tc>
          <w:tcPr>
            <w:tcW w:w="720" w:type="dxa"/>
            <w:vMerge/>
            <w:tcBorders>
              <w:top w:val="nil"/>
              <w:left w:val="single" w:sz="4" w:space="0" w:color="auto"/>
              <w:bottom w:val="single" w:sz="4" w:space="0" w:color="auto"/>
              <w:right w:val="single" w:sz="4" w:space="0" w:color="auto"/>
            </w:tcBorders>
            <w:vAlign w:val="center"/>
            <w:hideMark/>
          </w:tcPr>
          <w:p w14:paraId="278761BC" w14:textId="77777777" w:rsidR="00A47902" w:rsidRPr="00A47902" w:rsidRDefault="00A47902" w:rsidP="00A47902">
            <w:pPr>
              <w:spacing w:line="240" w:lineRule="auto"/>
              <w:jc w:val="left"/>
              <w:rPr>
                <w:rFonts w:ascii="Calibri" w:hAnsi="Calibri" w:cs="Calibri"/>
                <w:color w:val="000000"/>
                <w:sz w:val="22"/>
                <w:szCs w:val="22"/>
              </w:rPr>
            </w:pPr>
          </w:p>
        </w:tc>
        <w:tc>
          <w:tcPr>
            <w:tcW w:w="5229" w:type="dxa"/>
            <w:vMerge w:val="restart"/>
            <w:tcBorders>
              <w:top w:val="nil"/>
              <w:left w:val="single" w:sz="4" w:space="0" w:color="auto"/>
              <w:bottom w:val="single" w:sz="4" w:space="0" w:color="000000"/>
              <w:right w:val="single" w:sz="4" w:space="0" w:color="auto"/>
            </w:tcBorders>
            <w:shd w:val="clear" w:color="auto" w:fill="auto"/>
            <w:vAlign w:val="center"/>
            <w:hideMark/>
          </w:tcPr>
          <w:p w14:paraId="0FBD252B" w14:textId="143B8D94" w:rsidR="00A47902" w:rsidRPr="00A47902" w:rsidRDefault="00A47902" w:rsidP="00A47902">
            <w:pPr>
              <w:spacing w:line="240" w:lineRule="auto"/>
              <w:jc w:val="left"/>
              <w:rPr>
                <w:rFonts w:ascii="Calibri" w:hAnsi="Calibri" w:cs="Calibri"/>
                <w:color w:val="000000"/>
                <w:sz w:val="22"/>
                <w:szCs w:val="22"/>
              </w:rPr>
            </w:pPr>
            <w:r w:rsidRPr="00A47902">
              <w:rPr>
                <w:rFonts w:ascii="Calibri" w:hAnsi="Calibri" w:cs="Calibri"/>
                <w:color w:val="000000"/>
                <w:sz w:val="22"/>
                <w:szCs w:val="22"/>
              </w:rPr>
              <w:t>Plazo de garantí</w:t>
            </w:r>
            <w:r>
              <w:rPr>
                <w:rFonts w:ascii="Calibri" w:hAnsi="Calibri" w:cs="Calibri"/>
                <w:color w:val="000000"/>
                <w:sz w:val="22"/>
                <w:szCs w:val="22"/>
              </w:rPr>
              <w:t xml:space="preserve">a adicional ofertado además de los 2 años </w:t>
            </w:r>
            <w:r w:rsidRPr="00A47902">
              <w:rPr>
                <w:rFonts w:ascii="Calibri" w:hAnsi="Calibri" w:cs="Calibri"/>
                <w:color w:val="000000"/>
                <w:sz w:val="22"/>
                <w:szCs w:val="22"/>
              </w:rPr>
              <w:t>requerido</w:t>
            </w:r>
            <w:r>
              <w:rPr>
                <w:rFonts w:ascii="Calibri" w:hAnsi="Calibri" w:cs="Calibri"/>
                <w:color w:val="000000"/>
                <w:sz w:val="22"/>
                <w:szCs w:val="22"/>
              </w:rPr>
              <w:t>s</w:t>
            </w:r>
          </w:p>
        </w:tc>
        <w:tc>
          <w:tcPr>
            <w:tcW w:w="1417" w:type="dxa"/>
            <w:tcBorders>
              <w:top w:val="nil"/>
              <w:left w:val="nil"/>
              <w:bottom w:val="single" w:sz="4" w:space="0" w:color="auto"/>
              <w:right w:val="single" w:sz="4" w:space="0" w:color="auto"/>
            </w:tcBorders>
            <w:shd w:val="clear" w:color="auto" w:fill="auto"/>
            <w:vAlign w:val="center"/>
            <w:hideMark/>
          </w:tcPr>
          <w:p w14:paraId="66479B1D" w14:textId="77777777" w:rsidR="00A47902" w:rsidRPr="00A47902" w:rsidRDefault="00A47902" w:rsidP="00A47902">
            <w:pPr>
              <w:spacing w:line="240" w:lineRule="auto"/>
              <w:jc w:val="right"/>
              <w:rPr>
                <w:rFonts w:ascii="Calibri" w:hAnsi="Calibri" w:cs="Calibri"/>
                <w:sz w:val="22"/>
                <w:szCs w:val="22"/>
              </w:rPr>
            </w:pPr>
            <w:r w:rsidRPr="00A47902">
              <w:rPr>
                <w:rFonts w:ascii="Calibri" w:hAnsi="Calibri" w:cs="Calibri"/>
                <w:sz w:val="22"/>
                <w:szCs w:val="22"/>
              </w:rPr>
              <w:t>2 años</w:t>
            </w:r>
          </w:p>
        </w:tc>
        <w:tc>
          <w:tcPr>
            <w:tcW w:w="2127" w:type="dxa"/>
            <w:tcBorders>
              <w:top w:val="nil"/>
              <w:left w:val="nil"/>
              <w:bottom w:val="single" w:sz="4" w:space="0" w:color="auto"/>
              <w:right w:val="single" w:sz="4" w:space="0" w:color="auto"/>
            </w:tcBorders>
            <w:shd w:val="clear" w:color="auto" w:fill="auto"/>
            <w:vAlign w:val="center"/>
            <w:hideMark/>
          </w:tcPr>
          <w:p w14:paraId="6416A616" w14:textId="77777777" w:rsidR="00A47902" w:rsidRPr="00A47902" w:rsidRDefault="00A47902" w:rsidP="00A47902">
            <w:pPr>
              <w:spacing w:line="240" w:lineRule="auto"/>
              <w:jc w:val="center"/>
              <w:rPr>
                <w:rFonts w:ascii="Calibri" w:hAnsi="Calibri" w:cs="Calibri"/>
                <w:b/>
                <w:bCs/>
                <w:sz w:val="22"/>
                <w:szCs w:val="22"/>
              </w:rPr>
            </w:pPr>
            <w:r w:rsidRPr="00A47902">
              <w:rPr>
                <w:rFonts w:ascii="Calibri" w:hAnsi="Calibri" w:cs="Calibri"/>
                <w:b/>
                <w:bCs/>
                <w:sz w:val="22"/>
                <w:szCs w:val="22"/>
              </w:rPr>
              <w:t>10</w:t>
            </w:r>
          </w:p>
        </w:tc>
      </w:tr>
      <w:tr w:rsidR="00A47902" w:rsidRPr="00A47902" w14:paraId="0B2DEEAE" w14:textId="77777777" w:rsidTr="00A47902">
        <w:trPr>
          <w:trHeight w:val="420"/>
        </w:trPr>
        <w:tc>
          <w:tcPr>
            <w:tcW w:w="720" w:type="dxa"/>
            <w:vMerge/>
            <w:tcBorders>
              <w:top w:val="nil"/>
              <w:left w:val="single" w:sz="4" w:space="0" w:color="auto"/>
              <w:bottom w:val="single" w:sz="4" w:space="0" w:color="auto"/>
              <w:right w:val="single" w:sz="4" w:space="0" w:color="auto"/>
            </w:tcBorders>
            <w:vAlign w:val="center"/>
            <w:hideMark/>
          </w:tcPr>
          <w:p w14:paraId="026AAFAE" w14:textId="77777777" w:rsidR="00A47902" w:rsidRPr="00A47902" w:rsidRDefault="00A47902" w:rsidP="00A47902">
            <w:pPr>
              <w:spacing w:line="240" w:lineRule="auto"/>
              <w:jc w:val="left"/>
              <w:rPr>
                <w:rFonts w:ascii="Calibri" w:hAnsi="Calibri" w:cs="Calibri"/>
                <w:color w:val="000000"/>
                <w:sz w:val="22"/>
                <w:szCs w:val="22"/>
              </w:rPr>
            </w:pPr>
          </w:p>
        </w:tc>
        <w:tc>
          <w:tcPr>
            <w:tcW w:w="5229" w:type="dxa"/>
            <w:vMerge/>
            <w:tcBorders>
              <w:top w:val="nil"/>
              <w:left w:val="single" w:sz="4" w:space="0" w:color="auto"/>
              <w:bottom w:val="single" w:sz="4" w:space="0" w:color="000000"/>
              <w:right w:val="single" w:sz="4" w:space="0" w:color="auto"/>
            </w:tcBorders>
            <w:vAlign w:val="center"/>
            <w:hideMark/>
          </w:tcPr>
          <w:p w14:paraId="51E245D4" w14:textId="77777777" w:rsidR="00A47902" w:rsidRPr="00A47902" w:rsidRDefault="00A47902" w:rsidP="00A47902">
            <w:pPr>
              <w:spacing w:line="240" w:lineRule="auto"/>
              <w:jc w:val="left"/>
              <w:rPr>
                <w:rFonts w:ascii="Calibri" w:hAnsi="Calibri" w:cs="Calibri"/>
                <w:color w:val="000000"/>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14:paraId="709DC8E1" w14:textId="77777777" w:rsidR="00A47902" w:rsidRPr="00A47902" w:rsidRDefault="00A47902" w:rsidP="00A47902">
            <w:pPr>
              <w:spacing w:line="240" w:lineRule="auto"/>
              <w:jc w:val="right"/>
              <w:rPr>
                <w:rFonts w:ascii="Calibri" w:hAnsi="Calibri" w:cs="Calibri"/>
                <w:sz w:val="22"/>
                <w:szCs w:val="22"/>
              </w:rPr>
            </w:pPr>
            <w:r w:rsidRPr="00A47902">
              <w:rPr>
                <w:rFonts w:ascii="Calibri" w:hAnsi="Calibri" w:cs="Calibri"/>
                <w:sz w:val="22"/>
                <w:szCs w:val="22"/>
              </w:rPr>
              <w:t>1 año</w:t>
            </w:r>
          </w:p>
        </w:tc>
        <w:tc>
          <w:tcPr>
            <w:tcW w:w="2127" w:type="dxa"/>
            <w:tcBorders>
              <w:top w:val="nil"/>
              <w:left w:val="nil"/>
              <w:bottom w:val="single" w:sz="4" w:space="0" w:color="auto"/>
              <w:right w:val="single" w:sz="4" w:space="0" w:color="auto"/>
            </w:tcBorders>
            <w:shd w:val="clear" w:color="auto" w:fill="auto"/>
            <w:vAlign w:val="center"/>
            <w:hideMark/>
          </w:tcPr>
          <w:p w14:paraId="70306209" w14:textId="77777777" w:rsidR="00A47902" w:rsidRPr="00A47902" w:rsidRDefault="00A47902" w:rsidP="00A47902">
            <w:pPr>
              <w:spacing w:line="240" w:lineRule="auto"/>
              <w:jc w:val="center"/>
              <w:rPr>
                <w:rFonts w:ascii="Calibri" w:hAnsi="Calibri" w:cs="Calibri"/>
                <w:sz w:val="22"/>
                <w:szCs w:val="22"/>
              </w:rPr>
            </w:pPr>
            <w:r w:rsidRPr="00A47902">
              <w:rPr>
                <w:rFonts w:ascii="Calibri" w:hAnsi="Calibri" w:cs="Calibri"/>
                <w:sz w:val="22"/>
                <w:szCs w:val="22"/>
              </w:rPr>
              <w:t>5</w:t>
            </w:r>
          </w:p>
        </w:tc>
      </w:tr>
      <w:tr w:rsidR="00A47902" w:rsidRPr="00A47902" w14:paraId="74910908" w14:textId="77777777" w:rsidTr="00A4790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C2A42FA" w14:textId="77777777" w:rsidR="00A47902" w:rsidRPr="00A47902" w:rsidRDefault="00A47902" w:rsidP="00A47902">
            <w:pPr>
              <w:spacing w:line="240" w:lineRule="auto"/>
              <w:jc w:val="left"/>
              <w:rPr>
                <w:rFonts w:ascii="Calibri" w:hAnsi="Calibri" w:cs="Calibri"/>
                <w:color w:val="000000"/>
                <w:sz w:val="22"/>
                <w:szCs w:val="22"/>
              </w:rPr>
            </w:pPr>
            <w:r w:rsidRPr="00A47902">
              <w:rPr>
                <w:rFonts w:ascii="Calibri" w:hAnsi="Calibri" w:cs="Calibri"/>
                <w:color w:val="000000"/>
                <w:sz w:val="22"/>
                <w:szCs w:val="22"/>
              </w:rPr>
              <w:t> </w:t>
            </w:r>
          </w:p>
        </w:tc>
        <w:tc>
          <w:tcPr>
            <w:tcW w:w="5229" w:type="dxa"/>
            <w:tcBorders>
              <w:top w:val="nil"/>
              <w:left w:val="nil"/>
              <w:bottom w:val="single" w:sz="4" w:space="0" w:color="auto"/>
              <w:right w:val="single" w:sz="4" w:space="0" w:color="auto"/>
            </w:tcBorders>
            <w:shd w:val="clear" w:color="000000" w:fill="0D0D0D"/>
            <w:vAlign w:val="bottom"/>
            <w:hideMark/>
          </w:tcPr>
          <w:p w14:paraId="7C5872BE" w14:textId="0CFF4D40" w:rsidR="00A47902" w:rsidRPr="00A47902" w:rsidRDefault="00A47902" w:rsidP="00A47902">
            <w:pPr>
              <w:spacing w:line="240" w:lineRule="auto"/>
              <w:jc w:val="left"/>
              <w:rPr>
                <w:rFonts w:ascii="Calibri" w:hAnsi="Calibri" w:cs="Calibri"/>
                <w:b/>
                <w:bCs/>
                <w:color w:val="FFFFFF"/>
                <w:sz w:val="22"/>
                <w:szCs w:val="22"/>
              </w:rPr>
            </w:pPr>
            <w:r>
              <w:rPr>
                <w:rFonts w:ascii="Calibri" w:hAnsi="Calibri" w:cs="Calibri"/>
                <w:b/>
                <w:bCs/>
                <w:color w:val="FFFFFF"/>
                <w:sz w:val="22"/>
                <w:szCs w:val="22"/>
              </w:rPr>
              <w:t>T</w:t>
            </w:r>
            <w:r w:rsidRPr="00A47902">
              <w:rPr>
                <w:rFonts w:ascii="Calibri" w:hAnsi="Calibri" w:cs="Calibri"/>
                <w:b/>
                <w:bCs/>
                <w:color w:val="FFFFFF"/>
                <w:sz w:val="22"/>
                <w:szCs w:val="22"/>
              </w:rPr>
              <w:t>otal</w:t>
            </w:r>
          </w:p>
        </w:tc>
        <w:tc>
          <w:tcPr>
            <w:tcW w:w="1417" w:type="dxa"/>
            <w:tcBorders>
              <w:top w:val="nil"/>
              <w:left w:val="nil"/>
              <w:bottom w:val="single" w:sz="4" w:space="0" w:color="auto"/>
              <w:right w:val="single" w:sz="4" w:space="0" w:color="auto"/>
            </w:tcBorders>
            <w:shd w:val="clear" w:color="000000" w:fill="0D0D0D"/>
            <w:vAlign w:val="bottom"/>
            <w:hideMark/>
          </w:tcPr>
          <w:p w14:paraId="6836E206" w14:textId="77777777" w:rsidR="00A47902" w:rsidRPr="00A47902" w:rsidRDefault="00A47902" w:rsidP="00A47902">
            <w:pPr>
              <w:spacing w:line="240" w:lineRule="auto"/>
              <w:jc w:val="center"/>
              <w:rPr>
                <w:rFonts w:ascii="Calibri" w:hAnsi="Calibri" w:cs="Calibri"/>
                <w:b/>
                <w:bCs/>
                <w:color w:val="FFFFFF"/>
                <w:sz w:val="22"/>
                <w:szCs w:val="22"/>
              </w:rPr>
            </w:pPr>
            <w:r w:rsidRPr="00A47902">
              <w:rPr>
                <w:rFonts w:ascii="Calibri" w:hAnsi="Calibri" w:cs="Calibri"/>
                <w:b/>
                <w:bCs/>
                <w:color w:val="FFFFFF"/>
                <w:sz w:val="22"/>
                <w:szCs w:val="22"/>
              </w:rPr>
              <w:t> </w:t>
            </w:r>
          </w:p>
        </w:tc>
        <w:tc>
          <w:tcPr>
            <w:tcW w:w="2127" w:type="dxa"/>
            <w:tcBorders>
              <w:top w:val="nil"/>
              <w:left w:val="nil"/>
              <w:bottom w:val="single" w:sz="4" w:space="0" w:color="auto"/>
              <w:right w:val="single" w:sz="4" w:space="0" w:color="auto"/>
            </w:tcBorders>
            <w:shd w:val="clear" w:color="000000" w:fill="0D0D0D"/>
            <w:vAlign w:val="bottom"/>
            <w:hideMark/>
          </w:tcPr>
          <w:p w14:paraId="1C89FBE4" w14:textId="77777777" w:rsidR="00A47902" w:rsidRPr="00A47902" w:rsidRDefault="00A47902" w:rsidP="00A47902">
            <w:pPr>
              <w:spacing w:line="240" w:lineRule="auto"/>
              <w:jc w:val="center"/>
              <w:rPr>
                <w:rFonts w:ascii="Calibri" w:hAnsi="Calibri" w:cs="Calibri"/>
                <w:b/>
                <w:bCs/>
                <w:color w:val="FFFFFF"/>
                <w:sz w:val="22"/>
                <w:szCs w:val="22"/>
              </w:rPr>
            </w:pPr>
            <w:r w:rsidRPr="00A47902">
              <w:rPr>
                <w:rFonts w:ascii="Calibri" w:hAnsi="Calibri" w:cs="Calibri"/>
                <w:b/>
                <w:bCs/>
                <w:color w:val="FFFFFF"/>
                <w:sz w:val="22"/>
                <w:szCs w:val="22"/>
              </w:rPr>
              <w:t>50</w:t>
            </w:r>
          </w:p>
        </w:tc>
      </w:tr>
    </w:tbl>
    <w:p w14:paraId="7085C09B" w14:textId="77777777" w:rsidR="00314634" w:rsidRPr="005D3DA3" w:rsidRDefault="00314634" w:rsidP="00314634">
      <w:pPr>
        <w:widowControl w:val="0"/>
        <w:suppressAutoHyphens/>
        <w:autoSpaceDE w:val="0"/>
        <w:autoSpaceDN w:val="0"/>
        <w:adjustRightInd w:val="0"/>
        <w:rPr>
          <w:rFonts w:cs="Courier New"/>
          <w:spacing w:val="-3"/>
        </w:rPr>
      </w:pPr>
    </w:p>
    <w:p w14:paraId="6ACBEEF0" w14:textId="77777777" w:rsidR="00F80661" w:rsidRDefault="00F80661" w:rsidP="00B432AC">
      <w:pPr>
        <w:widowControl w:val="0"/>
        <w:suppressAutoHyphens/>
        <w:autoSpaceDE w:val="0"/>
        <w:autoSpaceDN w:val="0"/>
        <w:adjustRightInd w:val="0"/>
        <w:rPr>
          <w:rFonts w:cs="Courier New"/>
          <w:spacing w:val="-3"/>
        </w:rPr>
      </w:pPr>
    </w:p>
    <w:p w14:paraId="2E444716" w14:textId="5484FA7F" w:rsidR="008C19D2" w:rsidRPr="0043453B" w:rsidRDefault="008C19D2" w:rsidP="008C19D2">
      <w:pPr>
        <w:widowControl w:val="0"/>
        <w:suppressAutoHyphens/>
        <w:autoSpaceDE w:val="0"/>
        <w:autoSpaceDN w:val="0"/>
        <w:adjustRightInd w:val="0"/>
        <w:rPr>
          <w:rFonts w:cs="Courier New"/>
          <w:spacing w:val="-3"/>
        </w:rPr>
      </w:pPr>
      <w:r w:rsidRPr="00ED759C">
        <w:rPr>
          <w:rFonts w:cs="Courier New"/>
          <w:spacing w:val="-3"/>
        </w:rPr>
        <w:t xml:space="preserve">De los criterios objetivos establecidos anteriormente, se tomarán en consideración a efectos de apreciar, en su caso, que la proposición no puede ser cumplida como consecuencia de la inclusión </w:t>
      </w:r>
      <w:r w:rsidRPr="0043453B">
        <w:rPr>
          <w:rFonts w:cs="Courier New"/>
          <w:spacing w:val="-3"/>
        </w:rPr>
        <w:t xml:space="preserve">de valores anormales o desproporcionados, los señalados con el número </w:t>
      </w:r>
      <w:r w:rsidR="0043453B" w:rsidRPr="0043453B">
        <w:rPr>
          <w:rFonts w:cs="Courier New"/>
          <w:spacing w:val="-3"/>
        </w:rPr>
        <w:t>7.1 (costes)</w:t>
      </w:r>
      <w:r w:rsidRPr="0043453B">
        <w:rPr>
          <w:rFonts w:cs="Courier New"/>
          <w:spacing w:val="-3"/>
        </w:rPr>
        <w:t>, siendo los límites para apreciar que se dan en aquella dicha circunstancia, los siguientes:</w:t>
      </w:r>
    </w:p>
    <w:p w14:paraId="0C67E393" w14:textId="44203005" w:rsidR="008C19D2" w:rsidRPr="00ED759C" w:rsidRDefault="008C19D2" w:rsidP="008C19D2">
      <w:pPr>
        <w:widowControl w:val="0"/>
        <w:suppressAutoHyphens/>
        <w:autoSpaceDE w:val="0"/>
        <w:autoSpaceDN w:val="0"/>
        <w:adjustRightInd w:val="0"/>
        <w:rPr>
          <w:rFonts w:cs="Courier New"/>
          <w:spacing w:val="-3"/>
        </w:rPr>
      </w:pPr>
      <w:r w:rsidRPr="0043453B">
        <w:rPr>
          <w:rFonts w:cs="Courier New"/>
          <w:spacing w:val="-3"/>
        </w:rPr>
        <w:t>- Si se presentase un único licitador se considerara que incurre en presunción de temeridad si su</w:t>
      </w:r>
      <w:r w:rsidRPr="00ED759C">
        <w:rPr>
          <w:rFonts w:cs="Courier New"/>
          <w:spacing w:val="-3"/>
        </w:rPr>
        <w:t xml:space="preserve"> oferta es inferior al presupuesto base de licitación en más de 25 u</w:t>
      </w:r>
      <w:r w:rsidR="00130ACE">
        <w:rPr>
          <w:rFonts w:cs="Courier New"/>
          <w:spacing w:val="-3"/>
        </w:rPr>
        <w:t>nidades</w:t>
      </w:r>
      <w:r w:rsidRPr="00ED759C">
        <w:rPr>
          <w:rFonts w:cs="Courier New"/>
          <w:spacing w:val="-3"/>
        </w:rPr>
        <w:t xml:space="preserve"> porcentuales.</w:t>
      </w:r>
    </w:p>
    <w:p w14:paraId="089223F2" w14:textId="77777777" w:rsidR="008C19D2" w:rsidRDefault="008C19D2" w:rsidP="008C19D2">
      <w:pPr>
        <w:widowControl w:val="0"/>
        <w:suppressAutoHyphens/>
        <w:autoSpaceDE w:val="0"/>
        <w:autoSpaceDN w:val="0"/>
        <w:adjustRightInd w:val="0"/>
        <w:rPr>
          <w:rFonts w:cs="Courier New"/>
          <w:spacing w:val="-3"/>
        </w:rPr>
      </w:pPr>
      <w:r w:rsidRPr="00ED759C">
        <w:rPr>
          <w:rFonts w:cs="Courier New"/>
          <w:spacing w:val="-3"/>
        </w:rPr>
        <w:t>- En el caso de que sean varias las ofertas, se considerara como desproporcionada o temeraria la baja de toda proposición económica cuyo porcentaje exceda de 20 unidades por lo menos a la media aritmética de los porcentajes de  baja de todas las proposiciones presentadas.</w:t>
      </w:r>
    </w:p>
    <w:p w14:paraId="6672F2AB" w14:textId="77777777" w:rsidR="00884618" w:rsidRPr="00ED759C" w:rsidRDefault="00884618" w:rsidP="008C19D2">
      <w:pPr>
        <w:widowControl w:val="0"/>
        <w:suppressAutoHyphens/>
        <w:autoSpaceDE w:val="0"/>
        <w:autoSpaceDN w:val="0"/>
        <w:adjustRightInd w:val="0"/>
        <w:rPr>
          <w:rFonts w:cs="Courier New"/>
          <w:spacing w:val="-3"/>
        </w:rPr>
      </w:pPr>
    </w:p>
    <w:p w14:paraId="6979AE76" w14:textId="77777777" w:rsidR="008C19D2" w:rsidRPr="00CD28A7" w:rsidRDefault="008C19D2" w:rsidP="008C19D2">
      <w:pPr>
        <w:widowControl w:val="0"/>
        <w:suppressAutoHyphens/>
        <w:autoSpaceDE w:val="0"/>
        <w:autoSpaceDN w:val="0"/>
        <w:adjustRightInd w:val="0"/>
        <w:rPr>
          <w:rFonts w:cs="Courier New"/>
          <w:spacing w:val="-3"/>
        </w:rPr>
      </w:pPr>
      <w:r w:rsidRPr="00ED759C">
        <w:rPr>
          <w:rFonts w:cs="Courier New"/>
          <w:spacing w:val="-3"/>
        </w:rPr>
        <w:t>Composición del comité de expertos (o procedimiento para su designación) u organismo técnico especializado</w:t>
      </w:r>
      <w:r w:rsidRPr="00CD28A7">
        <w:rPr>
          <w:rFonts w:cs="Courier New"/>
          <w:spacing w:val="-3"/>
        </w:rPr>
        <w:t>: No procede.</w:t>
      </w:r>
    </w:p>
    <w:p w14:paraId="23BE6F74" w14:textId="77777777" w:rsidR="005B0595" w:rsidRDefault="005B0595" w:rsidP="00314634">
      <w:pPr>
        <w:widowControl w:val="0"/>
        <w:suppressAutoHyphens/>
        <w:autoSpaceDE w:val="0"/>
        <w:autoSpaceDN w:val="0"/>
        <w:adjustRightInd w:val="0"/>
        <w:rPr>
          <w:rFonts w:cs="Courier New"/>
          <w:b/>
        </w:rPr>
      </w:pPr>
    </w:p>
    <w:p w14:paraId="406AA0DE" w14:textId="77777777" w:rsidR="00CA09EF" w:rsidRDefault="00CA09EF" w:rsidP="00CA09EF">
      <w:pPr>
        <w:autoSpaceDE w:val="0"/>
        <w:autoSpaceDN w:val="0"/>
        <w:adjustRightInd w:val="0"/>
        <w:spacing w:line="240" w:lineRule="auto"/>
        <w:jc w:val="left"/>
        <w:rPr>
          <w:b/>
          <w:bCs/>
        </w:rPr>
      </w:pPr>
      <w:r>
        <w:rPr>
          <w:b/>
          <w:bCs/>
        </w:rPr>
        <w:t>8.- Documentación técnica a presentar en relación con los criterios objetivos de</w:t>
      </w:r>
    </w:p>
    <w:p w14:paraId="55AA333F" w14:textId="77777777" w:rsidR="00CA09EF" w:rsidRDefault="00CA09EF" w:rsidP="00CA09EF">
      <w:pPr>
        <w:autoSpaceDE w:val="0"/>
        <w:autoSpaceDN w:val="0"/>
        <w:adjustRightInd w:val="0"/>
        <w:spacing w:line="240" w:lineRule="auto"/>
        <w:jc w:val="left"/>
        <w:rPr>
          <w:b/>
          <w:bCs/>
        </w:rPr>
      </w:pPr>
      <w:r>
        <w:rPr>
          <w:b/>
          <w:bCs/>
        </w:rPr>
        <w:t>adjudicación del contrato:</w:t>
      </w:r>
    </w:p>
    <w:p w14:paraId="6D5064FC" w14:textId="77777777" w:rsidR="00CA09EF" w:rsidRDefault="00CA09EF" w:rsidP="00CA09EF">
      <w:pPr>
        <w:autoSpaceDE w:val="0"/>
        <w:autoSpaceDN w:val="0"/>
        <w:adjustRightInd w:val="0"/>
        <w:spacing w:line="240" w:lineRule="auto"/>
        <w:jc w:val="left"/>
        <w:rPr>
          <w:b/>
          <w:bCs/>
        </w:rPr>
      </w:pPr>
    </w:p>
    <w:p w14:paraId="4DF331E2" w14:textId="0476C439" w:rsidR="00CA09EF" w:rsidRDefault="00CA09EF" w:rsidP="00130ACE">
      <w:pPr>
        <w:pStyle w:val="Prrafodelista"/>
        <w:numPr>
          <w:ilvl w:val="0"/>
          <w:numId w:val="33"/>
        </w:numPr>
        <w:autoSpaceDE w:val="0"/>
        <w:autoSpaceDN w:val="0"/>
        <w:adjustRightInd w:val="0"/>
        <w:spacing w:line="240" w:lineRule="auto"/>
        <w:jc w:val="left"/>
      </w:pPr>
      <w:r>
        <w:t xml:space="preserve">Se incluirá la documentación relativa a “Criterios evaluables de forma automática por aplicación de fórmulas, que haga posible la correcta ponderación de la oferta según los criterios previstos en el punto 7.2”. </w:t>
      </w:r>
    </w:p>
    <w:p w14:paraId="4CAAEB8E" w14:textId="77777777" w:rsidR="00CA09EF" w:rsidRDefault="00CA09EF" w:rsidP="00CA09EF">
      <w:pPr>
        <w:autoSpaceDE w:val="0"/>
        <w:autoSpaceDN w:val="0"/>
        <w:adjustRightInd w:val="0"/>
        <w:spacing w:line="240" w:lineRule="auto"/>
        <w:jc w:val="left"/>
      </w:pPr>
    </w:p>
    <w:p w14:paraId="3AE86C3F" w14:textId="77777777" w:rsidR="00CA09EF" w:rsidRPr="00176897" w:rsidRDefault="00CA09EF" w:rsidP="00CA09EF">
      <w:pPr>
        <w:widowControl w:val="0"/>
        <w:pBdr>
          <w:top w:val="single" w:sz="4" w:space="1" w:color="auto"/>
          <w:left w:val="single" w:sz="4" w:space="4" w:color="auto"/>
          <w:bottom w:val="single" w:sz="4" w:space="1" w:color="auto"/>
          <w:right w:val="single" w:sz="4" w:space="4" w:color="auto"/>
        </w:pBdr>
        <w:suppressAutoHyphens/>
        <w:autoSpaceDE w:val="0"/>
        <w:autoSpaceDN w:val="0"/>
        <w:adjustRightInd w:val="0"/>
        <w:spacing w:line="240" w:lineRule="auto"/>
        <w:ind w:left="227"/>
        <w:rPr>
          <w:rFonts w:cs="Courier New"/>
          <w:spacing w:val="-3"/>
          <w:sz w:val="20"/>
          <w:szCs w:val="20"/>
        </w:rPr>
      </w:pPr>
      <w:r w:rsidRPr="00CF7D0A">
        <w:rPr>
          <w:b/>
        </w:rPr>
        <w:t>Para poder valorar los criterios descritos</w:t>
      </w:r>
      <w:r>
        <w:rPr>
          <w:b/>
        </w:rPr>
        <w:t xml:space="preserve"> en el punto 7</w:t>
      </w:r>
      <w:r w:rsidRPr="00CF7D0A">
        <w:rPr>
          <w:b/>
        </w:rPr>
        <w:t>.2 los licitadores deberán aportar documentación que acredite el cumplimiento de los mismos e identificar en qué punto de la documentación técnica aportada al procedimiento está indicado el cumplimiento del criterio.</w:t>
      </w:r>
      <w:r>
        <w:rPr>
          <w:b/>
        </w:rPr>
        <w:t xml:space="preserve"> </w:t>
      </w:r>
    </w:p>
    <w:p w14:paraId="367DB9BA" w14:textId="77777777" w:rsidR="00CA09EF" w:rsidRDefault="00CA09EF" w:rsidP="00CA09EF">
      <w:pPr>
        <w:autoSpaceDE w:val="0"/>
        <w:autoSpaceDN w:val="0"/>
        <w:adjustRightInd w:val="0"/>
        <w:spacing w:line="240" w:lineRule="auto"/>
        <w:jc w:val="left"/>
      </w:pPr>
    </w:p>
    <w:p w14:paraId="735A4C44" w14:textId="4739BCA9" w:rsidR="00CA09EF" w:rsidRDefault="00CA09EF" w:rsidP="00130ACE">
      <w:pPr>
        <w:pStyle w:val="Prrafodelista"/>
        <w:numPr>
          <w:ilvl w:val="0"/>
          <w:numId w:val="33"/>
        </w:numPr>
        <w:autoSpaceDE w:val="0"/>
        <w:autoSpaceDN w:val="0"/>
        <w:adjustRightInd w:val="0"/>
        <w:spacing w:line="240" w:lineRule="auto"/>
        <w:jc w:val="left"/>
      </w:pPr>
      <w:r>
        <w:t>Asimismo, se incluirá toda la documentación solicitada en el apartado “Documentación Técnica a Presentar” del PPT.</w:t>
      </w:r>
    </w:p>
    <w:p w14:paraId="157894DA" w14:textId="77777777" w:rsidR="00CA09EF" w:rsidRDefault="00CA09EF" w:rsidP="00CA09EF">
      <w:pPr>
        <w:autoSpaceDE w:val="0"/>
        <w:autoSpaceDN w:val="0"/>
        <w:adjustRightInd w:val="0"/>
        <w:spacing w:line="240" w:lineRule="auto"/>
        <w:jc w:val="left"/>
        <w:rPr>
          <w:b/>
          <w:bCs/>
        </w:rPr>
      </w:pPr>
    </w:p>
    <w:p w14:paraId="6A2CD0CD" w14:textId="416B04D7" w:rsidR="00CA09EF" w:rsidRDefault="0043453B" w:rsidP="0043453B">
      <w:pPr>
        <w:autoSpaceDE w:val="0"/>
        <w:autoSpaceDN w:val="0"/>
        <w:adjustRightInd w:val="0"/>
        <w:spacing w:line="240" w:lineRule="auto"/>
        <w:jc w:val="left"/>
        <w:rPr>
          <w:b/>
          <w:bCs/>
        </w:rPr>
      </w:pPr>
      <w:r>
        <w:rPr>
          <w:b/>
          <w:bCs/>
        </w:rPr>
        <w:t xml:space="preserve">    </w:t>
      </w:r>
      <w:r w:rsidR="00CA09EF">
        <w:rPr>
          <w:b/>
          <w:bCs/>
        </w:rPr>
        <w:t>Forma de presentación de toda la documentación exigida:</w:t>
      </w:r>
    </w:p>
    <w:p w14:paraId="41A57D1A" w14:textId="77777777" w:rsidR="0081054F" w:rsidRDefault="0081054F" w:rsidP="0043453B">
      <w:pPr>
        <w:autoSpaceDE w:val="0"/>
        <w:autoSpaceDN w:val="0"/>
        <w:adjustRightInd w:val="0"/>
        <w:spacing w:line="240" w:lineRule="auto"/>
        <w:jc w:val="left"/>
        <w:rPr>
          <w:b/>
          <w:bCs/>
        </w:rPr>
      </w:pPr>
    </w:p>
    <w:p w14:paraId="4C810CCF" w14:textId="68C04CA6" w:rsidR="003072ED" w:rsidRDefault="00CA09EF" w:rsidP="0081054F">
      <w:pPr>
        <w:autoSpaceDE w:val="0"/>
        <w:autoSpaceDN w:val="0"/>
        <w:adjustRightInd w:val="0"/>
        <w:spacing w:line="240" w:lineRule="auto"/>
        <w:ind w:left="227"/>
      </w:pPr>
      <w:r>
        <w:t>Toda la documentación necesaria para la verificación del cump</w:t>
      </w:r>
      <w:r w:rsidR="0043453B">
        <w:t xml:space="preserve">limiento de las </w:t>
      </w:r>
      <w:r w:rsidR="0081054F">
        <w:t>características recogidas</w:t>
      </w:r>
      <w:r>
        <w:t xml:space="preserve"> en el Pliego de Prescripciones Técnicas, deberá proporcionarse e</w:t>
      </w:r>
      <w:r w:rsidR="0043453B">
        <w:t xml:space="preserve">n castellano, </w:t>
      </w:r>
      <w:r>
        <w:t>incluyendo un índice de documentos que contendrá los números de página o ficheros.</w:t>
      </w:r>
    </w:p>
    <w:p w14:paraId="168B3E0A" w14:textId="77777777" w:rsidR="0043453B" w:rsidRPr="0043453B" w:rsidRDefault="0043453B" w:rsidP="0043453B">
      <w:pPr>
        <w:autoSpaceDE w:val="0"/>
        <w:autoSpaceDN w:val="0"/>
        <w:adjustRightInd w:val="0"/>
        <w:spacing w:line="240" w:lineRule="auto"/>
        <w:ind w:left="227"/>
        <w:jc w:val="left"/>
      </w:pPr>
    </w:p>
    <w:p w14:paraId="449975EA" w14:textId="6698D180" w:rsidR="00CA09EF" w:rsidRPr="00176897" w:rsidRDefault="00CA09EF" w:rsidP="0043453B">
      <w:pPr>
        <w:widowControl w:val="0"/>
        <w:pBdr>
          <w:top w:val="single" w:sz="4" w:space="1" w:color="auto"/>
          <w:left w:val="single" w:sz="4" w:space="4" w:color="auto"/>
          <w:bottom w:val="single" w:sz="4" w:space="1" w:color="auto"/>
          <w:right w:val="single" w:sz="4" w:space="4" w:color="auto"/>
        </w:pBdr>
        <w:suppressAutoHyphens/>
        <w:autoSpaceDE w:val="0"/>
        <w:autoSpaceDN w:val="0"/>
        <w:adjustRightInd w:val="0"/>
        <w:spacing w:line="240" w:lineRule="auto"/>
        <w:ind w:left="227"/>
        <w:rPr>
          <w:rFonts w:cs="Courier New"/>
          <w:spacing w:val="-3"/>
          <w:sz w:val="20"/>
          <w:szCs w:val="20"/>
        </w:rPr>
      </w:pPr>
      <w:r>
        <w:rPr>
          <w:b/>
        </w:rPr>
        <w:t xml:space="preserve">La </w:t>
      </w:r>
      <w:r w:rsidRPr="00CA09EF">
        <w:rPr>
          <w:b/>
        </w:rPr>
        <w:t>documentación relativa a los apartados 7 y 8</w:t>
      </w:r>
      <w:r>
        <w:rPr>
          <w:b/>
        </w:rPr>
        <w:t xml:space="preserve"> </w:t>
      </w:r>
      <w:r w:rsidRPr="006538D4">
        <w:rPr>
          <w:b/>
        </w:rPr>
        <w:t>deberá in</w:t>
      </w:r>
      <w:r>
        <w:rPr>
          <w:b/>
        </w:rPr>
        <w:t>cluirse inexcusablemente en el S</w:t>
      </w:r>
      <w:r w:rsidRPr="006538D4">
        <w:rPr>
          <w:b/>
        </w:rPr>
        <w:t xml:space="preserve">obre </w:t>
      </w:r>
      <w:r>
        <w:rPr>
          <w:b/>
        </w:rPr>
        <w:t>Único.  Esta documentación deberá llevar, obligatoriamente, firma electrónica</w:t>
      </w:r>
      <w:r w:rsidRPr="00CF7D0A">
        <w:rPr>
          <w:b/>
        </w:rPr>
        <w:t xml:space="preserve"> </w:t>
      </w:r>
    </w:p>
    <w:p w14:paraId="4E4D58E4" w14:textId="77777777" w:rsidR="00CA09EF" w:rsidRDefault="00CA09EF" w:rsidP="00CA09EF">
      <w:pPr>
        <w:autoSpaceDE w:val="0"/>
        <w:autoSpaceDN w:val="0"/>
        <w:adjustRightInd w:val="0"/>
        <w:spacing w:line="240" w:lineRule="auto"/>
        <w:jc w:val="left"/>
      </w:pPr>
    </w:p>
    <w:p w14:paraId="13418A32" w14:textId="63F311BF" w:rsidR="00314634" w:rsidRPr="005D3DA3" w:rsidRDefault="00800568" w:rsidP="00314634">
      <w:pPr>
        <w:widowControl w:val="0"/>
        <w:suppressAutoHyphens/>
        <w:autoSpaceDE w:val="0"/>
        <w:autoSpaceDN w:val="0"/>
        <w:adjustRightInd w:val="0"/>
        <w:rPr>
          <w:rFonts w:cs="Courier New"/>
          <w:b/>
          <w:spacing w:val="-3"/>
        </w:rPr>
      </w:pPr>
      <w:r w:rsidRPr="005D3DA3">
        <w:rPr>
          <w:rFonts w:cs="Courier New"/>
          <w:b/>
          <w:spacing w:val="-3"/>
        </w:rPr>
        <w:t>9</w:t>
      </w:r>
      <w:r w:rsidR="00682A17">
        <w:rPr>
          <w:rFonts w:cs="Courier New"/>
          <w:b/>
          <w:spacing w:val="-3"/>
        </w:rPr>
        <w:t xml:space="preserve">.-  </w:t>
      </w:r>
      <w:r w:rsidR="00314634" w:rsidRPr="005D3DA3">
        <w:rPr>
          <w:rFonts w:cs="Courier New"/>
          <w:b/>
          <w:spacing w:val="-3"/>
        </w:rPr>
        <w:t>Admisibilidad de variantes.</w:t>
      </w:r>
    </w:p>
    <w:p w14:paraId="582479C4" w14:textId="4065E2B9" w:rsidR="005833AC" w:rsidRDefault="0043453B" w:rsidP="0043453B">
      <w:pPr>
        <w:widowControl w:val="0"/>
        <w:suppressAutoHyphens/>
        <w:autoSpaceDE w:val="0"/>
        <w:autoSpaceDN w:val="0"/>
        <w:adjustRightInd w:val="0"/>
        <w:rPr>
          <w:rFonts w:cs="Courier New"/>
          <w:spacing w:val="-3"/>
        </w:rPr>
      </w:pPr>
      <w:r>
        <w:rPr>
          <w:rFonts w:cs="Courier New"/>
          <w:spacing w:val="-3"/>
        </w:rPr>
        <w:t xml:space="preserve">       </w:t>
      </w:r>
      <w:r w:rsidR="00CD28A7">
        <w:rPr>
          <w:rFonts w:cs="Courier New"/>
          <w:spacing w:val="-3"/>
        </w:rPr>
        <w:t xml:space="preserve">Procede: </w:t>
      </w:r>
      <w:r w:rsidR="00314634" w:rsidRPr="005D3DA3">
        <w:rPr>
          <w:rFonts w:cs="Courier New"/>
          <w:spacing w:val="-3"/>
        </w:rPr>
        <w:t>N</w:t>
      </w:r>
      <w:r w:rsidR="00CD28A7">
        <w:rPr>
          <w:rFonts w:cs="Courier New"/>
          <w:spacing w:val="-3"/>
        </w:rPr>
        <w:t>O</w:t>
      </w:r>
    </w:p>
    <w:p w14:paraId="7015B17A" w14:textId="77777777" w:rsidR="00130ACE" w:rsidRPr="00130ACE" w:rsidRDefault="00130ACE" w:rsidP="00130ACE">
      <w:pPr>
        <w:widowControl w:val="0"/>
        <w:suppressAutoHyphens/>
        <w:autoSpaceDE w:val="0"/>
        <w:autoSpaceDN w:val="0"/>
        <w:adjustRightInd w:val="0"/>
        <w:ind w:left="543"/>
        <w:rPr>
          <w:rFonts w:cs="Courier New"/>
          <w:spacing w:val="-3"/>
        </w:rPr>
      </w:pPr>
    </w:p>
    <w:p w14:paraId="0A603670" w14:textId="26990365" w:rsidR="00314634" w:rsidRDefault="007C6632" w:rsidP="00314634">
      <w:pPr>
        <w:widowControl w:val="0"/>
        <w:suppressAutoHyphens/>
        <w:autoSpaceDE w:val="0"/>
        <w:autoSpaceDN w:val="0"/>
        <w:adjustRightInd w:val="0"/>
        <w:ind w:left="544" w:hanging="544"/>
        <w:rPr>
          <w:rFonts w:cs="Courier New"/>
          <w:b/>
          <w:spacing w:val="-3"/>
        </w:rPr>
      </w:pPr>
      <w:r w:rsidRPr="005D3DA3">
        <w:rPr>
          <w:rFonts w:cs="Courier New"/>
          <w:b/>
          <w:spacing w:val="-3"/>
        </w:rPr>
        <w:t>1</w:t>
      </w:r>
      <w:r w:rsidR="00800568" w:rsidRPr="005D3DA3">
        <w:rPr>
          <w:rFonts w:cs="Courier New"/>
          <w:b/>
          <w:spacing w:val="-3"/>
        </w:rPr>
        <w:t>0</w:t>
      </w:r>
      <w:r w:rsidR="00B74645" w:rsidRPr="005D3DA3">
        <w:rPr>
          <w:rFonts w:cs="Courier New"/>
          <w:b/>
          <w:spacing w:val="-3"/>
        </w:rPr>
        <w:t>.-</w:t>
      </w:r>
      <w:r w:rsidR="00B74645" w:rsidRPr="005D3DA3">
        <w:rPr>
          <w:rFonts w:cs="Courier New"/>
          <w:b/>
          <w:spacing w:val="-3"/>
        </w:rPr>
        <w:tab/>
      </w:r>
      <w:r w:rsidR="00314634" w:rsidRPr="005D3DA3">
        <w:rPr>
          <w:rFonts w:cs="Courier New"/>
          <w:b/>
          <w:spacing w:val="-3"/>
        </w:rPr>
        <w:t>Medios electrónicos.</w:t>
      </w:r>
      <w:r w:rsidR="005D7803" w:rsidRPr="005D3DA3">
        <w:rPr>
          <w:rFonts w:cs="Courier New"/>
          <w:b/>
          <w:spacing w:val="-3"/>
        </w:rPr>
        <w:t xml:space="preserve">  </w:t>
      </w:r>
    </w:p>
    <w:p w14:paraId="425C7721" w14:textId="77777777" w:rsidR="00AD4135" w:rsidRDefault="00AD4135" w:rsidP="00314634">
      <w:pPr>
        <w:widowControl w:val="0"/>
        <w:suppressAutoHyphens/>
        <w:autoSpaceDE w:val="0"/>
        <w:autoSpaceDN w:val="0"/>
        <w:adjustRightInd w:val="0"/>
        <w:ind w:left="544" w:hanging="544"/>
        <w:rPr>
          <w:rFonts w:cs="Courier New"/>
          <w:b/>
          <w:spacing w:val="-3"/>
        </w:rPr>
      </w:pPr>
    </w:p>
    <w:p w14:paraId="4233C7AB" w14:textId="1115FAC3" w:rsidR="00AD4135" w:rsidRDefault="00AD4135" w:rsidP="0043453B">
      <w:pPr>
        <w:widowControl w:val="0"/>
        <w:pBdr>
          <w:top w:val="single" w:sz="4" w:space="1" w:color="auto"/>
          <w:left w:val="single" w:sz="4" w:space="4" w:color="auto"/>
          <w:bottom w:val="single" w:sz="4" w:space="1" w:color="auto"/>
          <w:right w:val="single" w:sz="4" w:space="4" w:color="auto"/>
        </w:pBdr>
        <w:suppressAutoHyphens/>
        <w:autoSpaceDE w:val="0"/>
        <w:autoSpaceDN w:val="0"/>
        <w:adjustRightInd w:val="0"/>
        <w:spacing w:line="240" w:lineRule="auto"/>
        <w:ind w:left="227"/>
        <w:rPr>
          <w:b/>
        </w:rPr>
      </w:pPr>
      <w:r w:rsidRPr="0043453B">
        <w:rPr>
          <w:b/>
        </w:rPr>
        <w:t xml:space="preserve">El licitador deberá incluir en el Sobre </w:t>
      </w:r>
      <w:r w:rsidR="005E7F5F" w:rsidRPr="0043453B">
        <w:rPr>
          <w:b/>
        </w:rPr>
        <w:t xml:space="preserve">Único una </w:t>
      </w:r>
      <w:r w:rsidRPr="0043453B">
        <w:rPr>
          <w:b/>
        </w:rPr>
        <w:t>declaración, debidamente fechada y firmada por apoderado, indicando una dirección de correo electrónico a los efectos de practicar en la misma las notificaciones que el Órgano de Contratación deba realizar a resultas del presente procedimiento de contratación (Artículo 140.1.a.4 de la LCSP).</w:t>
      </w:r>
    </w:p>
    <w:p w14:paraId="1341C6DC" w14:textId="5AC682CE" w:rsidR="0004423F" w:rsidRPr="0004423F" w:rsidRDefault="0004423F" w:rsidP="0004423F">
      <w:pPr>
        <w:widowControl w:val="0"/>
        <w:pBdr>
          <w:top w:val="single" w:sz="4" w:space="1" w:color="auto"/>
          <w:left w:val="single" w:sz="4" w:space="4" w:color="auto"/>
          <w:bottom w:val="single" w:sz="4" w:space="1" w:color="auto"/>
          <w:right w:val="single" w:sz="4" w:space="4" w:color="auto"/>
        </w:pBdr>
        <w:suppressAutoHyphens/>
        <w:autoSpaceDE w:val="0"/>
        <w:autoSpaceDN w:val="0"/>
        <w:adjustRightInd w:val="0"/>
        <w:spacing w:line="240" w:lineRule="auto"/>
        <w:ind w:left="227"/>
        <w:rPr>
          <w:rFonts w:cs="Courier New"/>
          <w:b/>
          <w:spacing w:val="-3"/>
          <w:u w:val="single"/>
        </w:rPr>
      </w:pPr>
      <w:r w:rsidRPr="0004423F">
        <w:rPr>
          <w:rFonts w:cs="Courier New"/>
          <w:b/>
          <w:spacing w:val="-3"/>
        </w:rPr>
        <w:t>Asimismo, esta dirección de correo</w:t>
      </w:r>
      <w:r>
        <w:rPr>
          <w:rFonts w:cs="Courier New"/>
          <w:b/>
          <w:spacing w:val="-3"/>
        </w:rPr>
        <w:t xml:space="preserve"> </w:t>
      </w:r>
      <w:r w:rsidRPr="0004423F">
        <w:rPr>
          <w:rFonts w:cs="Courier New"/>
          <w:b/>
          <w:spacing w:val="-3"/>
        </w:rPr>
        <w:t xml:space="preserve">electrónico, tiene que ser </w:t>
      </w:r>
      <w:r w:rsidRPr="0004423F">
        <w:rPr>
          <w:rFonts w:cs="Courier New"/>
          <w:b/>
          <w:spacing w:val="-3"/>
          <w:u w:val="single"/>
        </w:rPr>
        <w:t>obligatoriamente la misma</w:t>
      </w:r>
      <w:r w:rsidRPr="0004423F">
        <w:rPr>
          <w:rFonts w:cs="Courier New"/>
          <w:b/>
          <w:spacing w:val="-3"/>
        </w:rPr>
        <w:t xml:space="preserve"> </w:t>
      </w:r>
      <w:r w:rsidRPr="0004423F">
        <w:rPr>
          <w:rFonts w:cs="Courier New"/>
          <w:b/>
          <w:spacing w:val="-3"/>
          <w:u w:val="single"/>
        </w:rPr>
        <w:t>que tengan habilitada para</w:t>
      </w:r>
      <w:r w:rsidRPr="0004423F">
        <w:rPr>
          <w:rFonts w:cs="Courier New"/>
          <w:b/>
          <w:spacing w:val="-3"/>
          <w:u w:val="single"/>
        </w:rPr>
        <w:t xml:space="preserve"> </w:t>
      </w:r>
      <w:r w:rsidRPr="0004423F">
        <w:rPr>
          <w:rFonts w:cs="Courier New"/>
          <w:b/>
          <w:spacing w:val="-3"/>
          <w:u w:val="single"/>
        </w:rPr>
        <w:t>recibir notificaciones a través de la plataforma electrónica (</w:t>
      </w:r>
      <w:proofErr w:type="spellStart"/>
      <w:r w:rsidRPr="0004423F">
        <w:rPr>
          <w:rFonts w:cs="Courier New"/>
          <w:b/>
          <w:spacing w:val="-3"/>
          <w:u w:val="single"/>
        </w:rPr>
        <w:t>Vortal</w:t>
      </w:r>
      <w:proofErr w:type="spellEnd"/>
      <w:r w:rsidRPr="0004423F">
        <w:rPr>
          <w:rFonts w:cs="Courier New"/>
          <w:b/>
          <w:spacing w:val="-3"/>
          <w:u w:val="single"/>
        </w:rPr>
        <w:t>)</w:t>
      </w:r>
    </w:p>
    <w:p w14:paraId="7052FA50" w14:textId="77777777" w:rsidR="00AD4135" w:rsidRPr="005D3DA3" w:rsidRDefault="00AD4135" w:rsidP="00314634">
      <w:pPr>
        <w:widowControl w:val="0"/>
        <w:suppressAutoHyphens/>
        <w:autoSpaceDE w:val="0"/>
        <w:autoSpaceDN w:val="0"/>
        <w:adjustRightInd w:val="0"/>
        <w:ind w:left="544" w:hanging="544"/>
        <w:rPr>
          <w:rFonts w:cs="Courier New"/>
          <w:b/>
          <w:spacing w:val="-3"/>
        </w:rPr>
      </w:pPr>
    </w:p>
    <w:p w14:paraId="28151F2F" w14:textId="5A199729" w:rsidR="00554410" w:rsidRPr="0043453B" w:rsidRDefault="00314634" w:rsidP="00314634">
      <w:pPr>
        <w:widowControl w:val="0"/>
        <w:suppressAutoHyphens/>
        <w:autoSpaceDE w:val="0"/>
        <w:autoSpaceDN w:val="0"/>
        <w:adjustRightInd w:val="0"/>
        <w:ind w:left="544" w:hanging="544"/>
        <w:rPr>
          <w:rFonts w:cs="Courier New"/>
          <w:b/>
          <w:spacing w:val="-3"/>
        </w:rPr>
      </w:pPr>
      <w:r w:rsidRPr="005D3DA3">
        <w:rPr>
          <w:rFonts w:cs="Courier New"/>
          <w:spacing w:val="-3"/>
        </w:rPr>
        <w:tab/>
      </w:r>
      <w:r w:rsidRPr="0043453B">
        <w:rPr>
          <w:rFonts w:cs="Courier New"/>
          <w:b/>
          <w:spacing w:val="-3"/>
        </w:rPr>
        <w:t xml:space="preserve">   </w:t>
      </w:r>
      <w:r w:rsidRPr="0043453B">
        <w:rPr>
          <w:rFonts w:cs="Courier New"/>
          <w:b/>
          <w:spacing w:val="-3"/>
          <w:u w:val="single"/>
        </w:rPr>
        <w:t>Licitación electrónica</w:t>
      </w:r>
      <w:r w:rsidRPr="0043453B">
        <w:rPr>
          <w:rFonts w:cs="Courier New"/>
          <w:b/>
          <w:spacing w:val="-3"/>
        </w:rPr>
        <w:t>.</w:t>
      </w:r>
    </w:p>
    <w:p w14:paraId="619452A2" w14:textId="77777777" w:rsidR="006D0017" w:rsidRPr="005D3DA3" w:rsidRDefault="006D0017" w:rsidP="006D0017">
      <w:pPr>
        <w:spacing w:line="240" w:lineRule="auto"/>
        <w:ind w:left="567"/>
        <w:rPr>
          <w:rFonts w:eastAsiaTheme="minorHAnsi"/>
          <w:spacing w:val="-3"/>
          <w:lang w:eastAsia="en-US"/>
        </w:rPr>
      </w:pPr>
    </w:p>
    <w:p w14:paraId="216F467D" w14:textId="0BC07728" w:rsidR="006D0017" w:rsidRDefault="006D0017" w:rsidP="006D0017">
      <w:pPr>
        <w:spacing w:line="240" w:lineRule="auto"/>
        <w:ind w:left="567"/>
        <w:rPr>
          <w:rFonts w:eastAsiaTheme="minorHAnsi"/>
          <w:spacing w:val="-3"/>
          <w:lang w:eastAsia="en-US"/>
        </w:rPr>
      </w:pPr>
      <w:r w:rsidRPr="005D3DA3">
        <w:rPr>
          <w:rFonts w:eastAsiaTheme="minorHAnsi"/>
          <w:spacing w:val="-3"/>
          <w:lang w:eastAsia="en-US"/>
        </w:rPr>
        <w:t xml:space="preserve">Se exige la presentación de ofertas por medios electrónicos: </w:t>
      </w:r>
      <w:r w:rsidR="008C19D2">
        <w:rPr>
          <w:rFonts w:eastAsiaTheme="minorHAnsi"/>
          <w:spacing w:val="-3"/>
          <w:lang w:eastAsia="en-US"/>
        </w:rPr>
        <w:t>SI</w:t>
      </w:r>
    </w:p>
    <w:p w14:paraId="3A0796CD" w14:textId="77777777" w:rsidR="00F80661" w:rsidRPr="005D3DA3" w:rsidRDefault="00F80661" w:rsidP="006D0017">
      <w:pPr>
        <w:spacing w:line="240" w:lineRule="auto"/>
        <w:ind w:left="567"/>
        <w:rPr>
          <w:rFonts w:eastAsiaTheme="minorHAnsi"/>
          <w:spacing w:val="-3"/>
          <w:lang w:eastAsia="en-US"/>
        </w:rPr>
      </w:pPr>
    </w:p>
    <w:p w14:paraId="21DA0071" w14:textId="77777777" w:rsidR="008C19D2" w:rsidRDefault="008C19D2" w:rsidP="008C19D2">
      <w:r>
        <w:t>La presentación de proposiciones y documentos se realizará a través de la plataforma electrónica de contratación pública del Hospital Universitario La Paz, en la siguiente dirección electrónica:</w:t>
      </w:r>
    </w:p>
    <w:p w14:paraId="434FB5B5" w14:textId="77777777" w:rsidR="008C19D2" w:rsidRDefault="0081054F" w:rsidP="008C19D2">
      <w:pPr>
        <w:rPr>
          <w:b/>
        </w:rPr>
      </w:pPr>
      <w:hyperlink r:id="rId8" w:history="1">
        <w:r w:rsidR="008C19D2" w:rsidRPr="00A56245">
          <w:rPr>
            <w:rStyle w:val="Hipervnculo"/>
            <w:b/>
          </w:rPr>
          <w:t>https://community.vortal.biz/PRODSTS/Users/Login/Index?SkinName=hospitaluniversitariolapaz</w:t>
        </w:r>
      </w:hyperlink>
    </w:p>
    <w:p w14:paraId="63FAC59B" w14:textId="77777777" w:rsidR="008C19D2" w:rsidRPr="003B41B1" w:rsidRDefault="008C19D2" w:rsidP="008C19D2">
      <w:pPr>
        <w:rPr>
          <w:b/>
        </w:rPr>
      </w:pPr>
    </w:p>
    <w:p w14:paraId="267BB7E2" w14:textId="77777777" w:rsidR="008C19D2" w:rsidRDefault="008C19D2" w:rsidP="008C19D2">
      <w:r>
        <w:t xml:space="preserve">Es importante que los licitadores verifiquen con antelación suficiente, antes de la firma y envío de las proposiciones, los requisitos de software para la presentación de proposiciones a través de la plataforma: JAVA, sistema operativo, navegador (actualmente el explorador Google Chrome es incompatible con JAVA), etc. </w:t>
      </w:r>
    </w:p>
    <w:p w14:paraId="734A1424" w14:textId="77777777" w:rsidR="008C19D2" w:rsidRDefault="008C19D2" w:rsidP="008C19D2"/>
    <w:p w14:paraId="7BF3AE5F" w14:textId="77777777" w:rsidR="008C19D2" w:rsidRDefault="008C19D2" w:rsidP="008C19D2">
      <w:r>
        <w:t xml:space="preserve">Se puede verificar y actualizar gratuitamente la versión de JAVA accediendo a la página del fabricante </w:t>
      </w:r>
      <w:hyperlink r:id="rId9" w:history="1">
        <w:r w:rsidRPr="00A56245">
          <w:rPr>
            <w:rStyle w:val="Hipervnculo"/>
          </w:rPr>
          <w:t>http://java.com/es/download/installed.jsp</w:t>
        </w:r>
      </w:hyperlink>
      <w:r>
        <w:t>.</w:t>
      </w:r>
    </w:p>
    <w:p w14:paraId="4E75781C" w14:textId="77777777" w:rsidR="008C19D2" w:rsidRDefault="008C19D2" w:rsidP="008C19D2"/>
    <w:p w14:paraId="0B8D9EEB" w14:textId="77777777" w:rsidR="008C19D2" w:rsidRDefault="008C19D2" w:rsidP="008C19D2">
      <w:r>
        <w:t>En cuanto al sistema operativo y otras configuraciones de los equipos, la comprobación se puede hacer pulsando sobre el enlace:</w:t>
      </w:r>
    </w:p>
    <w:p w14:paraId="5316618E" w14:textId="77777777" w:rsidR="008C19D2" w:rsidRDefault="008C19D2" w:rsidP="008C19D2">
      <w:r>
        <w:t xml:space="preserve"> </w:t>
      </w:r>
    </w:p>
    <w:p w14:paraId="1CA969AB" w14:textId="77777777" w:rsidR="008C19D2" w:rsidRDefault="0081054F" w:rsidP="008C19D2">
      <w:hyperlink r:id="rId10" w:history="1">
        <w:r w:rsidR="008C19D2" w:rsidRPr="00A56245">
          <w:rPr>
            <w:rStyle w:val="Hipervnculo"/>
          </w:rPr>
          <w:t>https://next.vortal.biz/prodpt1businessline/common/systemrequirementsvalidatorcommon/index</w:t>
        </w:r>
      </w:hyperlink>
      <w:r w:rsidR="008C19D2">
        <w:t xml:space="preserve"> o sobre la opción “Validación del sistema” disponible en el pie de página de acceso a la plataforma.</w:t>
      </w:r>
    </w:p>
    <w:p w14:paraId="2A4779DF" w14:textId="77777777" w:rsidR="008C19D2" w:rsidRDefault="008C19D2" w:rsidP="008C19D2"/>
    <w:p w14:paraId="131B350F" w14:textId="2AAC6BAC" w:rsidR="008C19D2" w:rsidRDefault="008C19D2" w:rsidP="008C19D2">
      <w:r>
        <w:t xml:space="preserve">Si se tienen dudas sobre la versión de JAVA a utilizar y/o sobre la configuración de los equipos se puede contactar con el Servicio de Atención al Cliente de VORTAL a través del correo info@vortal.es o a través del </w:t>
      </w:r>
      <w:r w:rsidR="005E7F5F">
        <w:t>teléfono 917896557</w:t>
      </w:r>
      <w:r>
        <w:t xml:space="preserve"> de lunes a viernes de 08:00 a 18:00 h.</w:t>
      </w:r>
    </w:p>
    <w:p w14:paraId="15CF3A26" w14:textId="77777777" w:rsidR="008C19D2" w:rsidRDefault="008C19D2" w:rsidP="008C19D2"/>
    <w:p w14:paraId="49F67209" w14:textId="77777777" w:rsidR="008C19D2" w:rsidRDefault="008C19D2" w:rsidP="008C19D2">
      <w:r>
        <w:t>Una vez efectuado el registro gratuito en la plataforma de licitación electrónica, tal y como se indica en el presente documento, siga los pasos que se describen a continuación para acceder al expediente:</w:t>
      </w:r>
    </w:p>
    <w:p w14:paraId="0E819FE2" w14:textId="77777777" w:rsidR="008C19D2" w:rsidRDefault="008C19D2" w:rsidP="008C19D2">
      <w:pPr>
        <w:ind w:firstLine="709"/>
      </w:pPr>
      <w:r>
        <w:t>Diríjase a la página de acceso a la plataforma del Hospital Universitario La Paz en el enlace al principio señalado</w:t>
      </w:r>
    </w:p>
    <w:p w14:paraId="1DDF6810" w14:textId="77777777" w:rsidR="008C19D2" w:rsidRDefault="008C19D2" w:rsidP="008C19D2">
      <w:r>
        <w:t>1.</w:t>
      </w:r>
      <w:r>
        <w:tab/>
        <w:t xml:space="preserve">Acceda al apartado “Buscar licitaciones” donde encontrará la información relativa a este y otros expedientes del Hospital La Paz. Seleccione y copie el número de este expediente (columna referencia). </w:t>
      </w:r>
    </w:p>
    <w:p w14:paraId="1EA7E1D1" w14:textId="77777777" w:rsidR="008C19D2" w:rsidRDefault="008C19D2" w:rsidP="008C19D2">
      <w:r>
        <w:t>2.</w:t>
      </w:r>
      <w:r>
        <w:tab/>
        <w:t xml:space="preserve">Acceda a la plataforma mediante el usuario y la contraseña definidos en el proceso de registro, y pegue el número de expediente en el buscador disponible para tal fin en el Área de trabajo. Pulse sobre la lupa para realizar la búsqueda. </w:t>
      </w:r>
    </w:p>
    <w:p w14:paraId="298EC4A7" w14:textId="77777777" w:rsidR="008C19D2" w:rsidRDefault="008C19D2" w:rsidP="008C19D2"/>
    <w:p w14:paraId="651AF735" w14:textId="77777777" w:rsidR="008C19D2" w:rsidRDefault="008C19D2" w:rsidP="008C19D2">
      <w:r>
        <w:t xml:space="preserve">Para acceder a toda la información del expediente, deberá pulsar en el botón “Detalle”. </w:t>
      </w:r>
    </w:p>
    <w:p w14:paraId="568AA377" w14:textId="77777777" w:rsidR="008C19D2" w:rsidRDefault="008C19D2" w:rsidP="008C19D2">
      <w:r>
        <w:t xml:space="preserve">Pulse en “Estoy interesado”, para acceder a la carpeta de la oportunidad. Para enviar una oferta, deberá pulsar en el botón “Crear oferta” en el bloque “MIS OFERTAS”: </w:t>
      </w:r>
    </w:p>
    <w:p w14:paraId="1FADE5B2" w14:textId="77777777" w:rsidR="008C19D2" w:rsidRDefault="008C19D2" w:rsidP="008C19D2"/>
    <w:p w14:paraId="6D51B2DB" w14:textId="77777777" w:rsidR="008C19D2" w:rsidRDefault="008C19D2" w:rsidP="008C19D2">
      <w:r>
        <w:t>En el paso 1 Información General, introduzca una referencia o nombre para su oferta. Este nombre es de su libre elección.</w:t>
      </w:r>
    </w:p>
    <w:p w14:paraId="7247698D" w14:textId="77777777" w:rsidR="008C19D2" w:rsidRDefault="008C19D2" w:rsidP="008C19D2"/>
    <w:p w14:paraId="38A938F0" w14:textId="77777777" w:rsidR="008C19D2" w:rsidRDefault="008C19D2" w:rsidP="008C19D2">
      <w:r>
        <w:t xml:space="preserve">En el paso 2 Formulario de respuesta deberá contestar a las preguntas en cada uno de los sobres del expediente, si los hubiere. Tendrá que cumplimentar los precios unitarios de su oferta teniendo en cuenta las unidades mencionadas en las columnas “Descripción” y “Unid.” Por tanto, deberá cumplimentar, para cada una de las posiciones existentes el precio unitario, expresado en euros, sin IVA. En este apartado, además, se pueden efectuar preguntas de respuestas abiertas, lógicas, etc. </w:t>
      </w:r>
    </w:p>
    <w:p w14:paraId="4EFA2C9F" w14:textId="77777777" w:rsidR="008C19D2" w:rsidRDefault="008C19D2" w:rsidP="008C19D2"/>
    <w:p w14:paraId="6E8EBD01" w14:textId="77777777" w:rsidR="008C19D2" w:rsidRDefault="008C19D2" w:rsidP="008C19D2">
      <w:r>
        <w:t>En el paso 3 Documentos deberá adjuntar toda la documentación requerida en el presente documento en sus sobres correspondientes, si los hubiere.</w:t>
      </w:r>
    </w:p>
    <w:p w14:paraId="74F5C91E" w14:textId="77777777" w:rsidR="008C19D2" w:rsidRDefault="008C19D2" w:rsidP="008C19D2"/>
    <w:p w14:paraId="14318A8C" w14:textId="77777777" w:rsidR="008C19D2" w:rsidRDefault="008C19D2" w:rsidP="008C19D2">
      <w:r>
        <w:t xml:space="preserve">Una vez realizados todos los pasos anteriores, deberá pulsar el botón “Finalizar creación”. Posteriormente deberá pulsar el botón “Firmar todos” y seleccionar un certificado reconocido para la firma de los documentos. </w:t>
      </w:r>
    </w:p>
    <w:p w14:paraId="4B9CE012" w14:textId="77777777" w:rsidR="008C19D2" w:rsidRDefault="008C19D2" w:rsidP="008C19D2"/>
    <w:p w14:paraId="5C4CE9C1" w14:textId="77777777" w:rsidR="008C19D2" w:rsidRDefault="008C19D2" w:rsidP="008C19D2">
      <w:r>
        <w:t>Los licitadores deberán firmar mediante firma electrónica reconocida, válidamente emitida por un Prestador de Servicios de Certificación y que garantice la identidad e integridad del documento, la oferta y todos los documentos asociados a la misma, en los que sea necesaria la firma del apoderado, de conformidad con lo dispuesto en la Ley 59/2003, de 19 de diciembre, y demás disposiciones de contratación pública electrónica, a excepción de aquellos documentos que acrediten la constitución de la garantía provisional, si procede, que deberán ser en todo caso originales.</w:t>
      </w:r>
    </w:p>
    <w:p w14:paraId="0DB07B71" w14:textId="77777777" w:rsidR="008C19D2" w:rsidRDefault="008C19D2" w:rsidP="008C19D2"/>
    <w:p w14:paraId="467C47DC" w14:textId="77777777" w:rsidR="008C19D2" w:rsidRDefault="008C19D2" w:rsidP="008C19D2">
      <w:r>
        <w:t xml:space="preserve">La firma electrónica reconocida según el artículo 3 de la Ley 59/2003, de 19 de diciembre, de Firma Electrónica es la firma electrónica avanzada basada en un certificado reconocido (válidamente emitida por un Prestador de Servicios de Certificación) y generada mediante un dispositivo seguro de creación de firma, (por ejemplo, </w:t>
      </w:r>
      <w:proofErr w:type="spellStart"/>
      <w:r>
        <w:t>DNIe</w:t>
      </w:r>
      <w:proofErr w:type="spellEnd"/>
      <w:r>
        <w:t>, u otras tarjetas criptográficas que reúnan los requisitos establecidos en la norma de referencia).</w:t>
      </w:r>
    </w:p>
    <w:p w14:paraId="28DDAA66" w14:textId="77777777" w:rsidR="008C19D2" w:rsidRDefault="008C19D2" w:rsidP="008C19D2"/>
    <w:p w14:paraId="5ADEDEF9" w14:textId="77777777" w:rsidR="008C19D2" w:rsidRDefault="008C19D2" w:rsidP="008C19D2">
      <w:r>
        <w:t>Los certificados reconocidos aceptados por la plataforma son:</w:t>
      </w:r>
    </w:p>
    <w:p w14:paraId="331CE115" w14:textId="77777777" w:rsidR="008C19D2" w:rsidRDefault="008C19D2" w:rsidP="008C19D2">
      <w:r>
        <w:t>-</w:t>
      </w:r>
      <w:r>
        <w:tab/>
        <w:t>ACCV.</w:t>
      </w:r>
    </w:p>
    <w:p w14:paraId="75F3A84F" w14:textId="77777777" w:rsidR="008C19D2" w:rsidRDefault="008C19D2" w:rsidP="008C19D2">
      <w:r>
        <w:t>-</w:t>
      </w:r>
      <w:r>
        <w:tab/>
        <w:t>DNI electrónico.</w:t>
      </w:r>
    </w:p>
    <w:p w14:paraId="1F8CDC0E" w14:textId="77777777" w:rsidR="008C19D2" w:rsidRDefault="008C19D2" w:rsidP="008C19D2">
      <w:r>
        <w:t>-</w:t>
      </w:r>
      <w:r>
        <w:tab/>
        <w:t>IZEMPE.</w:t>
      </w:r>
    </w:p>
    <w:p w14:paraId="79E2DA93" w14:textId="77777777" w:rsidR="008C19D2" w:rsidRDefault="008C19D2" w:rsidP="008C19D2">
      <w:r>
        <w:t>-</w:t>
      </w:r>
      <w:r>
        <w:tab/>
        <w:t>ANCERT.</w:t>
      </w:r>
    </w:p>
    <w:p w14:paraId="0EE84346" w14:textId="77777777" w:rsidR="008C19D2" w:rsidRDefault="008C19D2" w:rsidP="008C19D2">
      <w:r>
        <w:t>-</w:t>
      </w:r>
      <w:r>
        <w:tab/>
      </w:r>
      <w:proofErr w:type="spellStart"/>
      <w:r>
        <w:t>Camerfirma</w:t>
      </w:r>
      <w:proofErr w:type="spellEnd"/>
      <w:r>
        <w:t>.</w:t>
      </w:r>
    </w:p>
    <w:p w14:paraId="7F69904B" w14:textId="77777777" w:rsidR="008C19D2" w:rsidRDefault="008C19D2" w:rsidP="008C19D2">
      <w:r>
        <w:t>-</w:t>
      </w:r>
      <w:r>
        <w:tab/>
      </w:r>
      <w:proofErr w:type="spellStart"/>
      <w:r>
        <w:t>CATCert</w:t>
      </w:r>
      <w:proofErr w:type="spellEnd"/>
      <w:r>
        <w:t>.</w:t>
      </w:r>
    </w:p>
    <w:p w14:paraId="0FD19279" w14:textId="77777777" w:rsidR="008C19D2" w:rsidRDefault="008C19D2" w:rsidP="008C19D2">
      <w:r>
        <w:t>-</w:t>
      </w:r>
      <w:r>
        <w:tab/>
        <w:t>FNMT - CERES.</w:t>
      </w:r>
    </w:p>
    <w:p w14:paraId="75ECDDEE" w14:textId="77777777" w:rsidR="008C19D2" w:rsidRDefault="008C19D2" w:rsidP="008C19D2">
      <w:r>
        <w:t>-</w:t>
      </w:r>
      <w:r>
        <w:tab/>
        <w:t>FIRMA PROFESIONAL</w:t>
      </w:r>
    </w:p>
    <w:p w14:paraId="1B0AF996" w14:textId="77777777" w:rsidR="008C19D2" w:rsidRDefault="008C19D2" w:rsidP="008C19D2"/>
    <w:p w14:paraId="0F15A85E" w14:textId="77777777" w:rsidR="008C19D2" w:rsidRDefault="008C19D2" w:rsidP="008C19D2">
      <w:r>
        <w:t>Es importante que los licitadores verifiquen tan pronto como les sea posible (siendo preferible al inicio del plazo de presentación de ofertas por si fueran necesarias configuraciones adicionales para su certificado, antes de la firma y envío de las proposiciones), que el certificado está correctamente instalado en el ordenador, así como en un navegador compatible con la firma de documentos, y que puede realizar la firma de documentos tanto en el equipo como en la plataforma.</w:t>
      </w:r>
    </w:p>
    <w:p w14:paraId="4CE8CC74" w14:textId="77777777" w:rsidR="008C19D2" w:rsidRDefault="008C19D2" w:rsidP="008C19D2"/>
    <w:p w14:paraId="19F861B9" w14:textId="77777777" w:rsidR="008C19D2" w:rsidRDefault="008C19D2" w:rsidP="008C19D2">
      <w:r>
        <w:t>Para verificar que puede firmar electrónicamente con su certificado de manera correcta en la plataforma, una vez que haya mostrado interés en el expediente y comenzado a crear su oferta, realice la siguiente comprobación:</w:t>
      </w:r>
    </w:p>
    <w:p w14:paraId="68C9B90A" w14:textId="77777777" w:rsidR="008C19D2" w:rsidRDefault="008C19D2" w:rsidP="008C19D2">
      <w:r>
        <w:t>1.</w:t>
      </w:r>
      <w:r>
        <w:tab/>
        <w:t xml:space="preserve">Vaya el paso Documentos de la oferta. </w:t>
      </w:r>
    </w:p>
    <w:p w14:paraId="1DCCB5BD" w14:textId="77777777" w:rsidR="008C19D2" w:rsidRDefault="008C19D2" w:rsidP="008C19D2">
      <w:r>
        <w:t>2.</w:t>
      </w:r>
      <w:r>
        <w:tab/>
        <w:t xml:space="preserve">En la opción otros anexos, pulse sobre el botón Añadir documentos. </w:t>
      </w:r>
    </w:p>
    <w:p w14:paraId="5164C5DD" w14:textId="77777777" w:rsidR="008C19D2" w:rsidRDefault="008C19D2" w:rsidP="008C19D2">
      <w:r>
        <w:t>3.</w:t>
      </w:r>
      <w:r>
        <w:tab/>
        <w:t>Seleccione y añada un documento.</w:t>
      </w:r>
    </w:p>
    <w:p w14:paraId="22077D96" w14:textId="77777777" w:rsidR="008C19D2" w:rsidRDefault="008C19D2" w:rsidP="008C19D2">
      <w:r>
        <w:t>4.</w:t>
      </w:r>
      <w:r>
        <w:tab/>
        <w:t>Una vez añadido, pulse sobre la opción firmar.</w:t>
      </w:r>
    </w:p>
    <w:p w14:paraId="1469B637" w14:textId="77777777" w:rsidR="008C19D2" w:rsidRDefault="008C19D2" w:rsidP="008C19D2">
      <w:r>
        <w:t>5.</w:t>
      </w:r>
      <w:r>
        <w:tab/>
        <w:t xml:space="preserve">Si el documento se firma correctamente, la información de la firma aparecerá en la columna correspondiente. </w:t>
      </w:r>
    </w:p>
    <w:p w14:paraId="368023D6" w14:textId="77777777" w:rsidR="008C19D2" w:rsidRDefault="008C19D2" w:rsidP="008C19D2">
      <w:r>
        <w:t>6.</w:t>
      </w:r>
      <w:r>
        <w:tab/>
        <w:t>Si no consigue firmar, contacte con el servicio de atención al cliente de VORTAL.</w:t>
      </w:r>
    </w:p>
    <w:p w14:paraId="6CEBA9FF" w14:textId="77777777" w:rsidR="008C19D2" w:rsidRDefault="008C19D2" w:rsidP="008C19D2">
      <w:r>
        <w:t>7.</w:t>
      </w:r>
      <w:r>
        <w:tab/>
        <w:t>Tras realizar esta comprobación, elimine el documento si no lo necesita para su oferta.</w:t>
      </w:r>
    </w:p>
    <w:p w14:paraId="27E59300" w14:textId="77777777" w:rsidR="008C19D2" w:rsidRDefault="008C19D2" w:rsidP="008C19D2"/>
    <w:p w14:paraId="2D45281D" w14:textId="77777777" w:rsidR="008C19D2" w:rsidRDefault="008C19D2" w:rsidP="008C19D2">
      <w:r>
        <w:t>Una vez firmada la documentación u oferta, deberá pulsar el botón “Cifrar y enviar” de tal manera que toda su oferta, junto con la documentación asociada a la misma, quedará cifrada sin que se pueda acceder a su contenido hasta la constitución de la mesa de contratación. Seguidamente, aparecerá una ventana donde tendrá que aceptar las recomendaciones para el envío de la oferta en la plataforma y, para terminar, deberá pulsar el botón “Presentar”.</w:t>
      </w:r>
    </w:p>
    <w:p w14:paraId="5120B474" w14:textId="77777777" w:rsidR="008C19D2" w:rsidRDefault="008C19D2" w:rsidP="008C19D2"/>
    <w:p w14:paraId="6EB7B0C3" w14:textId="77777777" w:rsidR="008C19D2" w:rsidRDefault="008C19D2" w:rsidP="008C19D2">
      <w:r>
        <w:t>Se entenderá cumplido el plazo si se inicia la transmisión dentro del mismo y finaliza con éxito.</w:t>
      </w:r>
    </w:p>
    <w:p w14:paraId="180514E4" w14:textId="77777777" w:rsidR="008C19D2" w:rsidRDefault="008C19D2" w:rsidP="008C19D2"/>
    <w:p w14:paraId="15FF1F9C" w14:textId="77777777" w:rsidR="008C19D2" w:rsidRDefault="008C19D2" w:rsidP="008C19D2">
      <w:r>
        <w:t xml:space="preserve">Todas las ofertas extemporáneas recibidas al expediente serán excluidas a no ser que la compañía proveedora del servicio alerte al órgano de contratación de que se está produciendo alguna situación que afecte al funcionamiento del software y que pueda provocar que los proveedores entreguen su oferta fuera del plazo establecido. </w:t>
      </w:r>
    </w:p>
    <w:p w14:paraId="776C60A9" w14:textId="77777777" w:rsidR="008C19D2" w:rsidRDefault="008C19D2" w:rsidP="008C19D2"/>
    <w:p w14:paraId="13C52E0E" w14:textId="77777777" w:rsidR="008C19D2" w:rsidRDefault="008C19D2" w:rsidP="008C19D2">
      <w:r>
        <w:t xml:space="preserve">Es responsabilidad exclusiva del licitador si experimenta alguna dificultad a la hora de preparar y presentar su oferta contactar con la compañía proveedora del servicio dentro del plazo de presentación de ofertas para garantizar que efectivamente se realizan todos los pasos necesarios y no se trata de una dificultad técnica o un problema del software. </w:t>
      </w:r>
    </w:p>
    <w:p w14:paraId="0E848FE7" w14:textId="77777777" w:rsidR="008C19D2" w:rsidRDefault="008C19D2" w:rsidP="008C19D2"/>
    <w:p w14:paraId="0E9148F8" w14:textId="77777777" w:rsidR="008C19D2" w:rsidRDefault="008C19D2" w:rsidP="008C19D2">
      <w:r>
        <w:t xml:space="preserve">Todas las ofertas entregadas fuera de plazo porque no se hayan realizado con antelación suficiente las configuraciones necesarias indicadas en los párrafos anteriores, o el usuario no prepare su oferta con la antelación suficiente para presentarla dentro del plazo previsto, serán excluidas del proceso. </w:t>
      </w:r>
    </w:p>
    <w:p w14:paraId="76A90079" w14:textId="77777777" w:rsidR="008C19D2" w:rsidRDefault="008C19D2" w:rsidP="008C19D2"/>
    <w:p w14:paraId="4C840C81" w14:textId="77777777" w:rsidR="008C19D2" w:rsidRDefault="008C19D2" w:rsidP="008C19D2">
      <w:r>
        <w:t>La presentación de las proposiciones presume la aceptación incondicionada por el licitador o candidato del contenido de la totalidad de este documento, sin excepción.</w:t>
      </w:r>
    </w:p>
    <w:p w14:paraId="00E09618" w14:textId="77777777" w:rsidR="008C19D2" w:rsidRDefault="008C19D2" w:rsidP="008C19D2"/>
    <w:p w14:paraId="42EAD968" w14:textId="77777777" w:rsidR="008C19D2" w:rsidRDefault="008C19D2" w:rsidP="008C19D2">
      <w:r>
        <w:t>Cada licitador no podrá presentar más de una proposición.</w:t>
      </w:r>
    </w:p>
    <w:p w14:paraId="46A33795" w14:textId="77777777" w:rsidR="008C19D2" w:rsidRDefault="008C19D2" w:rsidP="008C19D2"/>
    <w:p w14:paraId="7E983B66" w14:textId="77777777" w:rsidR="008C19D2" w:rsidRDefault="008C19D2" w:rsidP="008C19D2">
      <w:r>
        <w:t>Una vez presentada la oferta a través de la plataforma electrónica de contratación, se generará un recibo electrónico que garantizará la fecha, hora y contenido de su oferta.</w:t>
      </w:r>
    </w:p>
    <w:p w14:paraId="312BA3F4" w14:textId="77777777" w:rsidR="008C19D2" w:rsidRDefault="008C19D2" w:rsidP="008C19D2"/>
    <w:p w14:paraId="723D90B1" w14:textId="77777777" w:rsidR="008C19D2" w:rsidRDefault="008C19D2" w:rsidP="008C19D2">
      <w:r>
        <w:t>Para la presentación de ofertas por medios electrónicos deben tenerse en cuenta las indicaciones de la cláusula 10 de este pliego.</w:t>
      </w:r>
    </w:p>
    <w:p w14:paraId="3EE4DA53" w14:textId="77777777" w:rsidR="008C19D2" w:rsidRPr="005D3DA3" w:rsidRDefault="008C19D2" w:rsidP="008C19D2">
      <w:pPr>
        <w:widowControl w:val="0"/>
        <w:suppressAutoHyphens/>
        <w:autoSpaceDE w:val="0"/>
        <w:autoSpaceDN w:val="0"/>
        <w:adjustRightInd w:val="0"/>
        <w:ind w:left="544" w:hanging="544"/>
        <w:rPr>
          <w:rFonts w:cs="Courier New"/>
          <w:spacing w:val="-3"/>
        </w:rPr>
      </w:pPr>
    </w:p>
    <w:p w14:paraId="6C987E16" w14:textId="5D55247E" w:rsidR="008C19D2" w:rsidRPr="005D3DA3" w:rsidRDefault="008C19D2" w:rsidP="008C19D2">
      <w:pPr>
        <w:widowControl w:val="0"/>
        <w:suppressAutoHyphens/>
        <w:autoSpaceDE w:val="0"/>
        <w:autoSpaceDN w:val="0"/>
        <w:adjustRightInd w:val="0"/>
        <w:rPr>
          <w:spacing w:val="-3"/>
          <w:u w:val="single"/>
        </w:rPr>
      </w:pPr>
      <w:r w:rsidRPr="005D3DA3">
        <w:rPr>
          <w:rFonts w:cs="Courier New"/>
          <w:spacing w:val="-3"/>
          <w:u w:val="single"/>
        </w:rPr>
        <w:t>Subasta electrónica</w:t>
      </w:r>
      <w:r w:rsidRPr="005D3DA3">
        <w:rPr>
          <w:rFonts w:cs="Courier New"/>
          <w:spacing w:val="-3"/>
        </w:rPr>
        <w:t>.</w:t>
      </w:r>
      <w:r>
        <w:rPr>
          <w:rFonts w:cs="Courier New"/>
          <w:spacing w:val="-3"/>
        </w:rPr>
        <w:t xml:space="preserve"> </w:t>
      </w:r>
      <w:r w:rsidRPr="00CD28A7">
        <w:rPr>
          <w:rFonts w:cs="Courier New"/>
          <w:spacing w:val="-3"/>
        </w:rPr>
        <w:t>NO</w:t>
      </w:r>
    </w:p>
    <w:p w14:paraId="312A0D53" w14:textId="77777777" w:rsidR="008C19D2" w:rsidRPr="005D3DA3" w:rsidRDefault="008C19D2" w:rsidP="008C19D2">
      <w:pPr>
        <w:widowControl w:val="0"/>
        <w:suppressAutoHyphens/>
        <w:autoSpaceDE w:val="0"/>
        <w:autoSpaceDN w:val="0"/>
        <w:adjustRightInd w:val="0"/>
        <w:ind w:firstLine="709"/>
        <w:rPr>
          <w:rFonts w:cs="Courier New"/>
          <w:spacing w:val="-3"/>
        </w:rPr>
      </w:pPr>
    </w:p>
    <w:p w14:paraId="7A7B0F97" w14:textId="7D91FFBF" w:rsidR="00314634" w:rsidRPr="005D3DA3" w:rsidRDefault="00314634" w:rsidP="00112D39">
      <w:pPr>
        <w:widowControl w:val="0"/>
        <w:suppressAutoHyphens/>
        <w:autoSpaceDE w:val="0"/>
        <w:autoSpaceDN w:val="0"/>
        <w:adjustRightInd w:val="0"/>
        <w:ind w:left="544" w:hanging="544"/>
        <w:rPr>
          <w:rFonts w:cs="Courier New"/>
          <w:b/>
          <w:spacing w:val="-3"/>
        </w:rPr>
      </w:pPr>
    </w:p>
    <w:p w14:paraId="5E121A33" w14:textId="0E9BBBCD" w:rsidR="00314634" w:rsidRPr="005D3DA3" w:rsidRDefault="00565DB7" w:rsidP="00314634">
      <w:pPr>
        <w:tabs>
          <w:tab w:val="left" w:pos="-1014"/>
          <w:tab w:val="left" w:pos="-720"/>
        </w:tabs>
        <w:autoSpaceDE w:val="0"/>
        <w:autoSpaceDN w:val="0"/>
        <w:adjustRightInd w:val="0"/>
        <w:spacing w:line="240" w:lineRule="atLeast"/>
        <w:rPr>
          <w:rFonts w:cs="Arial"/>
          <w:b/>
          <w:bCs/>
        </w:rPr>
      </w:pPr>
      <w:r w:rsidRPr="005D3DA3">
        <w:rPr>
          <w:rFonts w:cs="Arial"/>
          <w:b/>
          <w:bCs/>
        </w:rPr>
        <w:t>1</w:t>
      </w:r>
      <w:r w:rsidR="00800568" w:rsidRPr="005D3DA3">
        <w:rPr>
          <w:rFonts w:cs="Arial"/>
          <w:b/>
          <w:bCs/>
        </w:rPr>
        <w:t>1</w:t>
      </w:r>
      <w:r w:rsidR="00314634" w:rsidRPr="005D3DA3">
        <w:rPr>
          <w:rFonts w:cs="Arial"/>
          <w:b/>
          <w:bCs/>
        </w:rPr>
        <w:t xml:space="preserve">.-  </w:t>
      </w:r>
      <w:r w:rsidR="0043453B">
        <w:rPr>
          <w:rFonts w:cs="Arial"/>
          <w:b/>
          <w:bCs/>
        </w:rPr>
        <w:t xml:space="preserve"> </w:t>
      </w:r>
      <w:r w:rsidR="00314634" w:rsidRPr="005D3DA3">
        <w:rPr>
          <w:rFonts w:cs="Arial"/>
          <w:b/>
          <w:bCs/>
        </w:rPr>
        <w:t>Entrega del suministro y facultades de la Administración.</w:t>
      </w:r>
    </w:p>
    <w:p w14:paraId="26BA7991" w14:textId="0035B5C7" w:rsidR="008C19D2" w:rsidRPr="00ED7E4B" w:rsidRDefault="008C19D2" w:rsidP="008C19D2">
      <w:pPr>
        <w:tabs>
          <w:tab w:val="left" w:pos="-1014"/>
          <w:tab w:val="left" w:pos="-720"/>
        </w:tabs>
        <w:autoSpaceDE w:val="0"/>
        <w:autoSpaceDN w:val="0"/>
        <w:adjustRightInd w:val="0"/>
        <w:spacing w:line="240" w:lineRule="atLeast"/>
        <w:ind w:left="567"/>
        <w:rPr>
          <w:rFonts w:cs="Arial"/>
          <w:b/>
          <w:bCs/>
        </w:rPr>
      </w:pPr>
      <w:r w:rsidRPr="00B71EFE">
        <w:rPr>
          <w:rFonts w:cs="Arial"/>
        </w:rPr>
        <w:t>Lugar de entrega de los bienes:</w:t>
      </w:r>
      <w:r>
        <w:rPr>
          <w:rFonts w:cs="Arial"/>
        </w:rPr>
        <w:t xml:space="preserve"> Almacén General del Hospital Universitario La Paz, sito en Paseo de la Castellana, 261 – 28046 Madrid.</w:t>
      </w:r>
    </w:p>
    <w:p w14:paraId="5AD6732F" w14:textId="77777777" w:rsidR="008C19D2" w:rsidRPr="00B71EFE" w:rsidRDefault="008C19D2" w:rsidP="008C19D2">
      <w:pPr>
        <w:tabs>
          <w:tab w:val="left" w:pos="-1014"/>
          <w:tab w:val="left" w:pos="-720"/>
        </w:tabs>
        <w:autoSpaceDE w:val="0"/>
        <w:autoSpaceDN w:val="0"/>
        <w:adjustRightInd w:val="0"/>
        <w:spacing w:line="240" w:lineRule="auto"/>
        <w:ind w:left="567"/>
        <w:rPr>
          <w:rFonts w:cs="Arial"/>
        </w:rPr>
      </w:pPr>
      <w:r w:rsidRPr="00B71EFE">
        <w:rPr>
          <w:rFonts w:cs="Arial"/>
        </w:rPr>
        <w:t>Modo de ejercer la vigilancia y comprobación por parte de la Administración:</w:t>
      </w:r>
      <w:r>
        <w:rPr>
          <w:rFonts w:cs="Arial"/>
        </w:rPr>
        <w:t xml:space="preserve"> Responsable de almacén receptor de la mercancía.</w:t>
      </w:r>
    </w:p>
    <w:p w14:paraId="07F09984" w14:textId="77777777" w:rsidR="008C19D2" w:rsidRDefault="008C19D2" w:rsidP="008C19D2">
      <w:pPr>
        <w:tabs>
          <w:tab w:val="left" w:pos="-1014"/>
          <w:tab w:val="left" w:pos="-720"/>
        </w:tabs>
        <w:autoSpaceDE w:val="0"/>
        <w:autoSpaceDN w:val="0"/>
        <w:adjustRightInd w:val="0"/>
        <w:spacing w:line="240" w:lineRule="atLeast"/>
        <w:rPr>
          <w:rFonts w:cs="Arial"/>
        </w:rPr>
      </w:pPr>
    </w:p>
    <w:p w14:paraId="475A0467" w14:textId="4C08E60F" w:rsidR="00314634" w:rsidRPr="005D3DA3" w:rsidRDefault="00565DB7" w:rsidP="004F4CA3">
      <w:pPr>
        <w:widowControl w:val="0"/>
        <w:suppressAutoHyphens/>
        <w:autoSpaceDE w:val="0"/>
        <w:autoSpaceDN w:val="0"/>
        <w:adjustRightInd w:val="0"/>
        <w:ind w:left="544" w:hanging="544"/>
        <w:rPr>
          <w:rFonts w:cs="Courier New"/>
          <w:b/>
          <w:spacing w:val="-3"/>
        </w:rPr>
      </w:pPr>
      <w:r w:rsidRPr="005D3DA3">
        <w:rPr>
          <w:rFonts w:cs="Courier New"/>
          <w:b/>
          <w:spacing w:val="-3"/>
        </w:rPr>
        <w:t>1</w:t>
      </w:r>
      <w:r w:rsidR="00800568" w:rsidRPr="005D3DA3">
        <w:rPr>
          <w:rFonts w:cs="Courier New"/>
          <w:b/>
          <w:spacing w:val="-3"/>
        </w:rPr>
        <w:t>2</w:t>
      </w:r>
      <w:r w:rsidR="00314634" w:rsidRPr="005D3DA3">
        <w:rPr>
          <w:rFonts w:cs="Courier New"/>
          <w:b/>
          <w:spacing w:val="-3"/>
        </w:rPr>
        <w:t>.-</w:t>
      </w:r>
      <w:r w:rsidR="00314634" w:rsidRPr="005D3DA3">
        <w:rPr>
          <w:rFonts w:cs="Courier New"/>
          <w:b/>
          <w:spacing w:val="-3"/>
        </w:rPr>
        <w:tab/>
        <w:t>Plazo de ejecución.</w:t>
      </w:r>
    </w:p>
    <w:p w14:paraId="6367D096" w14:textId="0661D228" w:rsidR="00314634" w:rsidRPr="005D3DA3" w:rsidRDefault="00314634" w:rsidP="00314634">
      <w:pPr>
        <w:widowControl w:val="0"/>
        <w:suppressAutoHyphens/>
        <w:autoSpaceDE w:val="0"/>
        <w:autoSpaceDN w:val="0"/>
        <w:adjustRightInd w:val="0"/>
        <w:ind w:left="544" w:hanging="544"/>
        <w:rPr>
          <w:rFonts w:cs="Courier New"/>
          <w:spacing w:val="-3"/>
        </w:rPr>
      </w:pPr>
      <w:r w:rsidRPr="005D3DA3">
        <w:rPr>
          <w:rFonts w:cs="Courier New"/>
          <w:spacing w:val="-3"/>
        </w:rPr>
        <w:tab/>
        <w:t>Total:</w:t>
      </w:r>
      <w:r w:rsidR="00647A87">
        <w:rPr>
          <w:rFonts w:cs="Courier New"/>
          <w:spacing w:val="-3"/>
        </w:rPr>
        <w:t xml:space="preserve"> 30 días</w:t>
      </w:r>
    </w:p>
    <w:p w14:paraId="20B9FD49" w14:textId="77777777" w:rsidR="00314634" w:rsidRPr="005D3DA3" w:rsidRDefault="00314634" w:rsidP="00314634">
      <w:pPr>
        <w:widowControl w:val="0"/>
        <w:suppressAutoHyphens/>
        <w:autoSpaceDE w:val="0"/>
        <w:autoSpaceDN w:val="0"/>
        <w:adjustRightInd w:val="0"/>
        <w:ind w:left="544" w:hanging="544"/>
        <w:rPr>
          <w:rFonts w:cs="Courier New"/>
          <w:spacing w:val="-3"/>
        </w:rPr>
      </w:pPr>
      <w:r w:rsidRPr="005D3DA3">
        <w:rPr>
          <w:rFonts w:cs="Courier New"/>
          <w:spacing w:val="-3"/>
        </w:rPr>
        <w:tab/>
        <w:t>Parciales:</w:t>
      </w:r>
    </w:p>
    <w:p w14:paraId="1A36977D" w14:textId="6ACA162C" w:rsidR="00314634" w:rsidRPr="005D3DA3" w:rsidRDefault="00314634" w:rsidP="00314634">
      <w:pPr>
        <w:widowControl w:val="0"/>
        <w:suppressAutoHyphens/>
        <w:autoSpaceDE w:val="0"/>
        <w:autoSpaceDN w:val="0"/>
        <w:adjustRightInd w:val="0"/>
        <w:ind w:left="544" w:hanging="544"/>
        <w:rPr>
          <w:rFonts w:cs="Courier New"/>
          <w:spacing w:val="-3"/>
        </w:rPr>
      </w:pPr>
      <w:r w:rsidRPr="005D3DA3">
        <w:rPr>
          <w:rFonts w:cs="Courier New"/>
          <w:spacing w:val="-3"/>
        </w:rPr>
        <w:tab/>
      </w:r>
      <w:r w:rsidR="00647A87">
        <w:rPr>
          <w:rFonts w:cs="Courier New"/>
          <w:spacing w:val="-3"/>
        </w:rPr>
        <w:t>Recepciones parciales: NO</w:t>
      </w:r>
      <w:r w:rsidRPr="005D3DA3">
        <w:rPr>
          <w:rFonts w:cs="Courier New"/>
          <w:spacing w:val="-3"/>
        </w:rPr>
        <w:t xml:space="preserve"> </w:t>
      </w:r>
    </w:p>
    <w:p w14:paraId="6F4E10F7" w14:textId="07A8840B" w:rsidR="00314634" w:rsidRDefault="00314634" w:rsidP="00AB7E7D">
      <w:pPr>
        <w:widowControl w:val="0"/>
        <w:suppressAutoHyphens/>
        <w:autoSpaceDE w:val="0"/>
        <w:autoSpaceDN w:val="0"/>
        <w:adjustRightInd w:val="0"/>
        <w:ind w:left="544" w:hanging="544"/>
        <w:rPr>
          <w:rFonts w:cs="Courier New"/>
          <w:spacing w:val="-3"/>
        </w:rPr>
      </w:pPr>
      <w:r w:rsidRPr="005D3DA3">
        <w:rPr>
          <w:rFonts w:cs="Courier New"/>
          <w:spacing w:val="-3"/>
        </w:rPr>
        <w:tab/>
        <w:t>Procede la prórroga del contrato:</w:t>
      </w:r>
      <w:r w:rsidR="00684521" w:rsidRPr="005D3DA3">
        <w:rPr>
          <w:rFonts w:cs="Courier New"/>
          <w:spacing w:val="-3"/>
        </w:rPr>
        <w:t xml:space="preserve"> </w:t>
      </w:r>
      <w:r w:rsidR="00647A87">
        <w:rPr>
          <w:rFonts w:cs="Courier New"/>
          <w:spacing w:val="-3"/>
        </w:rPr>
        <w:t>NO</w:t>
      </w:r>
      <w:r w:rsidR="00AB7E7D">
        <w:rPr>
          <w:rFonts w:cs="Courier New"/>
          <w:spacing w:val="-3"/>
        </w:rPr>
        <w:t xml:space="preserve"> </w:t>
      </w:r>
    </w:p>
    <w:p w14:paraId="73425EFF" w14:textId="281684A6" w:rsidR="005B0595" w:rsidRPr="005D3DA3" w:rsidRDefault="005B0595" w:rsidP="005B0595">
      <w:pPr>
        <w:widowControl w:val="0"/>
        <w:suppressAutoHyphens/>
        <w:autoSpaceDE w:val="0"/>
        <w:autoSpaceDN w:val="0"/>
        <w:adjustRightInd w:val="0"/>
        <w:ind w:left="544"/>
        <w:rPr>
          <w:rFonts w:cs="Courier New"/>
          <w:spacing w:val="-3"/>
        </w:rPr>
      </w:pPr>
      <w:r w:rsidRPr="005D3DA3">
        <w:rPr>
          <w:rFonts w:cs="Courier New"/>
          <w:spacing w:val="-3"/>
        </w:rPr>
        <w:t xml:space="preserve">Duración máxima del contrato incluidas las prórrogas: </w:t>
      </w:r>
      <w:r w:rsidR="00647A87">
        <w:rPr>
          <w:rFonts w:cs="Courier New"/>
          <w:spacing w:val="-3"/>
        </w:rPr>
        <w:t>30 días.</w:t>
      </w:r>
    </w:p>
    <w:p w14:paraId="57CF946F" w14:textId="77777777" w:rsidR="005B0595" w:rsidRPr="005D3DA3" w:rsidRDefault="005B0595" w:rsidP="00AB7E7D">
      <w:pPr>
        <w:widowControl w:val="0"/>
        <w:suppressAutoHyphens/>
        <w:autoSpaceDE w:val="0"/>
        <w:autoSpaceDN w:val="0"/>
        <w:adjustRightInd w:val="0"/>
        <w:ind w:left="544" w:hanging="544"/>
        <w:rPr>
          <w:rFonts w:cs="Courier New"/>
          <w:spacing w:val="-3"/>
        </w:rPr>
      </w:pPr>
    </w:p>
    <w:p w14:paraId="5DA6580E" w14:textId="45274556" w:rsidR="00314634" w:rsidRDefault="00542949" w:rsidP="00542949">
      <w:pPr>
        <w:widowControl w:val="0"/>
        <w:suppressAutoHyphens/>
        <w:autoSpaceDE w:val="0"/>
        <w:autoSpaceDN w:val="0"/>
        <w:adjustRightInd w:val="0"/>
        <w:rPr>
          <w:rFonts w:cs="Courier New"/>
          <w:b/>
          <w:spacing w:val="-3"/>
        </w:rPr>
      </w:pPr>
      <w:r w:rsidRPr="005D3DA3">
        <w:rPr>
          <w:rFonts w:cs="Courier New"/>
          <w:b/>
          <w:spacing w:val="-3"/>
        </w:rPr>
        <w:t>1</w:t>
      </w:r>
      <w:r w:rsidR="005E6D70" w:rsidRPr="005D3DA3">
        <w:rPr>
          <w:rFonts w:cs="Courier New"/>
          <w:b/>
          <w:spacing w:val="-3"/>
        </w:rPr>
        <w:t>3</w:t>
      </w:r>
      <w:r w:rsidRPr="005D3DA3">
        <w:rPr>
          <w:rFonts w:cs="Courier New"/>
          <w:b/>
          <w:spacing w:val="-3"/>
        </w:rPr>
        <w:t xml:space="preserve">.- </w:t>
      </w:r>
      <w:r w:rsidR="0043453B">
        <w:rPr>
          <w:rFonts w:cs="Courier New"/>
          <w:b/>
          <w:spacing w:val="-3"/>
        </w:rPr>
        <w:t xml:space="preserve">  </w:t>
      </w:r>
      <w:r w:rsidR="00C87D36" w:rsidRPr="005D3DA3">
        <w:rPr>
          <w:rFonts w:cs="Courier New"/>
          <w:b/>
          <w:spacing w:val="-3"/>
        </w:rPr>
        <w:t>Condiciones especiales de ejecución del contrato:</w:t>
      </w:r>
      <w:r w:rsidR="00000342" w:rsidRPr="005D3DA3">
        <w:rPr>
          <w:rFonts w:cs="Courier New"/>
          <w:b/>
          <w:spacing w:val="-3"/>
        </w:rPr>
        <w:t xml:space="preserve"> </w:t>
      </w:r>
    </w:p>
    <w:p w14:paraId="0B467A7A" w14:textId="6EFBBA2A" w:rsidR="00130ACE" w:rsidRDefault="00130ACE" w:rsidP="00130ACE">
      <w:pPr>
        <w:tabs>
          <w:tab w:val="left" w:pos="-1014"/>
          <w:tab w:val="left" w:pos="-720"/>
        </w:tabs>
        <w:autoSpaceDE w:val="0"/>
        <w:autoSpaceDN w:val="0"/>
        <w:adjustRightInd w:val="0"/>
        <w:spacing w:line="240" w:lineRule="atLeast"/>
        <w:ind w:left="567"/>
        <w:rPr>
          <w:rFonts w:cs="Arial"/>
        </w:rPr>
      </w:pPr>
      <w:r w:rsidRPr="00130ACE">
        <w:rPr>
          <w:rFonts w:cs="Arial"/>
        </w:rPr>
        <w:t>Las condiciones especiales de ejecución del presente procedimiento se solicitarán para dar cumplimiento a lo establecido en la Ley 2/2011, de 4 de marzo, de Economía Sostenible, así como para la mejora de los valores medioambientales y una gestión racional de los recursos naturales. El licitador presentará un compromiso de mantener o mejorar los valores medioambientales que pueden verse afectados por la ejecución del contrato</w:t>
      </w:r>
      <w:r>
        <w:rPr>
          <w:rFonts w:cs="Arial"/>
        </w:rPr>
        <w:t>.</w:t>
      </w:r>
    </w:p>
    <w:p w14:paraId="08DF0627" w14:textId="77777777" w:rsidR="00130ACE" w:rsidRPr="00130ACE" w:rsidRDefault="00130ACE" w:rsidP="00130ACE">
      <w:pPr>
        <w:tabs>
          <w:tab w:val="left" w:pos="-1014"/>
          <w:tab w:val="left" w:pos="-720"/>
        </w:tabs>
        <w:autoSpaceDE w:val="0"/>
        <w:autoSpaceDN w:val="0"/>
        <w:adjustRightInd w:val="0"/>
        <w:spacing w:line="240" w:lineRule="atLeast"/>
        <w:ind w:left="567"/>
        <w:rPr>
          <w:rFonts w:cs="Arial"/>
        </w:rPr>
      </w:pPr>
    </w:p>
    <w:p w14:paraId="060B4E4A" w14:textId="07806CDC" w:rsidR="00884618" w:rsidRPr="007671FF" w:rsidRDefault="00107D32" w:rsidP="005B0595">
      <w:pPr>
        <w:widowControl w:val="0"/>
        <w:suppressAutoHyphens/>
        <w:autoSpaceDE w:val="0"/>
        <w:autoSpaceDN w:val="0"/>
        <w:adjustRightInd w:val="0"/>
        <w:rPr>
          <w:bCs/>
          <w:color w:val="FF0000"/>
          <w:spacing w:val="-3"/>
        </w:rPr>
      </w:pPr>
      <w:bookmarkStart w:id="11" w:name="_GoBack"/>
      <w:bookmarkEnd w:id="11"/>
      <w:r w:rsidRPr="00107D32">
        <w:rPr>
          <w:b/>
          <w:bCs/>
          <w:spacing w:val="-3"/>
        </w:rPr>
        <w:t>1</w:t>
      </w:r>
      <w:r>
        <w:rPr>
          <w:b/>
          <w:bCs/>
          <w:spacing w:val="-3"/>
        </w:rPr>
        <w:t>4</w:t>
      </w:r>
      <w:r w:rsidRPr="00107D32">
        <w:rPr>
          <w:b/>
          <w:bCs/>
          <w:spacing w:val="-3"/>
        </w:rPr>
        <w:t xml:space="preserve">.- </w:t>
      </w:r>
      <w:r w:rsidR="0043453B">
        <w:rPr>
          <w:b/>
          <w:bCs/>
          <w:spacing w:val="-3"/>
        </w:rPr>
        <w:t xml:space="preserve"> </w:t>
      </w:r>
      <w:r w:rsidRPr="00107D32">
        <w:rPr>
          <w:b/>
          <w:bCs/>
          <w:spacing w:val="-3"/>
        </w:rPr>
        <w:t>Criterios sociales de preferencia en caso de empate</w:t>
      </w:r>
      <w:r w:rsidRPr="0043453B">
        <w:rPr>
          <w:b/>
          <w:bCs/>
          <w:spacing w:val="-3"/>
        </w:rPr>
        <w:t xml:space="preserve">: </w:t>
      </w:r>
      <w:r w:rsidRPr="0043453B">
        <w:rPr>
          <w:bCs/>
          <w:spacing w:val="-3"/>
        </w:rPr>
        <w:t>SÍ</w:t>
      </w:r>
    </w:p>
    <w:p w14:paraId="0FD142F5" w14:textId="2547CEE6" w:rsidR="00884618" w:rsidRDefault="00884618" w:rsidP="00884618">
      <w:pPr>
        <w:widowControl w:val="0"/>
        <w:suppressAutoHyphens/>
        <w:autoSpaceDE w:val="0"/>
        <w:autoSpaceDN w:val="0"/>
        <w:adjustRightInd w:val="0"/>
        <w:spacing w:line="240" w:lineRule="auto"/>
        <w:ind w:left="544"/>
      </w:pPr>
    </w:p>
    <w:p w14:paraId="518CF2A4" w14:textId="7B100046" w:rsidR="00314634" w:rsidRPr="005D3DA3" w:rsidRDefault="007C6632" w:rsidP="00314634">
      <w:pPr>
        <w:widowControl w:val="0"/>
        <w:suppressAutoHyphens/>
        <w:autoSpaceDE w:val="0"/>
        <w:autoSpaceDN w:val="0"/>
        <w:adjustRightInd w:val="0"/>
        <w:rPr>
          <w:rFonts w:cs="Courier New"/>
          <w:b/>
          <w:spacing w:val="-3"/>
        </w:rPr>
      </w:pPr>
      <w:r w:rsidRPr="005D3DA3">
        <w:rPr>
          <w:rFonts w:cs="Courier New"/>
          <w:b/>
          <w:spacing w:val="-3"/>
        </w:rPr>
        <w:t>1</w:t>
      </w:r>
      <w:r w:rsidR="00107D32">
        <w:rPr>
          <w:rFonts w:cs="Courier New"/>
          <w:b/>
          <w:spacing w:val="-3"/>
        </w:rPr>
        <w:t>5</w:t>
      </w:r>
      <w:r w:rsidR="00E91C7B">
        <w:rPr>
          <w:rFonts w:cs="Courier New"/>
          <w:b/>
          <w:spacing w:val="-3"/>
        </w:rPr>
        <w:t xml:space="preserve">.-  </w:t>
      </w:r>
      <w:r w:rsidR="00314634" w:rsidRPr="005D3DA3">
        <w:rPr>
          <w:rFonts w:cs="Courier New"/>
          <w:b/>
          <w:spacing w:val="-3"/>
        </w:rPr>
        <w:t>Penalidades.</w:t>
      </w:r>
    </w:p>
    <w:p w14:paraId="6B5739D3" w14:textId="77777777" w:rsidR="0004097C" w:rsidRPr="005D3DA3" w:rsidRDefault="0004097C" w:rsidP="0004097C">
      <w:pPr>
        <w:widowControl w:val="0"/>
        <w:suppressAutoHyphens/>
        <w:autoSpaceDE w:val="0"/>
        <w:autoSpaceDN w:val="0"/>
        <w:adjustRightInd w:val="0"/>
        <w:ind w:firstLine="567"/>
        <w:rPr>
          <w:rFonts w:cs="Courier New"/>
          <w:spacing w:val="-3"/>
        </w:rPr>
      </w:pPr>
      <w:r w:rsidRPr="00D573B7">
        <w:rPr>
          <w:rFonts w:cs="Courier New"/>
          <w:spacing w:val="-3"/>
          <w:u w:val="single"/>
        </w:rPr>
        <w:t>Por demora</w:t>
      </w:r>
      <w:r w:rsidRPr="005D3DA3">
        <w:rPr>
          <w:rFonts w:cs="Courier New"/>
          <w:spacing w:val="-3"/>
        </w:rPr>
        <w:t xml:space="preserve">: 0,60 euros por cada 1.000 euros de precio, al día, IVA excluido. </w:t>
      </w:r>
    </w:p>
    <w:p w14:paraId="0C52562E" w14:textId="77777777" w:rsidR="0004097C" w:rsidRDefault="0004097C" w:rsidP="0004097C">
      <w:pPr>
        <w:widowControl w:val="0"/>
        <w:tabs>
          <w:tab w:val="left" w:pos="567"/>
        </w:tabs>
        <w:suppressAutoHyphens/>
        <w:autoSpaceDE w:val="0"/>
        <w:autoSpaceDN w:val="0"/>
        <w:adjustRightInd w:val="0"/>
        <w:rPr>
          <w:rFonts w:cs="Courier New"/>
          <w:spacing w:val="-3"/>
        </w:rPr>
      </w:pPr>
      <w:r w:rsidRPr="005D3DA3">
        <w:rPr>
          <w:rFonts w:cs="Courier New"/>
          <w:spacing w:val="-3"/>
        </w:rPr>
        <w:tab/>
      </w:r>
      <w:r w:rsidRPr="00D573B7">
        <w:rPr>
          <w:rFonts w:cs="Courier New"/>
          <w:spacing w:val="-3"/>
          <w:u w:val="single"/>
        </w:rPr>
        <w:t>Por incumplimiento de la ejecución parcial</w:t>
      </w:r>
      <w:r>
        <w:rPr>
          <w:rFonts w:cs="Courier New"/>
          <w:spacing w:val="-3"/>
          <w:u w:val="single"/>
        </w:rPr>
        <w:t xml:space="preserve"> </w:t>
      </w:r>
      <w:r w:rsidRPr="00D573B7">
        <w:rPr>
          <w:rFonts w:cs="Courier New"/>
          <w:spacing w:val="-3"/>
          <w:u w:val="single"/>
        </w:rPr>
        <w:t>de las prestaciones definidas en el contrato</w:t>
      </w:r>
      <w:r w:rsidRPr="005D3DA3">
        <w:rPr>
          <w:rFonts w:cs="Courier New"/>
          <w:spacing w:val="-3"/>
        </w:rPr>
        <w:t>:</w:t>
      </w:r>
    </w:p>
    <w:p w14:paraId="4DC0E65F" w14:textId="77777777" w:rsidR="0004097C" w:rsidRPr="00B0126A" w:rsidRDefault="0004097C" w:rsidP="0004097C">
      <w:pPr>
        <w:spacing w:line="240" w:lineRule="auto"/>
        <w:ind w:left="567"/>
      </w:pPr>
      <w:r w:rsidRPr="00B0126A">
        <w:t xml:space="preserve">En el supuesto de incumplimiento por parte del adjudicatario, el Hospital Universitario “La Paz” podrá imponer una penalidad del 30% sobre el valor de los bienes no entregados. Adicionalmente en caso de necesidad el Hospital podrá adquirir directamente los bienes no suministrados a otro proveedor, siendo por cuenta del adjudicatario todos los gastos que por ello se ocasionen, entendiéndose por gasto la diferencia entre el precio adjudicado y el precio del proveedor alternativo. Todo ello sin perjuicio que en los incumplimientos parciales la Administración opte por la resolución del contrato en lugar de las penalidades, de acuerdo con el artículo </w:t>
      </w:r>
      <w:r>
        <w:t>19</w:t>
      </w:r>
      <w:r w:rsidRPr="00B0126A">
        <w:t xml:space="preserve">2 del LCSP. Todos los gastos en que incurra el Hospital, junto con el incremento indicado, podrán ser detraídos de las facturas pendientes de tramitar y/o posteriores en su caso. Las penalidades se harán efectivas, mediante deducción de las cantidades que, en concepto de pago total o parcial, deban abonarse al contratista. </w:t>
      </w:r>
    </w:p>
    <w:p w14:paraId="7C52A52C" w14:textId="77777777" w:rsidR="0004097C" w:rsidRPr="00B0126A" w:rsidRDefault="0004097C" w:rsidP="0004097C">
      <w:pPr>
        <w:spacing w:line="240" w:lineRule="auto"/>
        <w:ind w:left="567"/>
      </w:pPr>
      <w:r w:rsidRPr="00B0126A">
        <w:t>Los incumplimientos en los que incurran los contratistas quedarán debidamente reflejados en todos los certificados de suministros que emita el Hospital respecto de la anualidad en la que los mismos se realicen. Asimismo, el Hospital, respecto de adjudicaciones futuras, tendrá en cuenta los incumplimientos producidos a efectos de acreditación de la solvencia técnica.</w:t>
      </w:r>
    </w:p>
    <w:p w14:paraId="099780F3" w14:textId="43D43F26" w:rsidR="0004097C" w:rsidRDefault="0004097C" w:rsidP="0004097C">
      <w:pPr>
        <w:widowControl w:val="0"/>
        <w:suppressAutoHyphens/>
        <w:autoSpaceDE w:val="0"/>
        <w:autoSpaceDN w:val="0"/>
        <w:adjustRightInd w:val="0"/>
        <w:ind w:left="567"/>
        <w:rPr>
          <w:spacing w:val="-3"/>
        </w:rPr>
      </w:pPr>
      <w:r w:rsidRPr="00D573B7">
        <w:rPr>
          <w:rFonts w:cs="Courier New"/>
          <w:spacing w:val="-3"/>
          <w:u w:val="single"/>
        </w:rPr>
        <w:t>Por ejecución defectuosa del contrato</w:t>
      </w:r>
      <w:r>
        <w:rPr>
          <w:rFonts w:cs="Courier New"/>
          <w:spacing w:val="-3"/>
        </w:rPr>
        <w:t xml:space="preserve">, </w:t>
      </w:r>
      <w:r w:rsidRPr="005D3DA3">
        <w:rPr>
          <w:rFonts w:cs="Courier New"/>
          <w:spacing w:val="-3"/>
        </w:rPr>
        <w:t>Por incumplimiento del compromiso de dedicar o adscribir a la ejecución del contrato los medios personales y m</w:t>
      </w:r>
      <w:r>
        <w:rPr>
          <w:rFonts w:cs="Courier New"/>
          <w:spacing w:val="-3"/>
        </w:rPr>
        <w:t xml:space="preserve">ateriales suficientes para ello, </w:t>
      </w:r>
      <w:r w:rsidRPr="005D3DA3">
        <w:rPr>
          <w:rFonts w:cs="Courier New"/>
          <w:spacing w:val="-3"/>
        </w:rPr>
        <w:t>Por incumplimiento de las condiciones espec</w:t>
      </w:r>
      <w:r>
        <w:rPr>
          <w:rFonts w:cs="Courier New"/>
          <w:spacing w:val="-3"/>
        </w:rPr>
        <w:t xml:space="preserve">iales de ejecución del contrato, </w:t>
      </w:r>
      <w:r w:rsidRPr="00AA368B">
        <w:rPr>
          <w:bCs/>
          <w:lang w:val="es-ES_tradnl"/>
        </w:rPr>
        <w:t>Por incumplimiento de las obligaciones en materia me</w:t>
      </w:r>
      <w:r>
        <w:rPr>
          <w:bCs/>
          <w:lang w:val="es-ES_tradnl"/>
        </w:rPr>
        <w:t xml:space="preserve">dioambiental, social o laboral: </w:t>
      </w:r>
      <w:r w:rsidRPr="00AA368B">
        <w:rPr>
          <w:rFonts w:cs="Courier New"/>
          <w:spacing w:val="-3"/>
        </w:rPr>
        <w:t>S</w:t>
      </w:r>
      <w:r>
        <w:rPr>
          <w:rFonts w:cs="Courier New"/>
          <w:spacing w:val="-3"/>
        </w:rPr>
        <w:t>e</w:t>
      </w:r>
      <w:r w:rsidRPr="00B0126A">
        <w:rPr>
          <w:spacing w:val="-3"/>
        </w:rPr>
        <w:t xml:space="preserve"> aplicará lo dispuesto en el apartado anterior, su cuantía no podrá ser superior al 10</w:t>
      </w:r>
      <w:r>
        <w:rPr>
          <w:spacing w:val="-3"/>
        </w:rPr>
        <w:t>% del precio del contrato, IVA excluido.</w:t>
      </w:r>
    </w:p>
    <w:p w14:paraId="281CB636" w14:textId="2B5808D2" w:rsidR="007250FC" w:rsidRPr="005D3DA3" w:rsidRDefault="007250FC" w:rsidP="0004097C">
      <w:pPr>
        <w:widowControl w:val="0"/>
        <w:suppressAutoHyphens/>
        <w:autoSpaceDE w:val="0"/>
        <w:autoSpaceDN w:val="0"/>
        <w:adjustRightInd w:val="0"/>
        <w:rPr>
          <w:rFonts w:cs="Courier New"/>
          <w:spacing w:val="-3"/>
        </w:rPr>
      </w:pPr>
    </w:p>
    <w:p w14:paraId="07DBEF05" w14:textId="3D194A95" w:rsidR="0004097C" w:rsidRPr="005D3DA3" w:rsidRDefault="007C6632" w:rsidP="0004097C">
      <w:pPr>
        <w:widowControl w:val="0"/>
        <w:suppressAutoHyphens/>
        <w:autoSpaceDE w:val="0"/>
        <w:autoSpaceDN w:val="0"/>
        <w:adjustRightInd w:val="0"/>
        <w:rPr>
          <w:rFonts w:cs="Courier New"/>
          <w:b/>
          <w:spacing w:val="-3"/>
        </w:rPr>
      </w:pPr>
      <w:r w:rsidRPr="005D3DA3">
        <w:rPr>
          <w:rFonts w:cs="Courier New"/>
          <w:b/>
          <w:spacing w:val="-3"/>
        </w:rPr>
        <w:t>1</w:t>
      </w:r>
      <w:r w:rsidR="00107D32">
        <w:rPr>
          <w:rFonts w:cs="Courier New"/>
          <w:b/>
          <w:spacing w:val="-3"/>
        </w:rPr>
        <w:t>6</w:t>
      </w:r>
      <w:r w:rsidR="00314634" w:rsidRPr="005D3DA3">
        <w:rPr>
          <w:rFonts w:cs="Courier New"/>
          <w:b/>
          <w:spacing w:val="-3"/>
        </w:rPr>
        <w:t xml:space="preserve">.- Modificaciones previstas del contrato: </w:t>
      </w:r>
      <w:r w:rsidR="00A47902">
        <w:rPr>
          <w:rFonts w:cs="Courier New"/>
          <w:spacing w:val="-3"/>
        </w:rPr>
        <w:t>SI</w:t>
      </w:r>
    </w:p>
    <w:p w14:paraId="583B22EF" w14:textId="77777777" w:rsidR="00A47902" w:rsidRDefault="00314634" w:rsidP="00A47902">
      <w:pPr>
        <w:widowControl w:val="0"/>
        <w:suppressAutoHyphens/>
        <w:autoSpaceDE w:val="0"/>
        <w:autoSpaceDN w:val="0"/>
        <w:adjustRightInd w:val="0"/>
        <w:ind w:left="480" w:hanging="480"/>
        <w:rPr>
          <w:rFonts w:cs="Courier New"/>
          <w:spacing w:val="-3"/>
        </w:rPr>
      </w:pPr>
      <w:r w:rsidRPr="005D3DA3">
        <w:rPr>
          <w:rFonts w:cs="Courier New"/>
          <w:spacing w:val="-3"/>
        </w:rPr>
        <w:tab/>
      </w:r>
      <w:r w:rsidR="00A47902">
        <w:rPr>
          <w:rFonts w:cs="Courier New"/>
          <w:spacing w:val="-3"/>
        </w:rPr>
        <w:t>Condiciones en que podrán efectuarse: (Art. 204 de la LCSP):</w:t>
      </w:r>
    </w:p>
    <w:p w14:paraId="6FB8021D" w14:textId="77777777" w:rsidR="00A47902" w:rsidRDefault="00A47902" w:rsidP="00A47902">
      <w:pPr>
        <w:widowControl w:val="0"/>
        <w:suppressAutoHyphens/>
        <w:autoSpaceDE w:val="0"/>
        <w:autoSpaceDN w:val="0"/>
        <w:adjustRightInd w:val="0"/>
        <w:ind w:left="480"/>
        <w:rPr>
          <w:rFonts w:cs="Courier New"/>
          <w:spacing w:val="-3"/>
        </w:rPr>
      </w:pPr>
      <w:r>
        <w:rPr>
          <w:rFonts w:cs="Courier New"/>
          <w:spacing w:val="-3"/>
        </w:rPr>
        <w:t>Cuando las necesidades del Hospital precisen la ampliación o disminución de las cantidades adjudicadas.</w:t>
      </w:r>
    </w:p>
    <w:p w14:paraId="013603D5" w14:textId="77777777" w:rsidR="00A47902" w:rsidRDefault="00A47902" w:rsidP="00A47902">
      <w:pPr>
        <w:widowControl w:val="0"/>
        <w:suppressAutoHyphens/>
        <w:autoSpaceDE w:val="0"/>
        <w:autoSpaceDN w:val="0"/>
        <w:adjustRightInd w:val="0"/>
        <w:ind w:left="480"/>
        <w:rPr>
          <w:rFonts w:cs="Courier New"/>
          <w:spacing w:val="-3"/>
        </w:rPr>
      </w:pPr>
      <w:r>
        <w:rPr>
          <w:rFonts w:cs="Courier New"/>
          <w:spacing w:val="-3"/>
        </w:rPr>
        <w:t>Alcance, límites y naturaleza de las modificaciones: La modificación no podrá suponer el establecimiento de nuevos precios unitarios no previstos en el contrato.</w:t>
      </w:r>
    </w:p>
    <w:p w14:paraId="103DA812" w14:textId="77777777" w:rsidR="00A47902" w:rsidRDefault="00A47902" w:rsidP="00A47902">
      <w:pPr>
        <w:widowControl w:val="0"/>
        <w:suppressAutoHyphens/>
        <w:autoSpaceDE w:val="0"/>
        <w:autoSpaceDN w:val="0"/>
        <w:adjustRightInd w:val="0"/>
        <w:ind w:left="480"/>
        <w:rPr>
          <w:rFonts w:cs="Courier New"/>
          <w:spacing w:val="-3"/>
        </w:rPr>
      </w:pPr>
      <w:r>
        <w:rPr>
          <w:rFonts w:cs="Courier New"/>
          <w:spacing w:val="-3"/>
        </w:rPr>
        <w:t>Afectará a aquellos productos que por el funcionamiento del Hospital precisen un incremento o una disminución en su consumo.</w:t>
      </w:r>
    </w:p>
    <w:p w14:paraId="28657C08" w14:textId="77777777" w:rsidR="00A47902" w:rsidRDefault="00A47902" w:rsidP="00A47902">
      <w:pPr>
        <w:widowControl w:val="0"/>
        <w:suppressAutoHyphens/>
        <w:autoSpaceDE w:val="0"/>
        <w:autoSpaceDN w:val="0"/>
        <w:adjustRightInd w:val="0"/>
        <w:ind w:left="480"/>
        <w:rPr>
          <w:rFonts w:cs="Courier New"/>
          <w:spacing w:val="-3"/>
        </w:rPr>
      </w:pPr>
      <w:r>
        <w:rPr>
          <w:rFonts w:cs="Courier New"/>
          <w:spacing w:val="-3"/>
        </w:rPr>
        <w:t>Porcentaje del precio inicial del contrato al que como máximo puedan afectar: Hasta el 20% del importe de adjudicación.</w:t>
      </w:r>
    </w:p>
    <w:p w14:paraId="5853F471" w14:textId="41B2CAD2" w:rsidR="00A47902" w:rsidRDefault="00A47902" w:rsidP="0043453B">
      <w:pPr>
        <w:widowControl w:val="0"/>
        <w:suppressAutoHyphens/>
        <w:autoSpaceDE w:val="0"/>
        <w:autoSpaceDN w:val="0"/>
        <w:adjustRightInd w:val="0"/>
        <w:ind w:left="480"/>
        <w:rPr>
          <w:rFonts w:cs="Courier New"/>
          <w:spacing w:val="-3"/>
        </w:rPr>
      </w:pPr>
      <w:r>
        <w:rPr>
          <w:rFonts w:cs="Courier New"/>
          <w:spacing w:val="-3"/>
        </w:rPr>
        <w:t>Procedimiento para la modificación:</w:t>
      </w:r>
      <w:r w:rsidR="00E50B58">
        <w:rPr>
          <w:rFonts w:cs="Courier New"/>
          <w:spacing w:val="-3"/>
        </w:rPr>
        <w:t xml:space="preserve"> Resolución motivada Órgano de C</w:t>
      </w:r>
      <w:r w:rsidR="0043453B">
        <w:rPr>
          <w:rFonts w:cs="Courier New"/>
          <w:spacing w:val="-3"/>
        </w:rPr>
        <w:t xml:space="preserve">ontratación, previa     </w:t>
      </w:r>
      <w:r>
        <w:rPr>
          <w:rFonts w:cs="Courier New"/>
          <w:spacing w:val="-3"/>
        </w:rPr>
        <w:t>audiencia del contratista. (Art. 102 del RGLCAP).</w:t>
      </w:r>
    </w:p>
    <w:p w14:paraId="27F93D74" w14:textId="3D822AB2" w:rsidR="00314634" w:rsidRPr="005D3DA3" w:rsidRDefault="00314634" w:rsidP="0043453B">
      <w:pPr>
        <w:widowControl w:val="0"/>
        <w:suppressAutoHyphens/>
        <w:autoSpaceDE w:val="0"/>
        <w:autoSpaceDN w:val="0"/>
        <w:adjustRightInd w:val="0"/>
        <w:ind w:left="480"/>
        <w:rPr>
          <w:rFonts w:cs="Courier New"/>
          <w:spacing w:val="-3"/>
        </w:rPr>
      </w:pPr>
    </w:p>
    <w:p w14:paraId="1FB752D9" w14:textId="6AD819E9" w:rsidR="00314634" w:rsidRPr="005D3DA3" w:rsidRDefault="007C6632" w:rsidP="00314634">
      <w:pPr>
        <w:widowControl w:val="0"/>
        <w:suppressAutoHyphens/>
        <w:autoSpaceDE w:val="0"/>
        <w:autoSpaceDN w:val="0"/>
        <w:adjustRightInd w:val="0"/>
        <w:rPr>
          <w:rFonts w:cs="Courier New"/>
          <w:b/>
          <w:spacing w:val="-3"/>
        </w:rPr>
      </w:pPr>
      <w:r w:rsidRPr="005D3DA3">
        <w:rPr>
          <w:rFonts w:cs="Courier New"/>
          <w:b/>
          <w:spacing w:val="-3"/>
        </w:rPr>
        <w:t>1</w:t>
      </w:r>
      <w:r w:rsidR="00107D32">
        <w:rPr>
          <w:rFonts w:cs="Courier New"/>
          <w:b/>
          <w:spacing w:val="-3"/>
        </w:rPr>
        <w:t>7</w:t>
      </w:r>
      <w:r w:rsidR="00314634" w:rsidRPr="005D3DA3">
        <w:rPr>
          <w:rFonts w:cs="Courier New"/>
          <w:b/>
          <w:spacing w:val="-3"/>
        </w:rPr>
        <w:t xml:space="preserve">.-     Subcontratación. </w:t>
      </w:r>
      <w:r w:rsidR="00647A87" w:rsidRPr="00647A87">
        <w:rPr>
          <w:rFonts w:cs="Courier New"/>
          <w:spacing w:val="-3"/>
        </w:rPr>
        <w:t>NO</w:t>
      </w:r>
    </w:p>
    <w:p w14:paraId="553B8604" w14:textId="77777777" w:rsidR="00314634" w:rsidRPr="005D3DA3" w:rsidRDefault="00314634" w:rsidP="00314634">
      <w:pPr>
        <w:widowControl w:val="0"/>
        <w:suppressAutoHyphens/>
        <w:autoSpaceDE w:val="0"/>
        <w:autoSpaceDN w:val="0"/>
        <w:adjustRightInd w:val="0"/>
        <w:rPr>
          <w:rFonts w:cs="Courier New"/>
          <w:spacing w:val="-3"/>
        </w:rPr>
      </w:pPr>
    </w:p>
    <w:p w14:paraId="67912F60" w14:textId="52F76F80" w:rsidR="00314634" w:rsidRDefault="005E6D70" w:rsidP="00314634">
      <w:pPr>
        <w:tabs>
          <w:tab w:val="left" w:pos="-1014"/>
          <w:tab w:val="left" w:pos="-720"/>
        </w:tabs>
        <w:autoSpaceDE w:val="0"/>
        <w:autoSpaceDN w:val="0"/>
        <w:adjustRightInd w:val="0"/>
        <w:spacing w:line="240" w:lineRule="atLeast"/>
        <w:rPr>
          <w:rFonts w:cs="Arial"/>
          <w:bCs/>
        </w:rPr>
      </w:pPr>
      <w:r w:rsidRPr="005D3DA3">
        <w:rPr>
          <w:rFonts w:cs="Courier New"/>
          <w:b/>
          <w:spacing w:val="-3"/>
        </w:rPr>
        <w:t>1</w:t>
      </w:r>
      <w:r w:rsidR="00107D32">
        <w:rPr>
          <w:rFonts w:cs="Courier New"/>
          <w:b/>
          <w:spacing w:val="-3"/>
        </w:rPr>
        <w:t>8</w:t>
      </w:r>
      <w:r w:rsidR="00832103">
        <w:rPr>
          <w:rFonts w:cs="Courier New"/>
          <w:b/>
          <w:spacing w:val="-3"/>
        </w:rPr>
        <w:t xml:space="preserve">.-     </w:t>
      </w:r>
      <w:r w:rsidR="00314634" w:rsidRPr="005D3DA3">
        <w:rPr>
          <w:rFonts w:cs="Arial"/>
          <w:b/>
          <w:bCs/>
        </w:rPr>
        <w:t>Régimen de pagos.</w:t>
      </w:r>
      <w:r w:rsidR="00314634" w:rsidRPr="005D3DA3">
        <w:rPr>
          <w:rFonts w:cs="Arial"/>
          <w:bCs/>
        </w:rPr>
        <w:t xml:space="preserve"> </w:t>
      </w:r>
    </w:p>
    <w:p w14:paraId="797D654D" w14:textId="77777777" w:rsidR="00C11598" w:rsidRPr="005D3DA3" w:rsidRDefault="00C11598" w:rsidP="00314634">
      <w:pPr>
        <w:tabs>
          <w:tab w:val="left" w:pos="-1014"/>
          <w:tab w:val="left" w:pos="-720"/>
        </w:tabs>
        <w:autoSpaceDE w:val="0"/>
        <w:autoSpaceDN w:val="0"/>
        <w:adjustRightInd w:val="0"/>
        <w:spacing w:line="240" w:lineRule="atLeast"/>
        <w:rPr>
          <w:rFonts w:cs="Arial"/>
          <w:bCs/>
        </w:rPr>
      </w:pPr>
    </w:p>
    <w:p w14:paraId="7A917BCD" w14:textId="77777777" w:rsidR="00647A87" w:rsidRDefault="0004097C" w:rsidP="00647A87">
      <w:pPr>
        <w:tabs>
          <w:tab w:val="left" w:pos="-1014"/>
          <w:tab w:val="left" w:pos="-720"/>
        </w:tabs>
        <w:autoSpaceDE w:val="0"/>
        <w:autoSpaceDN w:val="0"/>
        <w:adjustRightInd w:val="0"/>
        <w:spacing w:line="240" w:lineRule="atLeast"/>
        <w:ind w:left="544"/>
        <w:rPr>
          <w:rFonts w:cs="Arial"/>
          <w:bCs/>
        </w:rPr>
      </w:pPr>
      <w:r w:rsidRPr="005D3DA3">
        <w:rPr>
          <w:rFonts w:cs="Arial"/>
          <w:bCs/>
        </w:rPr>
        <w:t>Forma de pago:</w:t>
      </w:r>
      <w:r>
        <w:rPr>
          <w:rFonts w:cs="Arial"/>
          <w:bCs/>
        </w:rPr>
        <w:t xml:space="preserve"> </w:t>
      </w:r>
      <w:r w:rsidR="00647A87">
        <w:rPr>
          <w:rFonts w:cs="Arial"/>
          <w:bCs/>
        </w:rPr>
        <w:t>Se realizará un pago único previa recepción, puesta en marcha y conformidad del funcionamiento del suministro, según el calendario de entrega del contrato.</w:t>
      </w:r>
    </w:p>
    <w:p w14:paraId="794B1B96" w14:textId="65A59D0B" w:rsidR="0004097C" w:rsidRPr="00C05680" w:rsidRDefault="0004097C" w:rsidP="0004097C">
      <w:pPr>
        <w:tabs>
          <w:tab w:val="left" w:pos="-1014"/>
          <w:tab w:val="left" w:pos="-720"/>
        </w:tabs>
        <w:autoSpaceDE w:val="0"/>
        <w:autoSpaceDN w:val="0"/>
        <w:adjustRightInd w:val="0"/>
        <w:spacing w:line="240" w:lineRule="atLeast"/>
        <w:ind w:left="645"/>
        <w:rPr>
          <w:rFonts w:cs="Arial"/>
        </w:rPr>
      </w:pPr>
    </w:p>
    <w:p w14:paraId="74C564C5" w14:textId="2E8F34F5" w:rsidR="00314634" w:rsidRPr="005D3DA3" w:rsidRDefault="005E6D70" w:rsidP="002E129A">
      <w:pPr>
        <w:widowControl w:val="0"/>
        <w:suppressAutoHyphens/>
        <w:autoSpaceDE w:val="0"/>
        <w:autoSpaceDN w:val="0"/>
        <w:adjustRightInd w:val="0"/>
        <w:ind w:left="544" w:hanging="544"/>
        <w:rPr>
          <w:rFonts w:cs="Courier New"/>
          <w:b/>
          <w:spacing w:val="-3"/>
        </w:rPr>
      </w:pPr>
      <w:r w:rsidRPr="005D3DA3">
        <w:rPr>
          <w:rFonts w:cs="Courier New"/>
          <w:b/>
          <w:spacing w:val="-3"/>
        </w:rPr>
        <w:t>1</w:t>
      </w:r>
      <w:r w:rsidR="00107D32">
        <w:rPr>
          <w:rFonts w:cs="Courier New"/>
          <w:b/>
          <w:spacing w:val="-3"/>
        </w:rPr>
        <w:t>9</w:t>
      </w:r>
      <w:r w:rsidR="00314634" w:rsidRPr="005D3DA3">
        <w:rPr>
          <w:rFonts w:cs="Courier New"/>
          <w:b/>
          <w:spacing w:val="-3"/>
        </w:rPr>
        <w:t>.-</w:t>
      </w:r>
      <w:r w:rsidR="00314634" w:rsidRPr="005D3DA3">
        <w:rPr>
          <w:rFonts w:cs="Courier New"/>
          <w:b/>
          <w:spacing w:val="-3"/>
        </w:rPr>
        <w:tab/>
        <w:t>Revisión de precios.</w:t>
      </w:r>
    </w:p>
    <w:p w14:paraId="322BC3D4" w14:textId="0EDD25B0" w:rsidR="00AC6104" w:rsidRPr="005D3DA3" w:rsidRDefault="00314634" w:rsidP="0004097C">
      <w:pPr>
        <w:widowControl w:val="0"/>
        <w:suppressAutoHyphens/>
        <w:autoSpaceDE w:val="0"/>
        <w:autoSpaceDN w:val="0"/>
        <w:adjustRightInd w:val="0"/>
        <w:ind w:left="544" w:hanging="544"/>
      </w:pPr>
      <w:r w:rsidRPr="005D3DA3">
        <w:rPr>
          <w:rFonts w:cs="Courier New"/>
          <w:spacing w:val="-3"/>
        </w:rPr>
        <w:tab/>
        <w:t>Procede:</w:t>
      </w:r>
      <w:r w:rsidRPr="005D3DA3">
        <w:rPr>
          <w:rFonts w:cs="Courier New"/>
          <w:spacing w:val="-3"/>
        </w:rPr>
        <w:tab/>
        <w:t xml:space="preserve"> </w:t>
      </w:r>
      <w:r w:rsidR="0004097C">
        <w:rPr>
          <w:rFonts w:cs="Courier New"/>
          <w:spacing w:val="-3"/>
        </w:rPr>
        <w:t>NO</w:t>
      </w:r>
    </w:p>
    <w:p w14:paraId="5404734E" w14:textId="77777777" w:rsidR="00AC6104" w:rsidRPr="005D3DA3" w:rsidRDefault="00AC6104" w:rsidP="00AC6104">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pPr>
    </w:p>
    <w:p w14:paraId="52E708F2" w14:textId="53BD03D1" w:rsidR="00AC6104" w:rsidRDefault="00107D32" w:rsidP="009E26F5">
      <w:pPr>
        <w:widowControl w:val="0"/>
        <w:suppressAutoHyphens/>
        <w:autoSpaceDE w:val="0"/>
        <w:autoSpaceDN w:val="0"/>
        <w:adjustRightInd w:val="0"/>
        <w:ind w:left="705" w:hanging="705"/>
        <w:rPr>
          <w:rFonts w:cs="Courier New"/>
          <w:b/>
          <w:spacing w:val="-3"/>
        </w:rPr>
      </w:pPr>
      <w:r>
        <w:rPr>
          <w:rFonts w:cs="Courier New"/>
          <w:b/>
          <w:spacing w:val="-3"/>
        </w:rPr>
        <w:t>20</w:t>
      </w:r>
      <w:r w:rsidR="00314634" w:rsidRPr="005D3DA3">
        <w:rPr>
          <w:rFonts w:cs="Courier New"/>
          <w:b/>
          <w:spacing w:val="-3"/>
        </w:rPr>
        <w:t>.-</w:t>
      </w:r>
      <w:r w:rsidR="00832103">
        <w:rPr>
          <w:rFonts w:cs="Courier New"/>
          <w:b/>
          <w:spacing w:val="-3"/>
        </w:rPr>
        <w:t xml:space="preserve">  </w:t>
      </w:r>
      <w:r w:rsidR="00E91C7B">
        <w:rPr>
          <w:rFonts w:cs="Courier New"/>
          <w:spacing w:val="-3"/>
        </w:rPr>
        <w:t xml:space="preserve"> </w:t>
      </w:r>
      <w:r w:rsidR="00314634" w:rsidRPr="005D3DA3">
        <w:rPr>
          <w:rFonts w:cs="Courier New"/>
          <w:b/>
          <w:spacing w:val="-3"/>
        </w:rPr>
        <w:t>Información sobre el contrato cuyo carácter confidenci</w:t>
      </w:r>
      <w:r w:rsidR="00AC6104" w:rsidRPr="005D3DA3">
        <w:rPr>
          <w:rFonts w:cs="Courier New"/>
          <w:b/>
          <w:spacing w:val="-3"/>
        </w:rPr>
        <w:t xml:space="preserve">al debe respetar el </w:t>
      </w:r>
      <w:r w:rsidR="00314634" w:rsidRPr="005D3DA3">
        <w:rPr>
          <w:rFonts w:cs="Courier New"/>
          <w:b/>
          <w:spacing w:val="-3"/>
        </w:rPr>
        <w:t xml:space="preserve">contratista: </w:t>
      </w:r>
    </w:p>
    <w:p w14:paraId="0AD8DC8C" w14:textId="01342F5F" w:rsidR="0004097C" w:rsidRDefault="0004097C" w:rsidP="0004097C">
      <w:pPr>
        <w:tabs>
          <w:tab w:val="left" w:pos="-958"/>
          <w:tab w:val="left" w:pos="-720"/>
          <w:tab w:val="left" w:pos="567"/>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67" w:hanging="567"/>
        <w:rPr>
          <w:rFonts w:cs="Courier New"/>
          <w:spacing w:val="-3"/>
        </w:rPr>
      </w:pPr>
      <w:r>
        <w:rPr>
          <w:rFonts w:cs="Courier New"/>
          <w:spacing w:val="-3"/>
        </w:rPr>
        <w:tab/>
        <w:t>El contratista y el personal encargado de la ejecución del contrato deberán respetar las disposiciones y exigencias establecidas en el Reglamento (UE) 2016/679 del Parlamento Europeo y del Consejo, de 27 de abril de 2016, relativo a la protección de las personas físicas en lo que respecta al tratamiento de datos personales y a la libre circulación de estos datos, por el que se deroga la Directiva 95/46/CE (Reglamento general de protección de datos) y la Ley Orgánica 3/2018, de 5 de diciembre, de Protección de Datos Personales y garantías de los derechos digitales. En particular el contratista y su personal deberán observar al respecto lo siguiente:</w:t>
      </w:r>
    </w:p>
    <w:p w14:paraId="3C9194DE" w14:textId="77777777" w:rsidR="0004097C" w:rsidRDefault="0004097C" w:rsidP="0004097C">
      <w:pPr>
        <w:tabs>
          <w:tab w:val="left" w:pos="-958"/>
          <w:tab w:val="left" w:pos="-720"/>
          <w:tab w:val="left" w:pos="567"/>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567" w:hanging="567"/>
        <w:rPr>
          <w:rFonts w:cs="Courier New"/>
          <w:spacing w:val="-3"/>
        </w:rPr>
      </w:pPr>
      <w:r>
        <w:rPr>
          <w:rFonts w:cs="Courier New"/>
          <w:spacing w:val="-3"/>
        </w:rPr>
        <w:tab/>
      </w:r>
    </w:p>
    <w:p w14:paraId="3808D05B" w14:textId="77777777" w:rsidR="0004097C" w:rsidRPr="00793178" w:rsidRDefault="0004097C" w:rsidP="0004097C">
      <w:pPr>
        <w:tabs>
          <w:tab w:val="left" w:pos="-958"/>
          <w:tab w:val="left" w:pos="-720"/>
          <w:tab w:val="left" w:pos="567"/>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1050" w:hanging="1050"/>
        <w:rPr>
          <w:rFonts w:cs="Courier New"/>
          <w:spacing w:val="-3"/>
        </w:rPr>
      </w:pPr>
      <w:r>
        <w:rPr>
          <w:rFonts w:cs="Courier New"/>
          <w:spacing w:val="-3"/>
        </w:rPr>
        <w:tab/>
      </w:r>
      <w:r w:rsidRPr="00793178">
        <w:rPr>
          <w:rFonts w:cs="Courier New"/>
          <w:spacing w:val="-3"/>
        </w:rPr>
        <w:t>a)</w:t>
      </w:r>
      <w:r w:rsidRPr="00793178">
        <w:rPr>
          <w:rFonts w:cs="Courier New"/>
          <w:spacing w:val="-3"/>
        </w:rPr>
        <w:tab/>
        <w:t>Quedan expresamente obligados a mantener absoluta confidencialidad y reserva sobre cualquier dato que pudiera conocer con ocasión del cumplimiento de su función, especialmente los de carácter personal, que no podrán copiar o utilizar con fin distinto al que esté determinado, ni tampoco ceder a otros ni siquiera a efectos de conservación. Esta obligación subsistirá una vez finalizada la ejecución del contrato.</w:t>
      </w:r>
    </w:p>
    <w:p w14:paraId="452E0661" w14:textId="77777777" w:rsidR="0004097C" w:rsidRPr="00793178" w:rsidRDefault="0004097C" w:rsidP="0004097C">
      <w:pPr>
        <w:tabs>
          <w:tab w:val="left" w:pos="-958"/>
          <w:tab w:val="left" w:pos="-720"/>
          <w:tab w:val="left" w:pos="0"/>
          <w:tab w:val="left" w:pos="709"/>
          <w:tab w:val="left" w:pos="1276"/>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1050" w:hanging="483"/>
        <w:rPr>
          <w:rFonts w:cs="Courier New"/>
          <w:spacing w:val="-3"/>
        </w:rPr>
      </w:pPr>
      <w:r w:rsidRPr="00793178">
        <w:rPr>
          <w:rFonts w:cs="Courier New"/>
          <w:spacing w:val="-3"/>
        </w:rPr>
        <w:t>b)</w:t>
      </w:r>
      <w:r w:rsidRPr="00793178">
        <w:rPr>
          <w:rFonts w:cs="Courier New"/>
          <w:spacing w:val="-3"/>
        </w:rPr>
        <w:tab/>
        <w:t>Queda prohibida la salida de información propiedad del Hospital obtenida de sus sistemas de información o de otras fuentes, por cualquier medio físico o telemático, salvo autorización por escrito del Responsable de dicha información.</w:t>
      </w:r>
    </w:p>
    <w:p w14:paraId="11B7907B" w14:textId="77777777" w:rsidR="0004097C" w:rsidRPr="00793178" w:rsidRDefault="0004097C" w:rsidP="0004097C">
      <w:pPr>
        <w:tabs>
          <w:tab w:val="left" w:pos="-958"/>
          <w:tab w:val="left" w:pos="-720"/>
          <w:tab w:val="left" w:pos="0"/>
          <w:tab w:val="left" w:pos="709"/>
          <w:tab w:val="left" w:pos="1276"/>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line="240" w:lineRule="auto"/>
        <w:ind w:left="1050" w:hanging="461"/>
        <w:rPr>
          <w:rFonts w:cs="Courier New"/>
          <w:spacing w:val="-3"/>
        </w:rPr>
      </w:pPr>
      <w:r w:rsidRPr="00793178">
        <w:rPr>
          <w:rFonts w:cs="Courier New"/>
          <w:spacing w:val="-3"/>
        </w:rPr>
        <w:t>c)</w:t>
      </w:r>
      <w:r w:rsidRPr="00793178">
        <w:rPr>
          <w:rFonts w:cs="Courier New"/>
          <w:spacing w:val="-3"/>
        </w:rPr>
        <w:tab/>
        <w:t>Una vez cumplida la prestación para la que se haya autorizado el acceso a datos de carácter personal que puedan constar en cualquier documento o soporte deberá destruirlos o devolverlos al Hospital por el método acordado.</w:t>
      </w:r>
    </w:p>
    <w:p w14:paraId="4A2E7EF9" w14:textId="77777777" w:rsidR="0004097C" w:rsidRPr="005D3DA3" w:rsidRDefault="0004097C" w:rsidP="0004097C">
      <w:pPr>
        <w:widowControl w:val="0"/>
        <w:suppressAutoHyphens/>
        <w:autoSpaceDE w:val="0"/>
        <w:autoSpaceDN w:val="0"/>
        <w:adjustRightInd w:val="0"/>
        <w:ind w:left="705" w:hanging="705"/>
        <w:rPr>
          <w:rFonts w:cs="Courier New"/>
          <w:b/>
          <w:spacing w:val="-3"/>
        </w:rPr>
      </w:pPr>
    </w:p>
    <w:p w14:paraId="74C9EA73" w14:textId="77777777" w:rsidR="0004097C" w:rsidRPr="005D3DA3" w:rsidRDefault="0004097C" w:rsidP="0004097C">
      <w:pPr>
        <w:widowControl w:val="0"/>
        <w:suppressAutoHyphens/>
        <w:autoSpaceDE w:val="0"/>
        <w:autoSpaceDN w:val="0"/>
        <w:adjustRightInd w:val="0"/>
        <w:ind w:left="705"/>
        <w:rPr>
          <w:rFonts w:cs="Courier New"/>
          <w:b/>
          <w:spacing w:val="-3"/>
        </w:rPr>
      </w:pPr>
      <w:r w:rsidRPr="005D3DA3">
        <w:rPr>
          <w:rFonts w:cs="Courier New"/>
          <w:b/>
          <w:spacing w:val="-3"/>
        </w:rPr>
        <w:t xml:space="preserve">Plazo durante el cual deberá mantener el deber de respetar el carácter confidencial de la información: 5 años </w:t>
      </w:r>
    </w:p>
    <w:p w14:paraId="660CD540" w14:textId="77777777" w:rsidR="00314634" w:rsidRPr="005D3DA3" w:rsidRDefault="00314634" w:rsidP="00314634">
      <w:pPr>
        <w:widowControl w:val="0"/>
        <w:suppressAutoHyphens/>
        <w:autoSpaceDE w:val="0"/>
        <w:autoSpaceDN w:val="0"/>
        <w:adjustRightInd w:val="0"/>
        <w:rPr>
          <w:rFonts w:cs="Courier New"/>
          <w:b/>
          <w:spacing w:val="-3"/>
        </w:rPr>
      </w:pPr>
    </w:p>
    <w:p w14:paraId="26FA2BDF" w14:textId="473B2AFB" w:rsidR="00F36D86" w:rsidRDefault="00565DB7" w:rsidP="00647A87">
      <w:pPr>
        <w:widowControl w:val="0"/>
        <w:suppressAutoHyphens/>
        <w:autoSpaceDE w:val="0"/>
        <w:autoSpaceDN w:val="0"/>
        <w:adjustRightInd w:val="0"/>
        <w:ind w:left="544" w:hanging="544"/>
        <w:rPr>
          <w:b/>
        </w:rPr>
      </w:pPr>
      <w:r w:rsidRPr="005D3DA3">
        <w:rPr>
          <w:rFonts w:cs="Courier New"/>
          <w:b/>
          <w:spacing w:val="-3"/>
        </w:rPr>
        <w:t>2</w:t>
      </w:r>
      <w:r w:rsidR="00107D32">
        <w:rPr>
          <w:rFonts w:cs="Courier New"/>
          <w:b/>
          <w:spacing w:val="-3"/>
        </w:rPr>
        <w:t>1</w:t>
      </w:r>
      <w:r w:rsidR="00314634" w:rsidRPr="005D3DA3">
        <w:rPr>
          <w:rFonts w:cs="Courier New"/>
          <w:b/>
          <w:spacing w:val="-3"/>
        </w:rPr>
        <w:t>.-</w:t>
      </w:r>
      <w:r w:rsidR="00314634" w:rsidRPr="005D3DA3">
        <w:rPr>
          <w:rFonts w:cs="Courier New"/>
          <w:b/>
          <w:spacing w:val="-3"/>
        </w:rPr>
        <w:tab/>
        <w:t>Plazo de garantía:</w:t>
      </w:r>
      <w:r w:rsidR="0004097C">
        <w:rPr>
          <w:rFonts w:cs="Courier New"/>
          <w:b/>
          <w:spacing w:val="-3"/>
        </w:rPr>
        <w:t xml:space="preserve"> </w:t>
      </w:r>
      <w:bookmarkStart w:id="12" w:name="_Toc512430141"/>
      <w:r w:rsidR="00647A87">
        <w:rPr>
          <w:rFonts w:cs="Courier New"/>
          <w:spacing w:val="-3"/>
        </w:rPr>
        <w:t>El plazo de garantía de los equipos, incluido sus componentes y accesorios, será como mínimo de 2 años, contando desde la recepción formal del equipo en la que conste la conformidad de su instalación y funcionamiento</w:t>
      </w:r>
      <w:r w:rsidR="00647A87" w:rsidRPr="006F37FE">
        <w:rPr>
          <w:rFonts w:cs="Courier New"/>
          <w:spacing w:val="-3"/>
        </w:rPr>
        <w:t>.</w:t>
      </w:r>
    </w:p>
    <w:p w14:paraId="555E97D0" w14:textId="7567B65B" w:rsidR="00842791" w:rsidRPr="005D3DA3" w:rsidRDefault="008927C2" w:rsidP="00E32C71">
      <w:pPr>
        <w:spacing w:line="240" w:lineRule="auto"/>
        <w:ind w:left="1418" w:firstLine="709"/>
        <w:jc w:val="left"/>
      </w:pPr>
      <w:bookmarkStart w:id="13" w:name="_Toc518032872"/>
      <w:bookmarkStart w:id="14" w:name="_Toc518986425"/>
      <w:r>
        <w:rPr>
          <w:b/>
        </w:rPr>
        <w:br w:type="page"/>
      </w:r>
      <w:r w:rsidR="00776FF3" w:rsidRPr="005D3DA3">
        <w:rPr>
          <w:b/>
        </w:rPr>
        <w:t>CAPÍTULO II</w:t>
      </w:r>
      <w:r w:rsidR="00F34E05" w:rsidRPr="005D3DA3">
        <w:rPr>
          <w:b/>
        </w:rPr>
        <w:t xml:space="preserve">. </w:t>
      </w:r>
      <w:bookmarkStart w:id="15" w:name="_Toc198006161"/>
      <w:r w:rsidR="00842791" w:rsidRPr="005D3DA3">
        <w:t>DISPOSICIONES GENERALES</w:t>
      </w:r>
      <w:bookmarkEnd w:id="12"/>
      <w:bookmarkEnd w:id="13"/>
      <w:bookmarkEnd w:id="14"/>
      <w:bookmarkEnd w:id="15"/>
    </w:p>
    <w:p w14:paraId="28F2F35C" w14:textId="77777777" w:rsidR="00842791" w:rsidRPr="005D3DA3" w:rsidRDefault="00842791" w:rsidP="00842791">
      <w:pPr>
        <w:rPr>
          <w:b/>
        </w:rPr>
      </w:pPr>
    </w:p>
    <w:p w14:paraId="0B6EE060" w14:textId="77777777" w:rsidR="00842791" w:rsidRPr="005D3DA3" w:rsidRDefault="00776FF3" w:rsidP="009E05E8">
      <w:pPr>
        <w:outlineLvl w:val="1"/>
        <w:rPr>
          <w:i/>
        </w:rPr>
      </w:pPr>
      <w:bookmarkStart w:id="16" w:name="_Toc198006162"/>
      <w:bookmarkStart w:id="17" w:name="_Toc512430142"/>
      <w:bookmarkStart w:id="18" w:name="_Toc518032873"/>
      <w:bookmarkStart w:id="19" w:name="_Toc518986426"/>
      <w:r w:rsidRPr="005D3DA3">
        <w:rPr>
          <w:b/>
        </w:rPr>
        <w:t>Cláusula 2</w:t>
      </w:r>
      <w:r w:rsidR="00842791" w:rsidRPr="005D3DA3">
        <w:rPr>
          <w:b/>
        </w:rPr>
        <w:t>.</w:t>
      </w:r>
      <w:r w:rsidR="00842791" w:rsidRPr="005D3DA3">
        <w:t xml:space="preserve"> </w:t>
      </w:r>
      <w:r w:rsidR="00842791" w:rsidRPr="005D3DA3">
        <w:rPr>
          <w:i/>
        </w:rPr>
        <w:t>Régimen jurídico.</w:t>
      </w:r>
      <w:bookmarkEnd w:id="16"/>
      <w:bookmarkEnd w:id="17"/>
      <w:bookmarkEnd w:id="18"/>
      <w:bookmarkEnd w:id="19"/>
      <w:r w:rsidR="00842791" w:rsidRPr="005D3DA3">
        <w:rPr>
          <w:i/>
        </w:rPr>
        <w:t xml:space="preserve"> </w:t>
      </w:r>
    </w:p>
    <w:p w14:paraId="37A26F15" w14:textId="77777777" w:rsidR="00842791" w:rsidRPr="005D3DA3" w:rsidRDefault="00842791" w:rsidP="00842791"/>
    <w:p w14:paraId="6D8C58E9" w14:textId="77777777" w:rsidR="00842791" w:rsidRPr="005D3DA3" w:rsidRDefault="00842791" w:rsidP="00842791">
      <w:r w:rsidRPr="005D3DA3">
        <w:t>El presente contrato tiene carácter administrativo. Las partes quedan sometidas expresamente a lo establecido en este pliego y en su correspondiente de prescripciones técnicas particulares.</w:t>
      </w:r>
    </w:p>
    <w:p w14:paraId="3C3BCC25" w14:textId="77777777" w:rsidR="00842791" w:rsidRPr="005D3DA3" w:rsidRDefault="00842791" w:rsidP="00842791"/>
    <w:p w14:paraId="5D1377B0" w14:textId="09A03168" w:rsidR="00046B91" w:rsidRPr="005D3DA3" w:rsidRDefault="00046B91" w:rsidP="00842791">
      <w:r w:rsidRPr="005D3DA3">
        <w:t xml:space="preserve">Para lo no previsto en los pliegos, el contrato se regirá por la legislación básica del Estado en materia de contratos públicos: </w:t>
      </w:r>
      <w:r w:rsidR="00FB6700" w:rsidRPr="005D3DA3">
        <w:t xml:space="preserve">Ley </w:t>
      </w:r>
      <w:r w:rsidR="00C626D8" w:rsidRPr="005D3DA3">
        <w:t>9/2017, de 8 de noviembre, de Contratos del Sector Público, por la que se transponen al ordenamiento jurídico español las Directivas del Parlamento Europeo y del Consejo 2014/23/UE y 2014/24/UE, de 26 de febrero de 2014</w:t>
      </w:r>
      <w:r w:rsidR="00B26057" w:rsidRPr="005D3DA3">
        <w:t xml:space="preserve"> (LCSP)</w:t>
      </w:r>
      <w:r w:rsidRPr="005D3DA3">
        <w:t>,</w:t>
      </w:r>
      <w:r w:rsidR="008A54C7" w:rsidRPr="005D3DA3">
        <w:t xml:space="preserve"> </w:t>
      </w:r>
      <w:r w:rsidR="00925589" w:rsidRPr="005D3DA3">
        <w:t xml:space="preserve">y en cuanto no se oponga a lo establecido en </w:t>
      </w:r>
      <w:r w:rsidR="00C626D8" w:rsidRPr="005D3DA3">
        <w:t>la LCSP</w:t>
      </w:r>
      <w:r w:rsidR="00925589" w:rsidRPr="005D3DA3">
        <w:t xml:space="preserve">, </w:t>
      </w:r>
      <w:r w:rsidR="008A54C7" w:rsidRPr="005D3DA3">
        <w:t>el Real Decreto 817/2009, de 8 de mayo, por el que se desarrolla parcialmente la L</w:t>
      </w:r>
      <w:r w:rsidR="00475B8F" w:rsidRPr="005D3DA3">
        <w:t xml:space="preserve">ey </w:t>
      </w:r>
      <w:r w:rsidR="00A73FD2" w:rsidRPr="005D3DA3">
        <w:t xml:space="preserve">30/2007, de 30 de octubre, </w:t>
      </w:r>
      <w:r w:rsidR="00475B8F" w:rsidRPr="005D3DA3">
        <w:t xml:space="preserve">de </w:t>
      </w:r>
      <w:r w:rsidR="008A54C7" w:rsidRPr="005D3DA3">
        <w:t>C</w:t>
      </w:r>
      <w:r w:rsidR="00475B8F" w:rsidRPr="005D3DA3">
        <w:t xml:space="preserve">ontratos del </w:t>
      </w:r>
      <w:r w:rsidR="008A54C7" w:rsidRPr="005D3DA3">
        <w:t>S</w:t>
      </w:r>
      <w:r w:rsidR="00475B8F" w:rsidRPr="005D3DA3">
        <w:t xml:space="preserve">ector </w:t>
      </w:r>
      <w:r w:rsidR="008A54C7" w:rsidRPr="005D3DA3">
        <w:t>P</w:t>
      </w:r>
      <w:r w:rsidR="00475B8F" w:rsidRPr="005D3DA3">
        <w:t>úblico</w:t>
      </w:r>
      <w:r w:rsidR="008A54C7" w:rsidRPr="005D3DA3">
        <w:t xml:space="preserve">, </w:t>
      </w:r>
      <w:r w:rsidRPr="005D3DA3">
        <w:t>por el Reglamento General de la Ley de Contratos de las Administraciones Públicas, aprobado por Re</w:t>
      </w:r>
      <w:r w:rsidR="00AA75CF" w:rsidRPr="005D3DA3">
        <w:t>al Decreto 1098/2001, de 12 de o</w:t>
      </w:r>
      <w:r w:rsidRPr="005D3DA3">
        <w:t>ctubre (RGLCAP), por las Leyes aprobadas por las Asamblea de Madrid y por el Reglamento General de Contratación Pública de la Comunidad de Madrid, aprobado por Decreto 49/2003, de 3 de abril (RGCPCM) y sus normas complementarias</w:t>
      </w:r>
      <w:r w:rsidR="00DB6449" w:rsidRPr="005D3DA3">
        <w:t>.</w:t>
      </w:r>
      <w:r w:rsidR="00AF4009" w:rsidRPr="005D3DA3">
        <w:t xml:space="preserve"> </w:t>
      </w:r>
      <w:r w:rsidRPr="005D3DA3">
        <w:t>Supletoriamente, se aplicarán las normas estatales sobre contratos públicos que no tengan carácter básico, las restantes normas de derecho administrativo y, en su defecto, las de derecho privado.</w:t>
      </w:r>
    </w:p>
    <w:p w14:paraId="4EE38962" w14:textId="77777777" w:rsidR="00046B91" w:rsidRPr="005D3DA3" w:rsidRDefault="00046B91" w:rsidP="00842791"/>
    <w:p w14:paraId="0A1A4467" w14:textId="77777777" w:rsidR="00D10679" w:rsidRPr="005D3DA3" w:rsidRDefault="00776FF3" w:rsidP="009E05E8">
      <w:pPr>
        <w:outlineLvl w:val="1"/>
        <w:rPr>
          <w:i/>
        </w:rPr>
      </w:pPr>
      <w:bookmarkStart w:id="20" w:name="_Toc198006163"/>
      <w:bookmarkStart w:id="21" w:name="_Toc512430143"/>
      <w:bookmarkStart w:id="22" w:name="_Toc518032874"/>
      <w:bookmarkStart w:id="23" w:name="_Toc518986427"/>
      <w:r w:rsidRPr="005D3DA3">
        <w:rPr>
          <w:b/>
        </w:rPr>
        <w:t>Cláusula 3</w:t>
      </w:r>
      <w:r w:rsidR="00842791" w:rsidRPr="005D3DA3">
        <w:rPr>
          <w:b/>
        </w:rPr>
        <w:t>.</w:t>
      </w:r>
      <w:r w:rsidR="00842791" w:rsidRPr="005D3DA3">
        <w:t xml:space="preserve"> </w:t>
      </w:r>
      <w:r w:rsidR="00D10679" w:rsidRPr="005D3DA3">
        <w:rPr>
          <w:i/>
        </w:rPr>
        <w:t>Objeto del contrato.</w:t>
      </w:r>
      <w:bookmarkEnd w:id="20"/>
      <w:bookmarkEnd w:id="21"/>
      <w:bookmarkEnd w:id="22"/>
      <w:bookmarkEnd w:id="23"/>
      <w:r w:rsidR="00D10679" w:rsidRPr="005D3DA3">
        <w:rPr>
          <w:i/>
        </w:rPr>
        <w:t xml:space="preserve"> </w:t>
      </w:r>
    </w:p>
    <w:p w14:paraId="2CBEE80E" w14:textId="77777777" w:rsidR="00D10679" w:rsidRPr="005D3DA3" w:rsidRDefault="00D10679" w:rsidP="00D10679"/>
    <w:p w14:paraId="32D92340" w14:textId="77777777" w:rsidR="008E1DA0" w:rsidRPr="005D3DA3" w:rsidRDefault="008E1DA0" w:rsidP="008E1DA0">
      <w:r w:rsidRPr="005D3DA3">
        <w:t xml:space="preserve">El objeto del contrato al que se refiere este pliego es el suministro descrito en el </w:t>
      </w:r>
      <w:r w:rsidRPr="005D3DA3">
        <w:rPr>
          <w:b/>
        </w:rPr>
        <w:t xml:space="preserve">apartado 1 </w:t>
      </w:r>
      <w:r w:rsidR="00776FF3" w:rsidRPr="005D3DA3">
        <w:rPr>
          <w:b/>
        </w:rPr>
        <w:t>de la cláusula 1</w:t>
      </w:r>
      <w:r w:rsidRPr="005D3DA3">
        <w:rPr>
          <w:b/>
        </w:rPr>
        <w:t>.</w:t>
      </w:r>
      <w:r w:rsidRPr="005D3DA3">
        <w:t xml:space="preserve"> La descripción y características de los bienes y la forma de llevar a cabo la prestación por el adjudicatario serán las estipuladas en el pliego de prescripciones técnicas particulares, en el que se hace referencia igualmente a las necesidades administrativas a satisfacer mediante el contrato y a los factores de todo orden a tener en cuenta.</w:t>
      </w:r>
    </w:p>
    <w:p w14:paraId="4F2A10A3" w14:textId="77777777" w:rsidR="008E1DA0" w:rsidRPr="005D3DA3" w:rsidRDefault="008E1DA0" w:rsidP="008E1DA0"/>
    <w:p w14:paraId="1BCD1482" w14:textId="77777777" w:rsidR="008E1DA0" w:rsidRPr="005D3DA3" w:rsidRDefault="008E1DA0" w:rsidP="008E1DA0">
      <w:r w:rsidRPr="005D3DA3">
        <w:t>El contenido de los pliegos de prescripciones técnicas y de cláusulas administrativas particulares revestirá carácter contractual, por lo que deberán ser firmados, en prueba de conformidad por el adjudicatario, en el mismo acto de formalización del contrato.</w:t>
      </w:r>
    </w:p>
    <w:p w14:paraId="25988A28" w14:textId="77777777" w:rsidR="008E1DA0" w:rsidRPr="005D3DA3" w:rsidRDefault="008E1DA0" w:rsidP="008E1DA0"/>
    <w:p w14:paraId="50C60E17" w14:textId="484E8987" w:rsidR="00C011EB" w:rsidRPr="005D3DA3" w:rsidRDefault="008E1DA0" w:rsidP="00C011EB">
      <w:pPr>
        <w:rPr>
          <w:rFonts w:cs="Arial"/>
          <w:bCs/>
        </w:rPr>
      </w:pPr>
      <w:r w:rsidRPr="005D3DA3">
        <w:t xml:space="preserve">Si el contrato está dividido en lotes, los licitadores podrán optar a un lote, a varios o a todos ellos, salvo que se establezca un número máximo de lotes por licitador, para lo que se estará a lo estipulado en el </w:t>
      </w:r>
      <w:r w:rsidRPr="005D3DA3">
        <w:rPr>
          <w:b/>
        </w:rPr>
        <w:t xml:space="preserve">apartado 1 </w:t>
      </w:r>
      <w:r w:rsidR="00776FF3" w:rsidRPr="005D3DA3">
        <w:rPr>
          <w:b/>
        </w:rPr>
        <w:t>de la cláusula 1</w:t>
      </w:r>
      <w:r w:rsidRPr="005D3DA3">
        <w:t>.</w:t>
      </w:r>
      <w:r w:rsidR="00C011EB" w:rsidRPr="005D3DA3">
        <w:t xml:space="preserve"> En este</w:t>
      </w:r>
      <w:r w:rsidR="00DF7D77" w:rsidRPr="005D3DA3">
        <w:t xml:space="preserve"> apartado se indican, asimismo en su caso, </w:t>
      </w:r>
      <w:r w:rsidR="00C011EB" w:rsidRPr="005D3DA3">
        <w:t xml:space="preserve">el </w:t>
      </w:r>
      <w:r w:rsidR="00C011EB" w:rsidRPr="005D3DA3">
        <w:rPr>
          <w:rFonts w:cs="Arial"/>
          <w:bCs/>
        </w:rPr>
        <w:t>número máximo de lotes a adjudicar a cada licitador</w:t>
      </w:r>
      <w:r w:rsidR="002B43F1" w:rsidRPr="005D3DA3">
        <w:rPr>
          <w:rFonts w:cs="Arial"/>
          <w:bCs/>
        </w:rPr>
        <w:t xml:space="preserve"> </w:t>
      </w:r>
      <w:r w:rsidR="00C011EB" w:rsidRPr="005D3DA3">
        <w:rPr>
          <w:rFonts w:cs="Arial"/>
          <w:bCs/>
        </w:rPr>
        <w:t>y las normas a aplicar en el supuesto de que el licitador pueda resultar adjudicatario de un número de lotes que exceda el indicado.</w:t>
      </w:r>
    </w:p>
    <w:p w14:paraId="5398F7FB" w14:textId="77777777" w:rsidR="00B63965" w:rsidRPr="005D3DA3" w:rsidRDefault="00B63965" w:rsidP="00842791">
      <w:pPr>
        <w:rPr>
          <w:b/>
        </w:rPr>
      </w:pPr>
    </w:p>
    <w:p w14:paraId="4F1A235C" w14:textId="7C2CE9D2" w:rsidR="00384E10" w:rsidRPr="005D3DA3" w:rsidRDefault="00776FF3" w:rsidP="005D5C62">
      <w:pPr>
        <w:keepNext/>
        <w:outlineLvl w:val="1"/>
        <w:rPr>
          <w:i/>
        </w:rPr>
      </w:pPr>
      <w:bookmarkStart w:id="24" w:name="_Toc198006164"/>
      <w:bookmarkStart w:id="25" w:name="_Toc512430144"/>
      <w:bookmarkStart w:id="26" w:name="_Toc518986428"/>
      <w:r w:rsidRPr="005D5C62">
        <w:rPr>
          <w:b/>
          <w:bCs/>
          <w:iCs/>
          <w:szCs w:val="28"/>
        </w:rPr>
        <w:t>Cláusula 4</w:t>
      </w:r>
      <w:r w:rsidR="00842791" w:rsidRPr="005D5C62">
        <w:rPr>
          <w:b/>
          <w:bCs/>
          <w:i/>
          <w:iCs/>
          <w:szCs w:val="28"/>
        </w:rPr>
        <w:t xml:space="preserve">. </w:t>
      </w:r>
      <w:r w:rsidR="00384E10" w:rsidRPr="005D5C62">
        <w:rPr>
          <w:bCs/>
          <w:i/>
          <w:iCs/>
          <w:szCs w:val="28"/>
        </w:rPr>
        <w:t>Presupuesto base de licitación y precio del contrato.</w:t>
      </w:r>
      <w:r w:rsidR="00384E10" w:rsidRPr="005D5C62">
        <w:rPr>
          <w:i/>
        </w:rPr>
        <w:t xml:space="preserve"> </w:t>
      </w:r>
      <w:bookmarkEnd w:id="24"/>
      <w:bookmarkEnd w:id="25"/>
      <w:bookmarkEnd w:id="26"/>
    </w:p>
    <w:p w14:paraId="38CB6C2B" w14:textId="77777777" w:rsidR="00384E10" w:rsidRPr="005D3DA3" w:rsidRDefault="00384E10" w:rsidP="00384E10"/>
    <w:p w14:paraId="6F018F1A" w14:textId="62131266" w:rsidR="008E1DA0" w:rsidRPr="005D3DA3" w:rsidRDefault="008E1DA0" w:rsidP="008E1DA0">
      <w:r w:rsidRPr="005D3DA3">
        <w:t xml:space="preserve">El presupuesto base de licitación asciende a la cantidad expresada en el </w:t>
      </w:r>
      <w:r w:rsidRPr="005D3DA3">
        <w:rPr>
          <w:b/>
        </w:rPr>
        <w:t xml:space="preserve">apartado 3 </w:t>
      </w:r>
      <w:r w:rsidR="00776FF3" w:rsidRPr="005D3DA3">
        <w:rPr>
          <w:b/>
        </w:rPr>
        <w:t>de la cláusula 1</w:t>
      </w:r>
      <w:r w:rsidRPr="005D3DA3">
        <w:t>, distribuido en las anualidades previstas en el mismo. Su cálculo incluye todos los factores de valoración y gastos que según los documentos contractuales y la legislación vigente son de cuenta del adjudicatario, así como l</w:t>
      </w:r>
      <w:r w:rsidR="00046B91" w:rsidRPr="005D3DA3">
        <w:t>os tributos de cualquier índole,</w:t>
      </w:r>
      <w:r w:rsidRPr="005D3DA3">
        <w:t xml:space="preserve"> </w:t>
      </w:r>
      <w:r w:rsidR="00046B91" w:rsidRPr="005D3DA3">
        <w:t>incluido el Impuesto sobre el Valor Añadido, que figura como partida independiente.</w:t>
      </w:r>
    </w:p>
    <w:p w14:paraId="29DBBE59" w14:textId="77777777" w:rsidR="008E1DA0" w:rsidRPr="005D3DA3" w:rsidRDefault="008E1DA0" w:rsidP="008E1DA0"/>
    <w:p w14:paraId="6E22375E" w14:textId="77777777" w:rsidR="008E1DA0" w:rsidRPr="005D3DA3" w:rsidRDefault="008E1DA0" w:rsidP="008E1DA0">
      <w:r w:rsidRPr="005D3DA3">
        <w:t xml:space="preserve">El presupuesto de los lotes en que, en su caso, se divida el objeto del contrato se especifica igualmente en el </w:t>
      </w:r>
      <w:r w:rsidRPr="005D3DA3">
        <w:rPr>
          <w:b/>
        </w:rPr>
        <w:t xml:space="preserve">apartado 3 </w:t>
      </w:r>
      <w:r w:rsidR="00776FF3" w:rsidRPr="005D3DA3">
        <w:rPr>
          <w:b/>
        </w:rPr>
        <w:t>de la cláusula 1</w:t>
      </w:r>
      <w:r w:rsidR="00EC336F" w:rsidRPr="005D3DA3">
        <w:t>.</w:t>
      </w:r>
    </w:p>
    <w:p w14:paraId="31B30597" w14:textId="77777777" w:rsidR="008E1DA0" w:rsidRPr="005D3DA3" w:rsidRDefault="008E1DA0" w:rsidP="008E1DA0"/>
    <w:p w14:paraId="22396D73" w14:textId="5030F75C" w:rsidR="00723905" w:rsidRDefault="00FC4753" w:rsidP="008E1DA0">
      <w:r w:rsidRPr="005D3DA3">
        <w:t>Las proposiciones expresarán también el Impuesto sobre el Valor Añadido en partida independiente. Aquellas cuyo importe sin IVA supere la base imponible del</w:t>
      </w:r>
      <w:r w:rsidR="000B2CF1" w:rsidRPr="005D3DA3">
        <w:t xml:space="preserve"> </w:t>
      </w:r>
      <w:r w:rsidRPr="005D3DA3">
        <w:t>presupuesto base de licitación, serán desechadas</w:t>
      </w:r>
      <w:r w:rsidR="00AF194E" w:rsidRPr="005D3DA3">
        <w:t xml:space="preserve">. </w:t>
      </w:r>
      <w:r w:rsidR="008E1DA0" w:rsidRPr="005D3DA3">
        <w:t xml:space="preserve">El precio del contrato será aquél al que ascienda la adjudicación, que en ningún caso superará el presupuesto base de licitación. La baja que pueda obtenerse en la adjudicación dará lugar a la ampliación del suministro a un mayor número de unidades de los bienes objeto del contrato, si así se indica en el </w:t>
      </w:r>
      <w:r w:rsidR="008E1DA0" w:rsidRPr="005D3DA3">
        <w:rPr>
          <w:b/>
        </w:rPr>
        <w:t xml:space="preserve">apartado 1 </w:t>
      </w:r>
      <w:r w:rsidR="00776FF3" w:rsidRPr="005D3DA3">
        <w:rPr>
          <w:b/>
        </w:rPr>
        <w:t>de la cláusula 1</w:t>
      </w:r>
      <w:r w:rsidR="008E1DA0" w:rsidRPr="005D3DA3">
        <w:t>, sin que pueda en ningún caso sobrepasarse el importe del presupuesto base de licitación.</w:t>
      </w:r>
      <w:r w:rsidR="00B61CA0" w:rsidRPr="005D3DA3">
        <w:t xml:space="preserve"> </w:t>
      </w:r>
    </w:p>
    <w:p w14:paraId="018E69CE" w14:textId="77777777" w:rsidR="00F80661" w:rsidRPr="005D3DA3" w:rsidRDefault="00F80661" w:rsidP="008E1DA0"/>
    <w:p w14:paraId="1028864F" w14:textId="77777777" w:rsidR="00842791" w:rsidRPr="005D3DA3" w:rsidRDefault="00384E10" w:rsidP="00384E10">
      <w:r w:rsidRPr="005D3DA3">
        <w:t>La ejecución de</w:t>
      </w:r>
      <w:r w:rsidR="00AA43EA" w:rsidRPr="005D3DA3">
        <w:t>l suministro</w:t>
      </w:r>
      <w:r w:rsidRPr="005D3DA3">
        <w:t xml:space="preserve"> está amparada por los créditos que se indican en el </w:t>
      </w:r>
      <w:r w:rsidRPr="005D3DA3">
        <w:rPr>
          <w:b/>
        </w:rPr>
        <w:t xml:space="preserve">apartado </w:t>
      </w:r>
      <w:r w:rsidR="004067DA" w:rsidRPr="005D3DA3">
        <w:rPr>
          <w:b/>
        </w:rPr>
        <w:t>3</w:t>
      </w:r>
      <w:r w:rsidRPr="005D3DA3">
        <w:rPr>
          <w:b/>
        </w:rPr>
        <w:t xml:space="preserve"> </w:t>
      </w:r>
      <w:r w:rsidR="00776FF3" w:rsidRPr="005D3DA3">
        <w:rPr>
          <w:b/>
        </w:rPr>
        <w:t>de la cláusula 1</w:t>
      </w:r>
      <w:r w:rsidRPr="005D3DA3">
        <w:t>.</w:t>
      </w:r>
    </w:p>
    <w:p w14:paraId="7DB53AA5" w14:textId="77777777" w:rsidR="005B72C8" w:rsidRPr="005D3DA3" w:rsidRDefault="005B72C8" w:rsidP="00384E10"/>
    <w:p w14:paraId="2C97C3C1" w14:textId="77777777" w:rsidR="005B72C8" w:rsidRPr="005D3DA3" w:rsidRDefault="00AA75CF" w:rsidP="005B72C8">
      <w:r w:rsidRPr="005D3DA3">
        <w:t>Si el contrato se financia con f</w:t>
      </w:r>
      <w:r w:rsidR="005B72C8" w:rsidRPr="005D3DA3">
        <w:t xml:space="preserve">ondos europeos, debe someterse a las disposiciones del Tratado de </w:t>
      </w:r>
      <w:smartTag w:uri="urn:schemas-microsoft-com:office:smarttags" w:element="PersonName">
        <w:smartTagPr>
          <w:attr w:name="ProductID" w:val="la Uni￳n Europea"/>
        </w:smartTagPr>
        <w:r w:rsidR="005B72C8" w:rsidRPr="005D3DA3">
          <w:t>la Unión Europea</w:t>
        </w:r>
      </w:smartTag>
      <w:r w:rsidR="005B72C8" w:rsidRPr="005D3DA3">
        <w:t xml:space="preserve"> y a los actos fijados en virtud del mismo y ser coherente con las actividades, políticas y prioridades comunitarias en pro de un desarrollo sostenible y mejora del medio ambiente, debiendo promover el crecimiento, la competitividad, el empleo y la inclusión social, así como la igualdad entre hombres y mujeres, de conformidad con lo dispuesto en el </w:t>
      </w:r>
      <w:r w:rsidR="00F34E05" w:rsidRPr="005D3DA3">
        <w:t>Reglamento (UE) nº 1303/2013 del Parlamento Europeo y del Consejo, de 17 de diciembre de 2013, por el que se establecen disposiciones comunes relativas al Fondo Europeo de Desarrollo Regional, al Fondo Social Europeo, al Fondo de Cohesión, al Fondo Europeo Agrícola de Desarrollo Rural y al Fondo Europeo Marítimo y de la Pesca, y por el que se establecen disposiciones generales relativas al Fondo Europeo de Desarrollo Regional, al Fondo Social Europeo, al Fondo de Cohesión y al Fondo Europeo Marítimo y de la Pesca, y se deroga el Reglamento (CE) nº 1083/2006 del Consejo.</w:t>
      </w:r>
    </w:p>
    <w:p w14:paraId="553D87AC" w14:textId="77777777" w:rsidR="00AE1A53" w:rsidRPr="005D3DA3" w:rsidRDefault="00AE1A53" w:rsidP="00384E10"/>
    <w:p w14:paraId="348AB30B" w14:textId="77777777" w:rsidR="00AE1A53" w:rsidRPr="005D3DA3" w:rsidRDefault="00776FF3" w:rsidP="009E05E8">
      <w:pPr>
        <w:outlineLvl w:val="1"/>
      </w:pPr>
      <w:bookmarkStart w:id="27" w:name="_Toc198006166"/>
      <w:bookmarkStart w:id="28" w:name="_Toc512430145"/>
      <w:bookmarkStart w:id="29" w:name="_Toc518032875"/>
      <w:bookmarkStart w:id="30" w:name="_Toc518986429"/>
      <w:r w:rsidRPr="005D3DA3">
        <w:rPr>
          <w:b/>
        </w:rPr>
        <w:t>Cláusula 5</w:t>
      </w:r>
      <w:r w:rsidR="00AE1A53" w:rsidRPr="005D3DA3">
        <w:t xml:space="preserve">. </w:t>
      </w:r>
      <w:r w:rsidR="00AE1A53" w:rsidRPr="005D3DA3">
        <w:rPr>
          <w:i/>
        </w:rPr>
        <w:t>Perfil de contratante</w:t>
      </w:r>
      <w:r w:rsidR="00AE1A53" w:rsidRPr="005D3DA3">
        <w:t>.</w:t>
      </w:r>
      <w:bookmarkEnd w:id="27"/>
      <w:bookmarkEnd w:id="28"/>
      <w:bookmarkEnd w:id="29"/>
      <w:bookmarkEnd w:id="30"/>
    </w:p>
    <w:p w14:paraId="48037381" w14:textId="77777777" w:rsidR="00AE1A53" w:rsidRPr="005D3DA3" w:rsidRDefault="00AE1A53" w:rsidP="00384E10"/>
    <w:p w14:paraId="4772F2C8" w14:textId="77777777" w:rsidR="00AE1A53" w:rsidRPr="005D3DA3" w:rsidRDefault="00AE1A53" w:rsidP="00384E10">
      <w:r w:rsidRPr="005D3DA3">
        <w:t>El acceso al perfil de contratante del órgano de contratación se efectuará a través de</w:t>
      </w:r>
      <w:r w:rsidR="000003A4" w:rsidRPr="005D3DA3">
        <w:t xml:space="preserve">l Portal de </w:t>
      </w:r>
      <w:smartTag w:uri="urn:schemas-microsoft-com:office:smarttags" w:element="PersonName">
        <w:smartTagPr>
          <w:attr w:name="ProductID" w:val="la Contrataci￳n P￺blica"/>
        </w:smartTagPr>
        <w:r w:rsidR="000003A4" w:rsidRPr="005D3DA3">
          <w:t>la Contratación Pública</w:t>
        </w:r>
      </w:smartTag>
      <w:r w:rsidR="000003A4" w:rsidRPr="005D3DA3">
        <w:t xml:space="preserve"> de </w:t>
      </w:r>
      <w:smartTag w:uri="urn:schemas-microsoft-com:office:smarttags" w:element="PersonName">
        <w:smartTagPr>
          <w:attr w:name="ProductID" w:val="la Comunidad"/>
        </w:smartTagPr>
        <w:r w:rsidR="000003A4" w:rsidRPr="005D3DA3">
          <w:t>la Comunidad</w:t>
        </w:r>
      </w:smartTag>
      <w:r w:rsidR="000003A4" w:rsidRPr="005D3DA3">
        <w:t xml:space="preserve"> de Madrid</w:t>
      </w:r>
      <w:r w:rsidR="00E33F85" w:rsidRPr="005D3DA3">
        <w:t xml:space="preserve">, </w:t>
      </w:r>
      <w:r w:rsidR="00554410" w:rsidRPr="005D3DA3">
        <w:t xml:space="preserve">en la siguiente dirección de Internet (URL): </w:t>
      </w:r>
      <w:hyperlink r:id="rId11" w:history="1">
        <w:r w:rsidR="00554410" w:rsidRPr="005D3DA3">
          <w:rPr>
            <w:rStyle w:val="Hipervnculo"/>
            <w:color w:val="auto"/>
          </w:rPr>
          <w:t>http://www.madrid.org/contratospublicos</w:t>
        </w:r>
      </w:hyperlink>
      <w:r w:rsidR="00554410" w:rsidRPr="005D3DA3">
        <w:t>.</w:t>
      </w:r>
    </w:p>
    <w:p w14:paraId="7E1C7034" w14:textId="77777777" w:rsidR="00384E10" w:rsidRPr="005D3DA3" w:rsidRDefault="00384E10" w:rsidP="00384E10"/>
    <w:p w14:paraId="24098343" w14:textId="77777777" w:rsidR="00384E10" w:rsidRPr="005D3DA3" w:rsidRDefault="00776FF3" w:rsidP="00D427EF">
      <w:pPr>
        <w:jc w:val="center"/>
        <w:outlineLvl w:val="0"/>
      </w:pPr>
      <w:bookmarkStart w:id="31" w:name="_Toc512430146"/>
      <w:bookmarkStart w:id="32" w:name="_Toc518032876"/>
      <w:bookmarkStart w:id="33" w:name="_Toc518986430"/>
      <w:r w:rsidRPr="005D3DA3">
        <w:rPr>
          <w:b/>
        </w:rPr>
        <w:t>CAPÍTULO III</w:t>
      </w:r>
      <w:r w:rsidR="00F34E05" w:rsidRPr="005D3DA3">
        <w:rPr>
          <w:b/>
        </w:rPr>
        <w:t xml:space="preserve">. </w:t>
      </w:r>
      <w:bookmarkStart w:id="34" w:name="_Toc198006168"/>
      <w:r w:rsidR="00384E10" w:rsidRPr="005D3DA3">
        <w:t>LICITACIÓN</w:t>
      </w:r>
      <w:bookmarkEnd w:id="31"/>
      <w:bookmarkEnd w:id="32"/>
      <w:bookmarkEnd w:id="33"/>
      <w:bookmarkEnd w:id="34"/>
    </w:p>
    <w:p w14:paraId="1BFD6B4C" w14:textId="77777777" w:rsidR="00842791" w:rsidRPr="005D3DA3" w:rsidRDefault="00842791" w:rsidP="00842791">
      <w:pPr>
        <w:rPr>
          <w:b/>
        </w:rPr>
      </w:pPr>
    </w:p>
    <w:p w14:paraId="640A00CC" w14:textId="0E11A1CA" w:rsidR="006445B0" w:rsidRPr="005D3DA3" w:rsidRDefault="00776FF3" w:rsidP="006445B0">
      <w:pPr>
        <w:outlineLvl w:val="1"/>
        <w:rPr>
          <w:i/>
        </w:rPr>
      </w:pPr>
      <w:bookmarkStart w:id="35" w:name="_Toc198006171"/>
      <w:bookmarkStart w:id="36" w:name="_Toc512430147"/>
      <w:bookmarkStart w:id="37" w:name="_Toc518032877"/>
      <w:bookmarkStart w:id="38" w:name="_Toc518986431"/>
      <w:bookmarkStart w:id="39" w:name="_Toc198006169"/>
      <w:r w:rsidRPr="005D3DA3">
        <w:rPr>
          <w:b/>
        </w:rPr>
        <w:t>Cláusula 6</w:t>
      </w:r>
      <w:r w:rsidR="006445B0" w:rsidRPr="005D3DA3">
        <w:rPr>
          <w:b/>
        </w:rPr>
        <w:t>.</w:t>
      </w:r>
      <w:r w:rsidR="006445B0" w:rsidRPr="005D3DA3">
        <w:t xml:space="preserve"> </w:t>
      </w:r>
      <w:r w:rsidR="006445B0" w:rsidRPr="005D3DA3">
        <w:rPr>
          <w:i/>
        </w:rPr>
        <w:t>Capacidad para contratar.</w:t>
      </w:r>
      <w:bookmarkEnd w:id="35"/>
      <w:bookmarkEnd w:id="36"/>
      <w:bookmarkEnd w:id="37"/>
      <w:bookmarkEnd w:id="38"/>
    </w:p>
    <w:p w14:paraId="6ECD892B" w14:textId="77777777" w:rsidR="006445B0" w:rsidRPr="005D3DA3" w:rsidRDefault="006445B0" w:rsidP="006445B0"/>
    <w:p w14:paraId="68BAB599" w14:textId="77777777" w:rsidR="00F80661" w:rsidRDefault="006445B0" w:rsidP="000166A9">
      <w:r w:rsidRPr="005D3DA3">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w:t>
      </w:r>
      <w:r w:rsidR="000537BE" w:rsidRPr="005D3DA3">
        <w:t>71 de la LCSP</w:t>
      </w:r>
      <w:r w:rsidRPr="005D3DA3">
        <w:t>, en la Ley 14/1995, de 21 de abril, de Incompatibilidades de Altos Cargos de la Comunidad de Madrid, y en el artículo 29.5 de la Ley 9/1990, de 8 de noviembre, Reguladora de la Haci</w:t>
      </w:r>
      <w:r w:rsidR="001F09D0" w:rsidRPr="005D3DA3">
        <w:t>enda de la Comunidad de Madrid.</w:t>
      </w:r>
    </w:p>
    <w:p w14:paraId="19D2EB31" w14:textId="5DD5936F" w:rsidR="000166A9" w:rsidRPr="005D3DA3" w:rsidRDefault="00F80661" w:rsidP="000166A9">
      <w:r w:rsidRPr="005D3DA3">
        <w:t xml:space="preserve"> </w:t>
      </w:r>
    </w:p>
    <w:p w14:paraId="60115E6C" w14:textId="25C4381E" w:rsidR="006445B0" w:rsidRPr="005D3DA3" w:rsidRDefault="006445B0" w:rsidP="006445B0">
      <w:r w:rsidRPr="005D3DA3">
        <w:t>Los empresarios deberán contar, asimismo, con la habilitación empresarial o profesional que, en su caso,</w:t>
      </w:r>
      <w:r w:rsidR="000B2CF1" w:rsidRPr="005D3DA3">
        <w:t xml:space="preserve"> </w:t>
      </w:r>
      <w:r w:rsidRPr="005D3DA3">
        <w:t xml:space="preserve">se especifica en el </w:t>
      </w:r>
      <w:r w:rsidRPr="005D3DA3">
        <w:rPr>
          <w:b/>
        </w:rPr>
        <w:t xml:space="preserve">apartado </w:t>
      </w:r>
      <w:r w:rsidR="008B61B1">
        <w:rPr>
          <w:b/>
        </w:rPr>
        <w:t>5</w:t>
      </w:r>
      <w:r w:rsidRPr="005D3DA3">
        <w:rPr>
          <w:b/>
        </w:rPr>
        <w:t xml:space="preserve"> </w:t>
      </w:r>
      <w:r w:rsidR="00776FF3" w:rsidRPr="005D3DA3">
        <w:rPr>
          <w:b/>
        </w:rPr>
        <w:t>de la cláusula 1</w:t>
      </w:r>
      <w:r w:rsidRPr="005D3DA3">
        <w:t>.</w:t>
      </w:r>
    </w:p>
    <w:p w14:paraId="15604EFF" w14:textId="77777777" w:rsidR="006445B0" w:rsidRPr="005D3DA3" w:rsidRDefault="006445B0" w:rsidP="006445B0"/>
    <w:p w14:paraId="2AC3467C" w14:textId="77777777" w:rsidR="006445B0" w:rsidRPr="005D3DA3" w:rsidRDefault="006445B0" w:rsidP="006445B0">
      <w:r w:rsidRPr="005D3DA3">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14:paraId="2073BF37" w14:textId="77777777" w:rsidR="006445B0" w:rsidRPr="005D3DA3" w:rsidRDefault="006445B0" w:rsidP="006445B0"/>
    <w:p w14:paraId="137B755A" w14:textId="70A989FF" w:rsidR="006445B0" w:rsidRPr="005D3DA3" w:rsidRDefault="006445B0" w:rsidP="006445B0">
      <w:r w:rsidRPr="005D3DA3">
        <w:t xml:space="preserve">Las empresas extranjeras no comunitarias, deberán reunir además, los requisitos establecidos en el artículo </w:t>
      </w:r>
      <w:r w:rsidR="00460312" w:rsidRPr="005D3DA3">
        <w:t>68 de la LCSP</w:t>
      </w:r>
      <w:r w:rsidRPr="005D3DA3">
        <w:t>.</w:t>
      </w:r>
    </w:p>
    <w:p w14:paraId="0251C568" w14:textId="77777777" w:rsidR="00CE197C" w:rsidRPr="005D3DA3" w:rsidRDefault="00CE197C" w:rsidP="00033BDA"/>
    <w:p w14:paraId="160ED3BE" w14:textId="77777777" w:rsidR="00384E10" w:rsidRPr="005D3DA3" w:rsidRDefault="00776FF3" w:rsidP="009E05E8">
      <w:pPr>
        <w:outlineLvl w:val="1"/>
        <w:rPr>
          <w:i/>
        </w:rPr>
      </w:pPr>
      <w:bookmarkStart w:id="40" w:name="_Toc512430148"/>
      <w:bookmarkStart w:id="41" w:name="_Toc518032878"/>
      <w:bookmarkStart w:id="42" w:name="_Toc518986432"/>
      <w:r w:rsidRPr="005D3DA3">
        <w:rPr>
          <w:b/>
        </w:rPr>
        <w:t>Cláusula 7</w:t>
      </w:r>
      <w:r w:rsidR="00384E10" w:rsidRPr="005D3DA3">
        <w:rPr>
          <w:b/>
        </w:rPr>
        <w:t>.</w:t>
      </w:r>
      <w:r w:rsidR="00384E10" w:rsidRPr="005D3DA3">
        <w:rPr>
          <w:i/>
        </w:rPr>
        <w:t xml:space="preserve"> Procedimiento de adjudicación.</w:t>
      </w:r>
      <w:bookmarkEnd w:id="39"/>
      <w:bookmarkEnd w:id="40"/>
      <w:bookmarkEnd w:id="41"/>
      <w:bookmarkEnd w:id="42"/>
      <w:r w:rsidR="00F63D15" w:rsidRPr="005D3DA3">
        <w:rPr>
          <w:i/>
        </w:rPr>
        <w:t xml:space="preserve"> </w:t>
      </w:r>
    </w:p>
    <w:p w14:paraId="51DDD2E7" w14:textId="77777777" w:rsidR="00384E10" w:rsidRPr="005D3DA3" w:rsidRDefault="00384E10" w:rsidP="00384E10"/>
    <w:p w14:paraId="45F0BF36" w14:textId="2AB83D72" w:rsidR="00842791" w:rsidRPr="005D3DA3" w:rsidRDefault="00384E10" w:rsidP="00460312">
      <w:r w:rsidRPr="005D3DA3">
        <w:t xml:space="preserve">El contrato se adjudicará por procedimiento abierto </w:t>
      </w:r>
      <w:r w:rsidR="00460312" w:rsidRPr="005D3DA3">
        <w:t>simplificado</w:t>
      </w:r>
      <w:r w:rsidR="006D3E99" w:rsidRPr="005D3DA3">
        <w:t xml:space="preserve"> abreviado</w:t>
      </w:r>
      <w:r w:rsidRPr="005D3DA3">
        <w:t xml:space="preserve">, en aplicación de los artículos </w:t>
      </w:r>
      <w:r w:rsidR="007747BA" w:rsidRPr="005D3DA3">
        <w:t>131.2</w:t>
      </w:r>
      <w:r w:rsidR="00967D57">
        <w:t xml:space="preserve">, </w:t>
      </w:r>
      <w:r w:rsidR="00967D57" w:rsidRPr="00B432AC">
        <w:t xml:space="preserve">145.3.f), 146.1 </w:t>
      </w:r>
      <w:r w:rsidR="00460312" w:rsidRPr="00B432AC">
        <w:t xml:space="preserve"> </w:t>
      </w:r>
      <w:r w:rsidR="00460312" w:rsidRPr="005D3DA3">
        <w:t>y 159 de la LCSP</w:t>
      </w:r>
      <w:r w:rsidRPr="005D3DA3">
        <w:t>, conforme a los términos y requisitos establecidos en dicho texto legal.</w:t>
      </w:r>
      <w:r w:rsidR="00460312" w:rsidRPr="005D3DA3">
        <w:t xml:space="preserve"> </w:t>
      </w:r>
    </w:p>
    <w:p w14:paraId="3FE4458C" w14:textId="77777777" w:rsidR="00D36708" w:rsidRPr="005D3DA3" w:rsidRDefault="00D36708" w:rsidP="00384E10"/>
    <w:p w14:paraId="334CD7EA" w14:textId="0298B60C" w:rsidR="00D36708" w:rsidRPr="005D3DA3" w:rsidRDefault="00D36708" w:rsidP="00384E10">
      <w:r w:rsidRPr="005D3DA3">
        <w:t xml:space="preserve">Si así se indica en el </w:t>
      </w:r>
      <w:r w:rsidR="0001666F" w:rsidRPr="005D3DA3">
        <w:rPr>
          <w:b/>
        </w:rPr>
        <w:t xml:space="preserve">apartado </w:t>
      </w:r>
      <w:r w:rsidR="008B61B1">
        <w:rPr>
          <w:b/>
        </w:rPr>
        <w:t>6</w:t>
      </w:r>
      <w:r w:rsidRPr="005D3DA3">
        <w:rPr>
          <w:b/>
        </w:rPr>
        <w:t xml:space="preserve"> de la cláusula 1</w:t>
      </w:r>
      <w:r w:rsidRPr="005D3DA3">
        <w:t xml:space="preserve"> de este pliego, para la adjudicación del contrato se celebrará una </w:t>
      </w:r>
      <w:r w:rsidRPr="005D3DA3">
        <w:rPr>
          <w:b/>
        </w:rPr>
        <w:t>subasta electrónica</w:t>
      </w:r>
      <w:r w:rsidRPr="005D3DA3">
        <w:t xml:space="preserve">, conforme a los requisitos establecidos en el artículo </w:t>
      </w:r>
      <w:r w:rsidR="000558AE" w:rsidRPr="005D3DA3">
        <w:t>143 de la LCSP</w:t>
      </w:r>
      <w:r w:rsidRPr="005D3DA3">
        <w:t xml:space="preserve">. En el </w:t>
      </w:r>
      <w:r w:rsidR="0001666F" w:rsidRPr="005D3DA3">
        <w:rPr>
          <w:b/>
        </w:rPr>
        <w:t>apartado 1</w:t>
      </w:r>
      <w:r w:rsidR="008B61B1">
        <w:rPr>
          <w:b/>
        </w:rPr>
        <w:t>0</w:t>
      </w:r>
      <w:r w:rsidRPr="005D3DA3">
        <w:rPr>
          <w:b/>
        </w:rPr>
        <w:t xml:space="preserve"> de la cláusula 1</w:t>
      </w:r>
      <w:r w:rsidRPr="005D3DA3">
        <w:t xml:space="preserve"> se incluye la información necesaria sobre su celebración.</w:t>
      </w:r>
    </w:p>
    <w:p w14:paraId="2603ED7F" w14:textId="77777777" w:rsidR="00E33F85" w:rsidRPr="005D3DA3" w:rsidRDefault="00E33F85" w:rsidP="00384E10"/>
    <w:p w14:paraId="7FBAF188" w14:textId="27BE5CEE" w:rsidR="0019075E" w:rsidRPr="005D3DA3" w:rsidRDefault="00776FF3" w:rsidP="009E05E8">
      <w:pPr>
        <w:outlineLvl w:val="1"/>
      </w:pPr>
      <w:bookmarkStart w:id="43" w:name="_Toc198006170"/>
      <w:bookmarkStart w:id="44" w:name="_Toc512430149"/>
      <w:bookmarkStart w:id="45" w:name="_Toc518032879"/>
      <w:bookmarkStart w:id="46" w:name="_Toc518986433"/>
      <w:r w:rsidRPr="005D3DA3">
        <w:rPr>
          <w:b/>
        </w:rPr>
        <w:t>Cláusula 8</w:t>
      </w:r>
      <w:r w:rsidR="00E33F85" w:rsidRPr="005D3DA3">
        <w:rPr>
          <w:b/>
        </w:rPr>
        <w:t>.</w:t>
      </w:r>
      <w:r w:rsidR="00E33F85" w:rsidRPr="005D3DA3">
        <w:t xml:space="preserve"> </w:t>
      </w:r>
      <w:r w:rsidR="0019075E" w:rsidRPr="005D3DA3">
        <w:rPr>
          <w:i/>
        </w:rPr>
        <w:t>Criterios objetivos de adjudicación</w:t>
      </w:r>
      <w:bookmarkEnd w:id="43"/>
      <w:r w:rsidR="001F09D0" w:rsidRPr="005D3DA3">
        <w:rPr>
          <w:i/>
        </w:rPr>
        <w:t>.</w:t>
      </w:r>
      <w:bookmarkEnd w:id="44"/>
      <w:bookmarkEnd w:id="45"/>
      <w:bookmarkEnd w:id="46"/>
    </w:p>
    <w:p w14:paraId="41D0EACA" w14:textId="77777777" w:rsidR="0019075E" w:rsidRPr="005D3DA3" w:rsidRDefault="0019075E" w:rsidP="0019075E"/>
    <w:p w14:paraId="5D65F8EF" w14:textId="73326169" w:rsidR="0019075E" w:rsidRPr="005D3DA3" w:rsidRDefault="0019075E" w:rsidP="0019075E">
      <w:r w:rsidRPr="005D3DA3">
        <w:t xml:space="preserve">Los criterios objetivos que han de servir de base para la adjudicación del contrato son los establecidos, con su correspondiente ponderación o, en su defecto, por orden decreciente de importancia, en el </w:t>
      </w:r>
      <w:r w:rsidR="0001666F" w:rsidRPr="005D3DA3">
        <w:rPr>
          <w:b/>
        </w:rPr>
        <w:t xml:space="preserve">apartado </w:t>
      </w:r>
      <w:r w:rsidR="00DC4305">
        <w:rPr>
          <w:b/>
        </w:rPr>
        <w:t>7</w:t>
      </w:r>
      <w:r w:rsidRPr="005D3DA3">
        <w:rPr>
          <w:b/>
        </w:rPr>
        <w:t xml:space="preserve"> </w:t>
      </w:r>
      <w:r w:rsidR="00776FF3" w:rsidRPr="005D3DA3">
        <w:rPr>
          <w:b/>
        </w:rPr>
        <w:t>de la cláusula 1</w:t>
      </w:r>
      <w:r w:rsidRPr="005D3DA3">
        <w:t>.</w:t>
      </w:r>
      <w:r w:rsidR="007747BA" w:rsidRPr="005D3DA3">
        <w:t xml:space="preserve"> </w:t>
      </w:r>
    </w:p>
    <w:p w14:paraId="1D02CD9B" w14:textId="58692313" w:rsidR="00CD4555" w:rsidRDefault="0019075E" w:rsidP="001F09D0">
      <w:pPr>
        <w:pStyle w:val="Textonotapie"/>
        <w:rPr>
          <w:sz w:val="24"/>
          <w:szCs w:val="24"/>
        </w:rPr>
      </w:pPr>
      <w:r w:rsidRPr="005D3DA3">
        <w:rPr>
          <w:sz w:val="24"/>
          <w:szCs w:val="24"/>
        </w:rPr>
        <w:t>Igualmente, se señalará</w:t>
      </w:r>
      <w:r w:rsidR="006445B0" w:rsidRPr="005D3DA3">
        <w:rPr>
          <w:sz w:val="24"/>
          <w:szCs w:val="24"/>
        </w:rPr>
        <w:t xml:space="preserve">n, en su caso, en este apartado </w:t>
      </w:r>
      <w:r w:rsidRPr="005D3DA3">
        <w:rPr>
          <w:sz w:val="24"/>
          <w:szCs w:val="24"/>
        </w:rPr>
        <w:t xml:space="preserve">los parámetros objetivos </w:t>
      </w:r>
      <w:r w:rsidR="007D35F3" w:rsidRPr="005D3DA3">
        <w:rPr>
          <w:sz w:val="24"/>
          <w:szCs w:val="24"/>
        </w:rPr>
        <w:t>que deberán permitir identificar los casos en que una oferta se considere anormal, referidos a la oferta considerada en su conjunto.</w:t>
      </w:r>
      <w:r w:rsidR="001F09D0" w:rsidRPr="005D3DA3">
        <w:rPr>
          <w:sz w:val="24"/>
          <w:szCs w:val="24"/>
        </w:rPr>
        <w:t xml:space="preserve"> </w:t>
      </w:r>
    </w:p>
    <w:p w14:paraId="1C012123" w14:textId="77777777" w:rsidR="00787A1C" w:rsidRPr="00787A1C" w:rsidRDefault="00787A1C" w:rsidP="00787A1C">
      <w:pPr>
        <w:pStyle w:val="Textonotapie"/>
        <w:rPr>
          <w:sz w:val="24"/>
          <w:szCs w:val="24"/>
        </w:rPr>
      </w:pPr>
      <w:r w:rsidRPr="00787A1C">
        <w:rPr>
          <w:sz w:val="24"/>
          <w:szCs w:val="24"/>
        </w:rPr>
        <w:t>Cuando en el apartado 1 de la cláusula 1 se admitan ofertas integradoras, previamente se llevará a cabo una evaluación comparativa para determinar si las ofertas presentadas por un licitador concreto para una combinación particular de lotes cumpliría mejor, en conjunto, los criterios de adjudicación establecidos en el pliego con respecto a dichos lotes, que las ofertas presentadas para los lotes separados de que se trate, considerados aisladamente.</w:t>
      </w:r>
    </w:p>
    <w:p w14:paraId="2B069DC3" w14:textId="07A5DFD6" w:rsidR="003C4868" w:rsidRPr="005D3DA3" w:rsidRDefault="00776FF3" w:rsidP="009E05E8">
      <w:pPr>
        <w:outlineLvl w:val="1"/>
        <w:rPr>
          <w:i/>
        </w:rPr>
      </w:pPr>
      <w:bookmarkStart w:id="47" w:name="_Toc198006173"/>
      <w:bookmarkStart w:id="48" w:name="_Toc512430150"/>
      <w:bookmarkStart w:id="49" w:name="_Toc518032880"/>
      <w:bookmarkStart w:id="50" w:name="_Toc518986434"/>
      <w:r w:rsidRPr="005D3DA3">
        <w:rPr>
          <w:b/>
        </w:rPr>
        <w:t xml:space="preserve">Cláusula </w:t>
      </w:r>
      <w:r w:rsidR="001F09D0" w:rsidRPr="005D3DA3">
        <w:rPr>
          <w:b/>
        </w:rPr>
        <w:t>9</w:t>
      </w:r>
      <w:r w:rsidR="00842791" w:rsidRPr="005D3DA3">
        <w:rPr>
          <w:b/>
        </w:rPr>
        <w:t>.</w:t>
      </w:r>
      <w:r w:rsidR="00842791" w:rsidRPr="005D3DA3">
        <w:t xml:space="preserve"> </w:t>
      </w:r>
      <w:r w:rsidR="003C4868" w:rsidRPr="005D3DA3">
        <w:rPr>
          <w:i/>
        </w:rPr>
        <w:t>Presentación de proposiciones.</w:t>
      </w:r>
      <w:bookmarkEnd w:id="47"/>
      <w:bookmarkEnd w:id="48"/>
      <w:bookmarkEnd w:id="49"/>
      <w:bookmarkEnd w:id="50"/>
      <w:r w:rsidR="00787A50" w:rsidRPr="005D3DA3">
        <w:rPr>
          <w:i/>
        </w:rPr>
        <w:t xml:space="preserve"> </w:t>
      </w:r>
    </w:p>
    <w:p w14:paraId="37DEFC6F" w14:textId="77777777" w:rsidR="001A62DF" w:rsidRPr="005D3DA3" w:rsidRDefault="001A62DF" w:rsidP="00741CA0"/>
    <w:p w14:paraId="31DB66C5" w14:textId="10B5CFAA" w:rsidR="00741CA0" w:rsidRPr="005D3DA3" w:rsidRDefault="00741CA0" w:rsidP="00741CA0">
      <w:r w:rsidRPr="005D3DA3">
        <w:t>Las proposiciones se presentarán en la forma, plazo y lugar indicados en el anuncio de licitación</w:t>
      </w:r>
      <w:r w:rsidR="007E3988" w:rsidRPr="005D3DA3">
        <w:t xml:space="preserve"> </w:t>
      </w:r>
      <w:r w:rsidR="00F22C6E" w:rsidRPr="005D3DA3">
        <w:t>que se publicará en el perfil de contratante del</w:t>
      </w:r>
      <w:r w:rsidRPr="005D3DA3">
        <w:t xml:space="preserve"> Portal de Contratación Pública de la Comunidad de Madrid (</w:t>
      </w:r>
      <w:hyperlink r:id="rId12" w:history="1">
        <w:r w:rsidR="00C0641E" w:rsidRPr="005D3DA3">
          <w:rPr>
            <w:rStyle w:val="Hipervnculo"/>
            <w:color w:val="auto"/>
          </w:rPr>
          <w:t>http://www.madrid.org/contratospublicos</w:t>
        </w:r>
      </w:hyperlink>
      <w:r w:rsidRPr="005D3DA3">
        <w:t>)</w:t>
      </w:r>
      <w:r w:rsidR="007E3988" w:rsidRPr="005D3DA3">
        <w:t>, donde</w:t>
      </w:r>
      <w:r w:rsidRPr="005D3DA3">
        <w:t xml:space="preserve"> se ofrecerá</w:t>
      </w:r>
      <w:r w:rsidR="00F22C6E" w:rsidRPr="005D3DA3">
        <w:t>, entre otra,</w:t>
      </w:r>
      <w:r w:rsidRPr="005D3DA3">
        <w:t xml:space="preserve"> la información relativa a la convocatoria</w:t>
      </w:r>
      <w:r w:rsidR="00D2467B" w:rsidRPr="005D3DA3">
        <w:t xml:space="preserve"> </w:t>
      </w:r>
      <w:r w:rsidRPr="005D3DA3">
        <w:t>de licitación de este contrato, incluyendo los pliegos de cláusulas administrativas particulares</w:t>
      </w:r>
      <w:r w:rsidR="00D57E5A" w:rsidRPr="005D3DA3">
        <w:t>, de prescripciones técnicas particulares</w:t>
      </w:r>
      <w:r w:rsidRPr="005D3DA3">
        <w:t xml:space="preserve"> y documentación complementaria, en su caso</w:t>
      </w:r>
      <w:r w:rsidR="00F45EBA" w:rsidRPr="005D3DA3">
        <w:t>, y el enlace a la información sobre el sistema de licitación electrónica que debe utilizarse</w:t>
      </w:r>
      <w:r w:rsidRPr="005D3DA3">
        <w:t>.</w:t>
      </w:r>
      <w:r w:rsidR="00E96BDD" w:rsidRPr="005D3DA3">
        <w:t xml:space="preserve"> </w:t>
      </w:r>
    </w:p>
    <w:p w14:paraId="49026E14" w14:textId="77777777" w:rsidR="00741CA0" w:rsidRPr="005D3DA3" w:rsidRDefault="00741CA0" w:rsidP="00741CA0"/>
    <w:p w14:paraId="7D45DF49" w14:textId="6C994AF1" w:rsidR="00741CA0" w:rsidRPr="005D3DA3" w:rsidRDefault="00741CA0" w:rsidP="00741CA0">
      <w:r w:rsidRPr="005D3DA3">
        <w:t xml:space="preserve">Los licitadores podrán solicitar información adicional sobre los pliegos y sobre la documentación complementaria con una antelación </w:t>
      </w:r>
      <w:r w:rsidR="007E3988" w:rsidRPr="005D3DA3">
        <w:t xml:space="preserve">mínima </w:t>
      </w:r>
      <w:r w:rsidRPr="005D3DA3">
        <w:t xml:space="preserve">de </w:t>
      </w:r>
      <w:r w:rsidR="00E90979" w:rsidRPr="005D3DA3">
        <w:t xml:space="preserve">7 </w:t>
      </w:r>
      <w:r w:rsidRPr="005D3DA3">
        <w:t>días</w:t>
      </w:r>
      <w:r w:rsidR="007E3988" w:rsidRPr="005D3DA3">
        <w:t xml:space="preserve"> </w:t>
      </w:r>
      <w:r w:rsidR="00E90979" w:rsidRPr="005D3DA3">
        <w:t xml:space="preserve">(4 días si se trata de compras corrientes de bienes disponibles en el mercado) </w:t>
      </w:r>
      <w:r w:rsidRPr="005D3DA3">
        <w:t xml:space="preserve"> a la fecha límite fijada para la recepción de ofertas en el anuncio de licitación. Esta información se facilitará </w:t>
      </w:r>
      <w:r w:rsidR="00E90979" w:rsidRPr="005D3DA3">
        <w:t xml:space="preserve">cuatro </w:t>
      </w:r>
      <w:r w:rsidRPr="005D3DA3">
        <w:t xml:space="preserve">días </w:t>
      </w:r>
      <w:r w:rsidR="00E90979" w:rsidRPr="005D3DA3">
        <w:t xml:space="preserve">(2 días si se trata de compras corrientes de bienes disponibles en el mercado) </w:t>
      </w:r>
      <w:r w:rsidRPr="005D3DA3">
        <w:t xml:space="preserve">antes del fin del plazo de presentación de proposiciones. </w:t>
      </w:r>
    </w:p>
    <w:p w14:paraId="7C93F48B" w14:textId="77777777" w:rsidR="00D2467B" w:rsidRPr="005D3DA3" w:rsidRDefault="00D2467B" w:rsidP="00741CA0"/>
    <w:p w14:paraId="23CB1C6B" w14:textId="77777777" w:rsidR="007E3988" w:rsidRPr="005D3DA3" w:rsidRDefault="007E3988" w:rsidP="007E3988">
      <w:r w:rsidRPr="005D3DA3">
        <w:t>En los casos en que lo solicitado sean aclaraciones a lo establecido en los pliegos o resto de documentación, las respuestas tendrán carácter vinculante y se harán públicas en el perfil de contratante.</w:t>
      </w:r>
    </w:p>
    <w:p w14:paraId="1201CABF" w14:textId="77777777" w:rsidR="00741CA0" w:rsidRPr="005D3DA3" w:rsidRDefault="00741CA0" w:rsidP="00741CA0"/>
    <w:p w14:paraId="45960317" w14:textId="23FA5E5D" w:rsidR="00741CA0" w:rsidRDefault="00741CA0" w:rsidP="00741CA0">
      <w:r w:rsidRPr="005D3DA3">
        <w:t>Cada empresario no podrá presentar más de una proposición, sin perjuicio de la admisibilidad de variantes.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14:paraId="5702DB18" w14:textId="77777777" w:rsidR="00996240" w:rsidRPr="005D3DA3" w:rsidRDefault="00996240" w:rsidP="00741CA0"/>
    <w:p w14:paraId="27015230" w14:textId="79748147" w:rsidR="00741CA0" w:rsidRPr="005D3DA3" w:rsidRDefault="00741CA0" w:rsidP="00741CA0">
      <w:r w:rsidRPr="005D3DA3">
        <w:t xml:space="preserve">La presentación de proposiciones </w:t>
      </w:r>
      <w:r w:rsidR="00AC72C6" w:rsidRPr="005D3DA3">
        <w:t xml:space="preserve">se realizará necesaria y únicamente en el registro indicado en el anuncio de licitación, y </w:t>
      </w:r>
      <w:r w:rsidRPr="005D3DA3">
        <w:t>supone, por parte del empresario, la aceptación incondicional del clausulado de este pliego y del de prescripciones técnicas que rigen el presente contrato, sin salvedad alguna.</w:t>
      </w:r>
    </w:p>
    <w:p w14:paraId="78BAC431" w14:textId="77777777" w:rsidR="00741CA0" w:rsidRPr="005D3DA3" w:rsidRDefault="00741CA0" w:rsidP="00741CA0"/>
    <w:p w14:paraId="300573F4" w14:textId="03D51332" w:rsidR="00A30992" w:rsidRPr="005D3DA3" w:rsidRDefault="00741CA0" w:rsidP="00741CA0">
      <w:r w:rsidRPr="005D3DA3">
        <w:t xml:space="preserve">En lo que concierne a las variantes, se estará a lo dispuesto en el </w:t>
      </w:r>
      <w:r w:rsidR="0001666F" w:rsidRPr="005D3DA3">
        <w:rPr>
          <w:b/>
        </w:rPr>
        <w:t xml:space="preserve">apartado </w:t>
      </w:r>
      <w:r w:rsidR="00BA2BBD">
        <w:rPr>
          <w:b/>
        </w:rPr>
        <w:t>9</w:t>
      </w:r>
      <w:r w:rsidRPr="005D3DA3">
        <w:rPr>
          <w:b/>
        </w:rPr>
        <w:t xml:space="preserve"> </w:t>
      </w:r>
      <w:r w:rsidR="00776FF3" w:rsidRPr="005D3DA3">
        <w:rPr>
          <w:b/>
        </w:rPr>
        <w:t>de la cláusula 1</w:t>
      </w:r>
      <w:r w:rsidRPr="005D3DA3">
        <w:t>.</w:t>
      </w:r>
    </w:p>
    <w:p w14:paraId="5C3E1DB2" w14:textId="77777777" w:rsidR="00741CA0" w:rsidRPr="005D3DA3" w:rsidRDefault="00741CA0" w:rsidP="00741CA0"/>
    <w:p w14:paraId="56062F7F" w14:textId="040C2308" w:rsidR="00C51A74" w:rsidRPr="005D3DA3" w:rsidRDefault="00776FF3" w:rsidP="009E05E8">
      <w:pPr>
        <w:outlineLvl w:val="1"/>
        <w:rPr>
          <w:i/>
        </w:rPr>
      </w:pPr>
      <w:bookmarkStart w:id="51" w:name="_Toc198006174"/>
      <w:bookmarkStart w:id="52" w:name="_Toc512430151"/>
      <w:bookmarkStart w:id="53" w:name="_Toc518032881"/>
      <w:bookmarkStart w:id="54" w:name="_Toc518986435"/>
      <w:r w:rsidRPr="005D3DA3">
        <w:rPr>
          <w:b/>
        </w:rPr>
        <w:t xml:space="preserve">Cláusula </w:t>
      </w:r>
      <w:r w:rsidR="004D626B" w:rsidRPr="005D3DA3">
        <w:rPr>
          <w:b/>
        </w:rPr>
        <w:t>10</w:t>
      </w:r>
      <w:r w:rsidR="001F09D0" w:rsidRPr="005D3DA3">
        <w:rPr>
          <w:b/>
        </w:rPr>
        <w:t>.</w:t>
      </w:r>
      <w:r w:rsidR="00C51A74" w:rsidRPr="005D3DA3">
        <w:t xml:space="preserve"> </w:t>
      </w:r>
      <w:r w:rsidR="00B72DBD" w:rsidRPr="005D3DA3">
        <w:rPr>
          <w:i/>
        </w:rPr>
        <w:t>Medios</w:t>
      </w:r>
      <w:r w:rsidR="00C51A74" w:rsidRPr="005D3DA3">
        <w:rPr>
          <w:i/>
        </w:rPr>
        <w:t xml:space="preserve"> electrónic</w:t>
      </w:r>
      <w:r w:rsidR="00B72DBD" w:rsidRPr="005D3DA3">
        <w:rPr>
          <w:i/>
        </w:rPr>
        <w:t>os</w:t>
      </w:r>
      <w:r w:rsidR="00C51A74" w:rsidRPr="005D3DA3">
        <w:rPr>
          <w:i/>
        </w:rPr>
        <w:t>.</w:t>
      </w:r>
      <w:bookmarkEnd w:id="51"/>
      <w:bookmarkEnd w:id="52"/>
      <w:bookmarkEnd w:id="53"/>
      <w:bookmarkEnd w:id="54"/>
    </w:p>
    <w:p w14:paraId="7C5FB70F" w14:textId="77777777" w:rsidR="00FA62D3" w:rsidRPr="005D3DA3" w:rsidRDefault="00FA62D3" w:rsidP="00F80661"/>
    <w:p w14:paraId="1902B586" w14:textId="77A0FA8F" w:rsidR="00FA62D3" w:rsidRPr="005D3DA3" w:rsidRDefault="00FA62D3" w:rsidP="00FA62D3">
      <w:r w:rsidRPr="005D3DA3">
        <w:t xml:space="preserve">La utilización de medios y soportes electrónicos, informáticos y telemáticos en la presentación de proposiciones será obligatoria </w:t>
      </w:r>
      <w:r w:rsidR="00BC5883" w:rsidRPr="00B432AC">
        <w:t xml:space="preserve">según </w:t>
      </w:r>
      <w:r w:rsidRPr="00B432AC">
        <w:t xml:space="preserve">se </w:t>
      </w:r>
      <w:r w:rsidR="00BC5883" w:rsidRPr="00B432AC">
        <w:t xml:space="preserve">indica </w:t>
      </w:r>
      <w:r w:rsidRPr="00B432AC">
        <w:t xml:space="preserve">en </w:t>
      </w:r>
      <w:r w:rsidRPr="005D3DA3">
        <w:t xml:space="preserve">el </w:t>
      </w:r>
      <w:r w:rsidRPr="005D3DA3">
        <w:rPr>
          <w:b/>
        </w:rPr>
        <w:t>apartado 1</w:t>
      </w:r>
      <w:r w:rsidR="009148A6">
        <w:rPr>
          <w:b/>
        </w:rPr>
        <w:t>0</w:t>
      </w:r>
      <w:r w:rsidRPr="005D3DA3">
        <w:rPr>
          <w:b/>
        </w:rPr>
        <w:t xml:space="preserve"> de la cláusula 1</w:t>
      </w:r>
      <w:r w:rsidRPr="005D3DA3">
        <w:t>.</w:t>
      </w:r>
    </w:p>
    <w:p w14:paraId="17FAA362" w14:textId="77777777" w:rsidR="00FA62D3" w:rsidRPr="005D3DA3" w:rsidRDefault="00FA62D3" w:rsidP="00FA62D3"/>
    <w:p w14:paraId="63C35384" w14:textId="77777777" w:rsidR="00F80661" w:rsidRDefault="00FA62D3" w:rsidP="00FA62D3">
      <w:r w:rsidRPr="005D3DA3">
        <w:t>En el mismo apartado se indica el portal informático donde se puede acceder a los programas y la información necesaria para licitar por medios electrónicos</w:t>
      </w:r>
      <w:r w:rsidR="001F09D0" w:rsidRPr="005D3DA3">
        <w:t>.</w:t>
      </w:r>
    </w:p>
    <w:p w14:paraId="445AFC3C" w14:textId="77777777" w:rsidR="00F80661" w:rsidRDefault="00F80661" w:rsidP="00FA62D3">
      <w:pPr>
        <w:widowControl w:val="0"/>
        <w:suppressAutoHyphens/>
        <w:autoSpaceDE w:val="0"/>
        <w:autoSpaceDN w:val="0"/>
        <w:adjustRightInd w:val="0"/>
        <w:rPr>
          <w:rFonts w:cs="Courier New"/>
          <w:spacing w:val="-3"/>
        </w:rPr>
      </w:pPr>
    </w:p>
    <w:p w14:paraId="45E755D5" w14:textId="7800D61A" w:rsidR="00FA62D3" w:rsidRPr="005D3DA3" w:rsidRDefault="00BC5883" w:rsidP="00FA62D3">
      <w:pPr>
        <w:widowControl w:val="0"/>
        <w:suppressAutoHyphens/>
        <w:autoSpaceDE w:val="0"/>
        <w:autoSpaceDN w:val="0"/>
        <w:adjustRightInd w:val="0"/>
        <w:rPr>
          <w:rFonts w:cs="Courier New"/>
          <w:spacing w:val="-3"/>
        </w:rPr>
      </w:pPr>
      <w:r w:rsidRPr="00B432AC">
        <w:rPr>
          <w:rFonts w:cs="Courier New"/>
          <w:spacing w:val="-3"/>
        </w:rPr>
        <w:t>L</w:t>
      </w:r>
      <w:r w:rsidR="00FA62D3" w:rsidRPr="00B432AC">
        <w:rPr>
          <w:rFonts w:cs="Courier New"/>
          <w:spacing w:val="-3"/>
        </w:rPr>
        <w:t>o</w:t>
      </w:r>
      <w:r w:rsidR="00FA62D3" w:rsidRPr="005D3DA3">
        <w:rPr>
          <w:rFonts w:cs="Courier New"/>
          <w:spacing w:val="-3"/>
        </w:rPr>
        <w:t xml:space="preserve">s licitadores aportarán sus documentos en formato electrónico, autenticados mediante firma electrónica utilizando uno de los certificados reconocidos incluidos en la “Lista de confianza de prestadores de servicios de certificación” establecidos en España, publicada en la sede electrónica del </w:t>
      </w:r>
      <w:r w:rsidR="00C52A53" w:rsidRPr="004250BC">
        <w:rPr>
          <w:rFonts w:cs="Courier New"/>
          <w:spacing w:val="-3"/>
        </w:rPr>
        <w:t xml:space="preserve">Ministerio de </w:t>
      </w:r>
      <w:r w:rsidR="00C52A53" w:rsidRPr="00C52A53">
        <w:rPr>
          <w:rFonts w:cs="Courier New"/>
          <w:spacing w:val="-3"/>
        </w:rPr>
        <w:t>Industria, Comercio y Turismo</w:t>
      </w:r>
      <w:r w:rsidR="00FA62D3" w:rsidRPr="00C52A53">
        <w:rPr>
          <w:rFonts w:cs="Courier New"/>
          <w:spacing w:val="-3"/>
        </w:rPr>
        <w:t xml:space="preserve">, que no esté </w:t>
      </w:r>
      <w:r w:rsidR="00FA62D3" w:rsidRPr="005D3DA3">
        <w:rPr>
          <w:rFonts w:cs="Courier New"/>
          <w:spacing w:val="-3"/>
        </w:rPr>
        <w:t xml:space="preserve">vencido, suspendido o revocado. Si no dispusieran de los documentos en dicho formato porque fueron emitidos originalmente en soporte papel, aportarán copias digitalizadas. Las copias que aporten los interesados al procedimiento de contratación tendrán eficacia, exclusivamente en el ámbito de la actividad contractual de esta Administración Pública Autonómica. </w:t>
      </w:r>
    </w:p>
    <w:p w14:paraId="56D4A2FF" w14:textId="77777777" w:rsidR="00FA62D3" w:rsidRPr="005D3DA3" w:rsidRDefault="00FA62D3" w:rsidP="00FA62D3">
      <w:pPr>
        <w:widowControl w:val="0"/>
        <w:suppressAutoHyphens/>
        <w:autoSpaceDE w:val="0"/>
        <w:autoSpaceDN w:val="0"/>
        <w:adjustRightInd w:val="0"/>
        <w:rPr>
          <w:rFonts w:cs="Courier New"/>
          <w:spacing w:val="-3"/>
        </w:rPr>
      </w:pPr>
    </w:p>
    <w:p w14:paraId="367DE994" w14:textId="77777777" w:rsidR="00FA62D3" w:rsidRPr="005D3DA3" w:rsidRDefault="00FA62D3" w:rsidP="00FA62D3">
      <w:pPr>
        <w:widowControl w:val="0"/>
        <w:suppressAutoHyphens/>
        <w:autoSpaceDE w:val="0"/>
        <w:autoSpaceDN w:val="0"/>
        <w:adjustRightInd w:val="0"/>
        <w:rPr>
          <w:rFonts w:cs="Courier New"/>
          <w:spacing w:val="-3"/>
        </w:rPr>
      </w:pPr>
      <w:r w:rsidRPr="005D3DA3">
        <w:rPr>
          <w:rFonts w:cs="Courier New"/>
          <w:spacing w:val="-3"/>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14:paraId="17769D8C" w14:textId="77777777" w:rsidR="00FA62D3" w:rsidRPr="005D3DA3" w:rsidRDefault="00FA62D3" w:rsidP="00FA62D3">
      <w:pPr>
        <w:widowControl w:val="0"/>
        <w:suppressAutoHyphens/>
        <w:autoSpaceDE w:val="0"/>
        <w:autoSpaceDN w:val="0"/>
        <w:adjustRightInd w:val="0"/>
        <w:rPr>
          <w:rFonts w:cs="Courier New"/>
          <w:spacing w:val="-3"/>
        </w:rPr>
      </w:pPr>
    </w:p>
    <w:p w14:paraId="3C86C1FA" w14:textId="23D69E04" w:rsidR="00FA62D3" w:rsidRPr="005D3DA3" w:rsidRDefault="00FA62D3" w:rsidP="00FA62D3">
      <w:pPr>
        <w:widowControl w:val="0"/>
        <w:suppressAutoHyphens/>
        <w:autoSpaceDE w:val="0"/>
        <w:autoSpaceDN w:val="0"/>
        <w:adjustRightInd w:val="0"/>
        <w:rPr>
          <w:rFonts w:cs="Courier New"/>
          <w:spacing w:val="-3"/>
        </w:rPr>
      </w:pPr>
      <w:r w:rsidRPr="005D3DA3">
        <w:rPr>
          <w:rFonts w:cs="Courier New"/>
          <w:spacing w:val="-3"/>
        </w:rPr>
        <w:t xml:space="preserve">Incurrir en falsedad al facilitar cualquier dato relativo a la capacidad es causa de prohibición de contratar conforme al artículo </w:t>
      </w:r>
      <w:r w:rsidRPr="005D3DA3">
        <w:t>71.1 e) de la LCSP</w:t>
      </w:r>
      <w:r w:rsidRPr="005D3DA3">
        <w:rPr>
          <w:rFonts w:cs="Courier New"/>
          <w:spacing w:val="-3"/>
        </w:rPr>
        <w:t>.</w:t>
      </w:r>
    </w:p>
    <w:p w14:paraId="3C407D13" w14:textId="77777777" w:rsidR="00FA62D3" w:rsidRPr="005D3DA3" w:rsidRDefault="00FA62D3" w:rsidP="00FA62D3">
      <w:pPr>
        <w:widowControl w:val="0"/>
        <w:suppressAutoHyphens/>
        <w:autoSpaceDE w:val="0"/>
        <w:autoSpaceDN w:val="0"/>
        <w:adjustRightInd w:val="0"/>
        <w:rPr>
          <w:rFonts w:cs="Courier New"/>
          <w:spacing w:val="-3"/>
        </w:rPr>
      </w:pPr>
    </w:p>
    <w:p w14:paraId="7DDB4D05" w14:textId="5855403F" w:rsidR="00FA62D3" w:rsidRPr="005D3DA3" w:rsidRDefault="00FA62D3" w:rsidP="00FA62D3">
      <w:pPr>
        <w:widowControl w:val="0"/>
        <w:suppressAutoHyphens/>
        <w:autoSpaceDE w:val="0"/>
        <w:autoSpaceDN w:val="0"/>
        <w:adjustRightInd w:val="0"/>
        <w:rPr>
          <w:rFonts w:cs="Courier New"/>
          <w:spacing w:val="-3"/>
        </w:rPr>
      </w:pPr>
      <w:r w:rsidRPr="005D3DA3">
        <w:rPr>
          <w:rFonts w:cs="Courier New"/>
          <w:spacing w:val="-3"/>
        </w:rPr>
        <w:t xml:space="preserve">El órgano de contratación recabará de otros órganos y registros de las Administraciones y entidades públicas la consulta y transmisión electrónica de datos y documentos que se requieran referentes a la capacidad de las empresas, salvo que conste su oposición expresa, en los términos del modelo que figura como </w:t>
      </w:r>
      <w:r w:rsidRPr="005D3DA3">
        <w:rPr>
          <w:rFonts w:cs="Courier New"/>
          <w:b/>
          <w:spacing w:val="-3"/>
        </w:rPr>
        <w:t xml:space="preserve">anexo </w:t>
      </w:r>
      <w:r w:rsidR="00F2059C">
        <w:rPr>
          <w:rFonts w:cs="Courier New"/>
          <w:b/>
          <w:spacing w:val="-3"/>
        </w:rPr>
        <w:t>II</w:t>
      </w:r>
      <w:r w:rsidR="00FD58CA" w:rsidRPr="005D3DA3">
        <w:rPr>
          <w:rFonts w:cs="Courier New"/>
          <w:b/>
          <w:spacing w:val="-3"/>
        </w:rPr>
        <w:t xml:space="preserve"> </w:t>
      </w:r>
      <w:r w:rsidRPr="005D3DA3">
        <w:rPr>
          <w:rFonts w:cs="Courier New"/>
          <w:spacing w:val="-3"/>
        </w:rPr>
        <w:t>de este pliego.</w:t>
      </w:r>
    </w:p>
    <w:p w14:paraId="221EDB25" w14:textId="77777777" w:rsidR="00FA62D3" w:rsidRPr="005D3DA3" w:rsidRDefault="00FA62D3" w:rsidP="00FA62D3">
      <w:pPr>
        <w:widowControl w:val="0"/>
        <w:suppressAutoHyphens/>
        <w:autoSpaceDE w:val="0"/>
        <w:autoSpaceDN w:val="0"/>
        <w:adjustRightInd w:val="0"/>
        <w:rPr>
          <w:rFonts w:cs="Courier New"/>
          <w:spacing w:val="-3"/>
        </w:rPr>
      </w:pPr>
    </w:p>
    <w:p w14:paraId="737695F6" w14:textId="77777777" w:rsidR="00FA62D3" w:rsidRPr="005D3DA3" w:rsidRDefault="00FA62D3" w:rsidP="00FA62D3">
      <w:pPr>
        <w:widowControl w:val="0"/>
        <w:suppressAutoHyphens/>
        <w:autoSpaceDE w:val="0"/>
        <w:autoSpaceDN w:val="0"/>
        <w:adjustRightInd w:val="0"/>
        <w:rPr>
          <w:rFonts w:cs="Courier New"/>
          <w:spacing w:val="-3"/>
          <w:u w:val="single"/>
        </w:rPr>
      </w:pPr>
      <w:r w:rsidRPr="005D3DA3">
        <w:rPr>
          <w:rFonts w:cs="Courier New"/>
          <w:spacing w:val="-3"/>
          <w:u w:val="single"/>
        </w:rPr>
        <w:t>Notificaciones y comunicaciones telemáticas.</w:t>
      </w:r>
    </w:p>
    <w:p w14:paraId="2763F8CE" w14:textId="31971235" w:rsidR="00FA62D3" w:rsidRPr="005D3DA3" w:rsidRDefault="00BC5883" w:rsidP="00FA62D3">
      <w:pPr>
        <w:widowControl w:val="0"/>
        <w:suppressAutoHyphens/>
        <w:autoSpaceDE w:val="0"/>
        <w:autoSpaceDN w:val="0"/>
        <w:adjustRightInd w:val="0"/>
        <w:rPr>
          <w:rFonts w:cs="Courier New"/>
          <w:spacing w:val="-3"/>
        </w:rPr>
      </w:pPr>
      <w:r w:rsidRPr="00B432AC">
        <w:rPr>
          <w:rFonts w:cs="Courier New"/>
          <w:spacing w:val="-3"/>
        </w:rPr>
        <w:t>P</w:t>
      </w:r>
      <w:r w:rsidR="00FA62D3" w:rsidRPr="00B432AC">
        <w:rPr>
          <w:rFonts w:cs="Courier New"/>
          <w:spacing w:val="-3"/>
        </w:rPr>
        <w:t>a</w:t>
      </w:r>
      <w:r w:rsidR="00FA62D3" w:rsidRPr="005D3DA3">
        <w:rPr>
          <w:rFonts w:cs="Courier New"/>
          <w:spacing w:val="-3"/>
        </w:rPr>
        <w:t>ra las restantes comunicaciones, notificaciones y envíos documentales, los interesados se relacionarán con el órgano de contratación por medios electrónicos.</w:t>
      </w:r>
    </w:p>
    <w:p w14:paraId="09F3D382" w14:textId="77777777" w:rsidR="00FA62D3" w:rsidRPr="005D3DA3" w:rsidRDefault="00FA62D3" w:rsidP="00FA62D3"/>
    <w:p w14:paraId="6A05DF4A" w14:textId="77777777" w:rsidR="00FA62D3" w:rsidRPr="005D3DA3" w:rsidRDefault="00FA62D3" w:rsidP="00FA62D3">
      <w:r w:rsidRPr="005D3DA3">
        <w:t>Para la práctica de las notificaciones, el órgano de contratación utilizará el Sistema de Notificaciones Telemáticas de la Comunidad de Madrid, para lo cual la empresa o su representante deben estar dados de alta en ese sistema.</w:t>
      </w:r>
    </w:p>
    <w:p w14:paraId="377EB618" w14:textId="77777777" w:rsidR="00FA62D3" w:rsidRPr="005D3DA3" w:rsidRDefault="00FA62D3" w:rsidP="00FA62D3"/>
    <w:p w14:paraId="2F892AF6" w14:textId="77777777" w:rsidR="00FA62D3" w:rsidRPr="005D3DA3" w:rsidRDefault="00FA62D3" w:rsidP="00FA62D3">
      <w:pPr>
        <w:widowControl w:val="0"/>
        <w:suppressAutoHyphens/>
        <w:autoSpaceDE w:val="0"/>
        <w:autoSpaceDN w:val="0"/>
        <w:adjustRightInd w:val="0"/>
        <w:rPr>
          <w:rFonts w:cs="Courier New"/>
          <w:spacing w:val="-3"/>
        </w:rPr>
      </w:pPr>
      <w:r w:rsidRPr="005D3DA3">
        <w:rPr>
          <w:rFonts w:cs="Courier New"/>
          <w:spacing w:val="-3"/>
          <w:u w:val="single"/>
        </w:rPr>
        <w:t>Tablón de anuncios electrónico</w:t>
      </w:r>
      <w:r w:rsidRPr="005D3DA3">
        <w:rPr>
          <w:rFonts w:cs="Courier New"/>
          <w:spacing w:val="-3"/>
        </w:rPr>
        <w:t xml:space="preserve"> </w:t>
      </w:r>
    </w:p>
    <w:p w14:paraId="3C41F190" w14:textId="621A27A3" w:rsidR="00FA62D3" w:rsidRPr="005D3DA3" w:rsidRDefault="00FA62D3" w:rsidP="00FA62D3">
      <w:pPr>
        <w:widowControl w:val="0"/>
        <w:suppressAutoHyphens/>
        <w:autoSpaceDE w:val="0"/>
        <w:autoSpaceDN w:val="0"/>
        <w:adjustRightInd w:val="0"/>
        <w:rPr>
          <w:rFonts w:cs="Courier New"/>
          <w:spacing w:val="-3"/>
        </w:rPr>
      </w:pPr>
      <w:r w:rsidRPr="005D3DA3">
        <w:t>Se comunicarán a los interesados los defectos u omisiones subsanables de la documentación presentada por los licitadores, los empresarios admitidos y los excluidos de la licitación, y las ofertas con valores anormales mediante su publicación en el tablón de anuncios electrónico, del Portal de la Contratación Pública -Perfil de contratante- (</w:t>
      </w:r>
      <w:hyperlink r:id="rId13" w:history="1">
        <w:r w:rsidRPr="005D3DA3">
          <w:rPr>
            <w:u w:val="single"/>
          </w:rPr>
          <w:t>http://www.madrid.org/contratospublicos</w:t>
        </w:r>
      </w:hyperlink>
      <w:r w:rsidRPr="005D3DA3">
        <w:t>).</w:t>
      </w:r>
    </w:p>
    <w:p w14:paraId="7E541B81" w14:textId="77777777" w:rsidR="00FA62D3" w:rsidRPr="005D3DA3" w:rsidRDefault="00FA62D3" w:rsidP="00FA62D3"/>
    <w:p w14:paraId="7BB02D34" w14:textId="77777777" w:rsidR="00FA62D3" w:rsidRPr="005D3DA3" w:rsidRDefault="00FA62D3" w:rsidP="00FA62D3">
      <w:r w:rsidRPr="005D3DA3">
        <w:t>Quienes figuren como interesados o representantes en procedimientos abiertos en la Comunidad de Madrid pueden enviar comunicaciones o aportar nuevos documentos al correspondiente expediente, accediendo a la página de “Gestiones y trámites” del sitio web de la Comunidad de Madrid (</w:t>
      </w:r>
      <w:hyperlink r:id="rId14" w:history="1">
        <w:r w:rsidRPr="005D3DA3">
          <w:rPr>
            <w:rStyle w:val="Hipervnculo"/>
            <w:color w:val="auto"/>
          </w:rPr>
          <w:t>https://gestionesytramites.madrid.org</w:t>
        </w:r>
      </w:hyperlink>
      <w:r w:rsidRPr="005D3DA3">
        <w:t>). También existe la posibilidad, en esa misma página, de utilizar un formulario genérico de solicitud para presentar documentos y comunicaciones dirigidos a cualquier órgano de la Comunidad de Madrid.</w:t>
      </w:r>
    </w:p>
    <w:p w14:paraId="16EBD8A7" w14:textId="77777777" w:rsidR="00AE7A78" w:rsidRPr="005D3DA3" w:rsidRDefault="00AE7A78" w:rsidP="00AE7A78"/>
    <w:p w14:paraId="70E32EFE" w14:textId="2A080141" w:rsidR="002361C6" w:rsidRPr="005D3DA3" w:rsidRDefault="00776FF3" w:rsidP="009E05E8">
      <w:pPr>
        <w:outlineLvl w:val="1"/>
        <w:rPr>
          <w:i/>
        </w:rPr>
      </w:pPr>
      <w:bookmarkStart w:id="55" w:name="_Toc198006175"/>
      <w:bookmarkStart w:id="56" w:name="_Toc512430152"/>
      <w:bookmarkStart w:id="57" w:name="_Toc518032882"/>
      <w:bookmarkStart w:id="58" w:name="_Toc518986436"/>
      <w:r w:rsidRPr="005D3DA3">
        <w:rPr>
          <w:b/>
        </w:rPr>
        <w:t xml:space="preserve">Cláusula </w:t>
      </w:r>
      <w:r w:rsidR="001F09D0" w:rsidRPr="005D3DA3">
        <w:rPr>
          <w:b/>
        </w:rPr>
        <w:t>11</w:t>
      </w:r>
      <w:r w:rsidR="00842791" w:rsidRPr="005D3DA3">
        <w:rPr>
          <w:b/>
        </w:rPr>
        <w:t>.</w:t>
      </w:r>
      <w:r w:rsidR="000B2CF1" w:rsidRPr="005D3DA3">
        <w:t xml:space="preserve"> </w:t>
      </w:r>
      <w:r w:rsidR="002361C6" w:rsidRPr="005D3DA3">
        <w:rPr>
          <w:i/>
        </w:rPr>
        <w:t>Forma y contenido de las proposiciones.</w:t>
      </w:r>
      <w:bookmarkEnd w:id="55"/>
      <w:bookmarkEnd w:id="56"/>
      <w:bookmarkEnd w:id="57"/>
      <w:bookmarkEnd w:id="58"/>
    </w:p>
    <w:p w14:paraId="568ECC8B" w14:textId="77777777" w:rsidR="002361C6" w:rsidRPr="005D3DA3" w:rsidRDefault="002361C6" w:rsidP="002361C6"/>
    <w:p w14:paraId="1B54A4B4" w14:textId="77777777" w:rsidR="00F80661" w:rsidRDefault="00610DC2" w:rsidP="008D7BEB">
      <w:r w:rsidRPr="005D3DA3">
        <w:t xml:space="preserve">Las proposiciones se presentarán redactadas en lengua castellana o traducidas oficialmente a esta lengua, y constarán de </w:t>
      </w:r>
      <w:r w:rsidRPr="005D3DA3">
        <w:rPr>
          <w:b/>
        </w:rPr>
        <w:t>UN (1) ÚNICO SOBRE</w:t>
      </w:r>
      <w:r w:rsidR="001F09D0" w:rsidRPr="005D3DA3">
        <w:t>.</w:t>
      </w:r>
    </w:p>
    <w:p w14:paraId="0FC3F5CF" w14:textId="193F5B2B" w:rsidR="008D7BEB" w:rsidRPr="005D3DA3" w:rsidRDefault="00F80661" w:rsidP="008D7BEB">
      <w:r w:rsidRPr="005D3DA3">
        <w:t xml:space="preserve"> </w:t>
      </w:r>
    </w:p>
    <w:p w14:paraId="22927760" w14:textId="4EE41260" w:rsidR="009F34DE" w:rsidRPr="005D3DA3" w:rsidRDefault="009F34DE" w:rsidP="002361C6">
      <w:r w:rsidRPr="005D3DA3">
        <w:t>Los licitadores</w:t>
      </w:r>
      <w:r w:rsidR="00C21B3D" w:rsidRPr="005D3DA3">
        <w:t xml:space="preserve"> deberán</w:t>
      </w:r>
      <w:r w:rsidRPr="005D3DA3">
        <w:t xml:space="preserve">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competencia, ya sea en este procedimiento de licitación o en otros posteriores.  El carácter confidencial no podrá extenderse a todo el contenido de la proposición,</w:t>
      </w:r>
      <w:r w:rsidR="00B83CDB" w:rsidRPr="005D3DA3">
        <w:t xml:space="preserve"> ni a las partes esenciales de la oferta,</w:t>
      </w:r>
      <w:r w:rsidRPr="005D3DA3">
        <w:t xml:space="preserve"> pudiendo afectar únicamente a los documentos que tengan una difusión restringida y, en ningún caso, a documentos que sean públicamente accesibles.</w:t>
      </w:r>
    </w:p>
    <w:p w14:paraId="67FA56AB" w14:textId="77777777" w:rsidR="009F34DE" w:rsidRPr="005D3DA3" w:rsidRDefault="009F34DE" w:rsidP="002361C6"/>
    <w:p w14:paraId="1507F1FC" w14:textId="4FDCE228" w:rsidR="000D3DAA" w:rsidRPr="005D3DA3" w:rsidRDefault="000D3DAA" w:rsidP="000D3DAA">
      <w:r w:rsidRPr="005D3DA3">
        <w:t xml:space="preserve">Relación de documentos a incluir en el sobre: </w:t>
      </w:r>
    </w:p>
    <w:p w14:paraId="7615F4D2" w14:textId="77777777" w:rsidR="00861218" w:rsidRPr="005D3DA3" w:rsidRDefault="00861218" w:rsidP="002361C6">
      <w:pPr>
        <w:rPr>
          <w:b/>
        </w:rPr>
      </w:pPr>
    </w:p>
    <w:p w14:paraId="3308FA23" w14:textId="4F313511" w:rsidR="00BA6265" w:rsidRDefault="00650A08" w:rsidP="00BA6265">
      <w:pPr>
        <w:ind w:left="705" w:hanging="705"/>
        <w:rPr>
          <w:b/>
        </w:rPr>
      </w:pPr>
      <w:r w:rsidRPr="005D3DA3">
        <w:rPr>
          <w:b/>
        </w:rPr>
        <w:t>1</w:t>
      </w:r>
      <w:r w:rsidR="00861218" w:rsidRPr="005D3DA3">
        <w:rPr>
          <w:b/>
        </w:rPr>
        <w:t>.-</w:t>
      </w:r>
      <w:r w:rsidR="00861218" w:rsidRPr="005D3DA3">
        <w:rPr>
          <w:b/>
        </w:rPr>
        <w:tab/>
      </w:r>
      <w:r w:rsidR="002F0554" w:rsidRPr="00B0343C">
        <w:rPr>
          <w:b/>
        </w:rPr>
        <w:t>Proposición económica y declaración</w:t>
      </w:r>
      <w:r w:rsidR="002F0554" w:rsidRPr="009F3505">
        <w:rPr>
          <w:b/>
        </w:rPr>
        <w:t xml:space="preserve"> </w:t>
      </w:r>
      <w:r w:rsidR="00F43F20" w:rsidRPr="005D3DA3">
        <w:rPr>
          <w:b/>
        </w:rPr>
        <w:t xml:space="preserve">responsable </w:t>
      </w:r>
      <w:r w:rsidR="00BA6265" w:rsidRPr="005D3DA3">
        <w:rPr>
          <w:b/>
        </w:rPr>
        <w:t>del licitador sobre el cumplimiento de los requisitos previos para participar en este procedimiento de contratación</w:t>
      </w:r>
      <w:r w:rsidR="00740FC3" w:rsidRPr="005D3DA3">
        <w:rPr>
          <w:b/>
        </w:rPr>
        <w:t>.</w:t>
      </w:r>
    </w:p>
    <w:p w14:paraId="159761B0" w14:textId="77777777" w:rsidR="002F0554" w:rsidRDefault="002F0554" w:rsidP="00BA6265">
      <w:pPr>
        <w:ind w:left="705" w:hanging="705"/>
        <w:rPr>
          <w:b/>
        </w:rPr>
      </w:pPr>
    </w:p>
    <w:p w14:paraId="4EA3B10A" w14:textId="2BAF983F" w:rsidR="002F0554" w:rsidRPr="005D3DA3" w:rsidRDefault="002F0554" w:rsidP="002F0554">
      <w:pPr>
        <w:ind w:left="709"/>
      </w:pPr>
      <w:r>
        <w:t>La proposición económica s</w:t>
      </w:r>
      <w:r w:rsidRPr="005D3DA3">
        <w:t xml:space="preserve">e presentará redactada conforme al modelo fijado en el </w:t>
      </w:r>
      <w:r w:rsidRPr="005D3DA3">
        <w:rPr>
          <w:b/>
          <w:bCs/>
        </w:rPr>
        <w:t>anexo I.1</w:t>
      </w:r>
      <w:r w:rsidRPr="005D3DA3">
        <w:t xml:space="preserve"> al presente pliego, no aceptándose aquellas que contengan omisiones, errores o tachaduras que impidan conocer claramente lo que la Administración estime fundamental para considerar la oferta</w:t>
      </w:r>
      <w:r w:rsidRPr="00B432AC">
        <w:t xml:space="preserve">, debiendo incluir, en su caso, el desglose de costes exigido en el apartado 7 de la cláusula 1. </w:t>
      </w:r>
      <w:r w:rsidRPr="005D3DA3">
        <w:t>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sin que sea causa bastante para el rechazo el cambio u omisión de algunas palabras del modelo si ello no altera su sentido.</w:t>
      </w:r>
    </w:p>
    <w:p w14:paraId="78CBAEDC" w14:textId="77777777" w:rsidR="002F0554" w:rsidRPr="005D3DA3" w:rsidRDefault="002F0554" w:rsidP="002F0554"/>
    <w:p w14:paraId="39003325" w14:textId="77777777" w:rsidR="002F0554" w:rsidRPr="005D3DA3" w:rsidRDefault="002F0554" w:rsidP="002F0554">
      <w:pPr>
        <w:ind w:left="709"/>
      </w:pPr>
      <w:r w:rsidRPr="005D3DA3">
        <w:t>En la proposición deberá indicarse, como partida independiente, el importe del Impuesto sobre el Valor Añadido que deba ser repercutido.</w:t>
      </w:r>
    </w:p>
    <w:p w14:paraId="57B6EAC8" w14:textId="77777777" w:rsidR="002F0554" w:rsidRPr="005D3DA3" w:rsidRDefault="002F0554" w:rsidP="002F0554"/>
    <w:p w14:paraId="1F59DA6B" w14:textId="77777777" w:rsidR="002F0554" w:rsidRPr="005D3DA3" w:rsidRDefault="002F0554" w:rsidP="002F0554">
      <w:pPr>
        <w:ind w:left="705" w:firstLine="4"/>
      </w:pPr>
      <w:r w:rsidRPr="005D3DA3">
        <w:t xml:space="preserve">Asimismo, si así se requiere en el </w:t>
      </w:r>
      <w:r w:rsidRPr="005D3DA3">
        <w:rPr>
          <w:b/>
        </w:rPr>
        <w:t>apartado 1</w:t>
      </w:r>
      <w:r>
        <w:rPr>
          <w:b/>
        </w:rPr>
        <w:t>6</w:t>
      </w:r>
      <w:r w:rsidRPr="005D3DA3">
        <w:rPr>
          <w:b/>
        </w:rPr>
        <w:t xml:space="preserve"> de la cláusula 1</w:t>
      </w:r>
      <w:r w:rsidRPr="005D3DA3">
        <w:t>, se incluirá la indicación de la parte del contrato que tengan previsto subcontratar, señalando su importe, y el nombre o el perfil empresarial, de los subcontratistas a los que vayan a encomendar su realización.</w:t>
      </w:r>
    </w:p>
    <w:p w14:paraId="551CF397" w14:textId="77777777" w:rsidR="002F0554" w:rsidRPr="005D3DA3" w:rsidRDefault="002F0554" w:rsidP="002F0554"/>
    <w:p w14:paraId="6B8B4F36" w14:textId="0A70776A" w:rsidR="002F0554" w:rsidRPr="005D3DA3" w:rsidRDefault="002F0554" w:rsidP="002F0554">
      <w:pPr>
        <w:ind w:left="705"/>
        <w:rPr>
          <w:b/>
        </w:rPr>
      </w:pPr>
      <w:r w:rsidRPr="005D3DA3">
        <w:t xml:space="preserve">En la </w:t>
      </w:r>
      <w:r w:rsidRPr="005D3DA3">
        <w:rPr>
          <w:b/>
          <w:bCs/>
        </w:rPr>
        <w:t xml:space="preserve">presentación electrónica de las ofertas </w:t>
      </w:r>
      <w:r w:rsidRPr="005D3DA3">
        <w:rPr>
          <w:bCs/>
        </w:rPr>
        <w:t>y en</w:t>
      </w:r>
      <w:r w:rsidRPr="005D3DA3">
        <w:rPr>
          <w:b/>
          <w:bCs/>
        </w:rPr>
        <w:t xml:space="preserve"> </w:t>
      </w:r>
      <w:r w:rsidRPr="005D3DA3">
        <w:t xml:space="preserve">el supuesto </w:t>
      </w:r>
      <w:r w:rsidRPr="005D3DA3">
        <w:rPr>
          <w:b/>
          <w:bCs/>
        </w:rPr>
        <w:t xml:space="preserve">de subasta electrónica, </w:t>
      </w:r>
      <w:r w:rsidRPr="005D3DA3">
        <w:rPr>
          <w:bCs/>
        </w:rPr>
        <w:t>respectivamente</w:t>
      </w:r>
      <w:r w:rsidRPr="005D3DA3">
        <w:t>, se tendrá en cuenta lo dispuesto en la cláusula 10 y en el apartado denominado “Medios electrónicos” de la cláusula 1, relativa a las “Características del contrato”.</w:t>
      </w:r>
    </w:p>
    <w:p w14:paraId="3CC9A199" w14:textId="77777777" w:rsidR="00740FC3" w:rsidRPr="005D3DA3" w:rsidRDefault="00740FC3" w:rsidP="00BA6265">
      <w:pPr>
        <w:ind w:left="705" w:hanging="705"/>
      </w:pPr>
    </w:p>
    <w:p w14:paraId="67C26ECB" w14:textId="62716085" w:rsidR="007C67E5" w:rsidRDefault="00B74645" w:rsidP="007C67E5">
      <w:pPr>
        <w:ind w:left="705"/>
      </w:pPr>
      <w:r w:rsidRPr="005D3DA3">
        <w:t>L</w:t>
      </w:r>
      <w:r w:rsidR="00740FC3" w:rsidRPr="005D3DA3">
        <w:t>a presentación de la oferta exigirá la declaración responsable del firmante</w:t>
      </w:r>
      <w:r w:rsidR="005274B6">
        <w:t>,</w:t>
      </w:r>
      <w:r w:rsidR="002F0554" w:rsidRPr="002F0554">
        <w:t xml:space="preserve"> </w:t>
      </w:r>
      <w:r w:rsidR="002F0554" w:rsidRPr="00B0343C">
        <w:t xml:space="preserve">conforme al modelo fijado en el </w:t>
      </w:r>
      <w:r w:rsidR="002F0554" w:rsidRPr="00B0343C">
        <w:rPr>
          <w:b/>
        </w:rPr>
        <w:t>anexo I.2</w:t>
      </w:r>
      <w:r w:rsidR="002F0554" w:rsidRPr="00B0343C">
        <w:t xml:space="preserve"> al presente pliego</w:t>
      </w:r>
      <w:r w:rsidR="002F0554">
        <w:t>,</w:t>
      </w:r>
      <w:r w:rsidR="00740FC3" w:rsidRPr="005D3DA3">
        <w:t xml:space="preserve"> respecto a ostentar la representación de la sociedad que presenta la oferta; a contar con las autorizaciones necesarias para ejercer la actividad; a no estar incurso en prohibición de contratar alguna y </w:t>
      </w:r>
      <w:r w:rsidR="0018619B" w:rsidRPr="005D3DA3">
        <w:t xml:space="preserve">que, de </w:t>
      </w:r>
      <w:r w:rsidR="00D4345F" w:rsidRPr="005D3DA3">
        <w:t>recurrir a las capacidades de otras entidades, va a disponer de los recursos necesarios</w:t>
      </w:r>
      <w:r w:rsidR="0018619B" w:rsidRPr="005D3DA3">
        <w:t xml:space="preserve">, comprometiéndose a que, de ser </w:t>
      </w:r>
      <w:r w:rsidR="00D4345F" w:rsidRPr="005D3DA3">
        <w:t xml:space="preserve"> </w:t>
      </w:r>
      <w:r w:rsidR="0018619B" w:rsidRPr="005D3DA3">
        <w:t xml:space="preserve">el licitador que presente la mejor oferta, aportará </w:t>
      </w:r>
      <w:r w:rsidR="00D4345F" w:rsidRPr="005D3DA3">
        <w:t xml:space="preserve">el compromiso </w:t>
      </w:r>
      <w:r w:rsidR="0018619B" w:rsidRPr="005D3DA3">
        <w:t xml:space="preserve">por escrito de dichas entidades cuando le sea </w:t>
      </w:r>
      <w:r w:rsidR="00D4345F" w:rsidRPr="005D3DA3">
        <w:t>requeri</w:t>
      </w:r>
      <w:r w:rsidR="0018619B" w:rsidRPr="005D3DA3">
        <w:t>d</w:t>
      </w:r>
      <w:r w:rsidR="00D4345F" w:rsidRPr="005D3DA3">
        <w:t>o</w:t>
      </w:r>
      <w:r w:rsidR="0018619B" w:rsidRPr="005D3DA3">
        <w:t>.</w:t>
      </w:r>
      <w:r w:rsidR="00D4345F" w:rsidRPr="005D3DA3">
        <w:t xml:space="preserve"> </w:t>
      </w:r>
    </w:p>
    <w:p w14:paraId="498F90CD" w14:textId="77777777" w:rsidR="00F80661" w:rsidRPr="005D3DA3" w:rsidRDefault="00F80661" w:rsidP="007C67E5">
      <w:pPr>
        <w:ind w:left="705"/>
      </w:pPr>
    </w:p>
    <w:p w14:paraId="231846D7" w14:textId="75627693" w:rsidR="00BC5883" w:rsidRPr="00B432AC" w:rsidRDefault="007C67E5" w:rsidP="00BC5883">
      <w:pPr>
        <w:ind w:left="705"/>
      </w:pPr>
      <w:r w:rsidRPr="005D3DA3">
        <w:t xml:space="preserve">Asimismo, la declaración incluirá </w:t>
      </w:r>
      <w:r w:rsidR="00735F9C" w:rsidRPr="005D3DA3">
        <w:t>el compromiso</w:t>
      </w:r>
      <w:r w:rsidRPr="005D3DA3">
        <w:t xml:space="preserve"> relativ</w:t>
      </w:r>
      <w:r w:rsidR="00735F9C" w:rsidRPr="005D3DA3">
        <w:t>o</w:t>
      </w:r>
      <w:r w:rsidRPr="005D3DA3">
        <w:t xml:space="preserve"> a las empresas que estén obligadas a tener en su plantilla trabajadores con discapacidad</w:t>
      </w:r>
      <w:r w:rsidR="00735F9C" w:rsidRPr="005D3DA3">
        <w:t xml:space="preserve">, </w:t>
      </w:r>
      <w:r w:rsidR="00861218" w:rsidRPr="005D3DA3">
        <w:t xml:space="preserve">por </w:t>
      </w:r>
      <w:r w:rsidR="00735F9C" w:rsidRPr="005D3DA3">
        <w:t>e</w:t>
      </w:r>
      <w:r w:rsidR="00861218" w:rsidRPr="005D3DA3">
        <w:t xml:space="preserve">l que, de resultar adjudicatario, asume, conforme con lo señalado en la cláusula </w:t>
      </w:r>
      <w:r w:rsidR="00FB5647">
        <w:t>29</w:t>
      </w:r>
      <w:r w:rsidR="00861218" w:rsidRPr="005D3DA3">
        <w:t xml:space="preserve"> del presente pliego “Medidas de contratación con empresas que estén obligadas a tener en su plantilla trabajadores con discapacidad”, la obligación de tener empleados, durante la vigencia del contrato, trabajadores con discapacidad en un 2 por 100, al menos, de la plantilla de la empresa, si esta alcanza un número de 50 o más trabajadores y el contratista está sujeto a tal obligación, de acuerdo con el artículo 42 del Texto Refundido de la Ley General de derechos de las personas con discapacidad y su inclusión social, aprobado por Real Decreto Legislativo 1/2013, de 29 de noviembre, o la de adoptar las medidas alternativas desarrolladas reglamentariamente por el R.D. 364/2005, de 8 de abril. En esta declaración se hará constar, además, que asume igualmente la obligación de acreditar ante el órgano de contratación cuando le fuese requerido durante la vigencia del contrato</w:t>
      </w:r>
      <w:r w:rsidR="00BC5883" w:rsidRPr="00BC5883">
        <w:rPr>
          <w:color w:val="7030A0"/>
        </w:rPr>
        <w:t xml:space="preserve"> </w:t>
      </w:r>
      <w:r w:rsidR="00BC5883" w:rsidRPr="00B432AC">
        <w:t>el cumplimiento de la obligación anteriormente referida.</w:t>
      </w:r>
    </w:p>
    <w:p w14:paraId="1DBD8B4E" w14:textId="77777777" w:rsidR="00A6754F" w:rsidRPr="005D3DA3" w:rsidRDefault="00A6754F" w:rsidP="00861218">
      <w:pPr>
        <w:ind w:left="705"/>
      </w:pPr>
    </w:p>
    <w:p w14:paraId="15219E13" w14:textId="5F9C6076" w:rsidR="00A6754F" w:rsidRPr="005D3DA3" w:rsidRDefault="00A6754F" w:rsidP="00A6754F">
      <w:pPr>
        <w:ind w:left="705"/>
      </w:pPr>
      <w:r w:rsidRPr="005D3DA3">
        <w:t>Asimismo, en</w:t>
      </w:r>
      <w:r w:rsidR="00F6474C">
        <w:t xml:space="preserve"> el caso de empresas de más </w:t>
      </w:r>
      <w:r w:rsidR="00F6474C" w:rsidRPr="00E32C71">
        <w:t>de 1</w:t>
      </w:r>
      <w:r w:rsidRPr="00E32C71">
        <w:t>50 trabajadores, en</w:t>
      </w:r>
      <w:r w:rsidRPr="005D3DA3">
        <w:t xml:space="preserve"> la citada declaración se indicará que cuentan con un plan de igualdad conforme a lo dispuesto en el artículo 45 de la Ley Orgánica 3/2007, de 22 de marzo, para la igualdad de mujeres y hombres.</w:t>
      </w:r>
    </w:p>
    <w:p w14:paraId="45BA05DC" w14:textId="77777777" w:rsidR="00A6754F" w:rsidRPr="005D3DA3" w:rsidRDefault="00A6754F" w:rsidP="00A6754F">
      <w:pPr>
        <w:ind w:left="705"/>
      </w:pPr>
    </w:p>
    <w:p w14:paraId="32D1CE92" w14:textId="3923CD1F" w:rsidR="00902BAF" w:rsidRPr="005D3DA3" w:rsidRDefault="00902BAF" w:rsidP="00902BAF">
      <w:pPr>
        <w:ind w:left="705"/>
      </w:pPr>
      <w:r w:rsidRPr="005D3DA3">
        <w:t xml:space="preserve">El licitador, antes de firmar la declaración responsable, deberá cerciorarse de que reúne los requisitos de capacidad, y ausencia de prohibiciones de contratar exigidos en las cláusulas 1 y 6 en el momento de finalizar el plazo de presentación de las proposiciones y subsistir </w:t>
      </w:r>
      <w:r w:rsidR="00FC2F0E" w:rsidRPr="005D3DA3">
        <w:t>en el momento de perfección del contrato</w:t>
      </w:r>
      <w:r w:rsidRPr="005D3DA3">
        <w:t xml:space="preserve">. </w:t>
      </w:r>
    </w:p>
    <w:p w14:paraId="35EE80D8" w14:textId="77777777" w:rsidR="00902BAF" w:rsidRPr="005D3DA3" w:rsidRDefault="00902BAF" w:rsidP="00902BAF">
      <w:pPr>
        <w:ind w:left="705" w:hanging="705"/>
      </w:pPr>
      <w:r w:rsidRPr="005D3DA3">
        <w:tab/>
      </w:r>
    </w:p>
    <w:p w14:paraId="598756A6" w14:textId="289A41C9" w:rsidR="00861218" w:rsidRPr="005D3DA3" w:rsidRDefault="00650A08" w:rsidP="00861218">
      <w:pPr>
        <w:rPr>
          <w:b/>
        </w:rPr>
      </w:pPr>
      <w:r w:rsidRPr="005D3DA3">
        <w:rPr>
          <w:b/>
        </w:rPr>
        <w:t>2</w:t>
      </w:r>
      <w:r w:rsidR="00861218" w:rsidRPr="005D3DA3">
        <w:rPr>
          <w:b/>
        </w:rPr>
        <w:t>.-</w:t>
      </w:r>
      <w:r w:rsidR="00861218" w:rsidRPr="005D3DA3">
        <w:rPr>
          <w:b/>
        </w:rPr>
        <w:tab/>
        <w:t>Uniones temporales de empresarios.</w:t>
      </w:r>
    </w:p>
    <w:p w14:paraId="38141537" w14:textId="77777777" w:rsidR="00861218" w:rsidRPr="005D3DA3" w:rsidRDefault="00861218" w:rsidP="00861218"/>
    <w:p w14:paraId="757EC2EF" w14:textId="77777777" w:rsidR="00861218" w:rsidRPr="005D3DA3" w:rsidRDefault="00861218" w:rsidP="00861218">
      <w:pPr>
        <w:ind w:left="705"/>
      </w:pPr>
      <w:r w:rsidRPr="005D3DA3">
        <w:t>Para que en la fase previa a la adjudicación sea eficaz la unión temporal frente a la Administración deberán presentar, todos y cada uno de los empresarios, los documentos exigidos en la presente cláusula, además de un escrito de compromiso solidario en el que se indicarán: los nombres y circunstancias de los que la constituyan; la participación de cada uno de ellos; la asunción del compromiso de constituirse formalmente en unión 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14:paraId="1B093081" w14:textId="77777777" w:rsidR="00861218" w:rsidRPr="005D3DA3" w:rsidRDefault="00861218" w:rsidP="00861218"/>
    <w:p w14:paraId="297DACDA" w14:textId="77777777" w:rsidR="00861218" w:rsidRPr="005D3DA3" w:rsidRDefault="00861218" w:rsidP="00861218">
      <w:pPr>
        <w:ind w:left="705"/>
      </w:pPr>
      <w:r w:rsidRPr="005D3DA3">
        <w:t>En el supuesto de que el contrato se adjudicase a una unión temporal de empresarios, ésta acreditará su constitución en escritura pública, así como el NIF asignado a dicha unión antes de la formalización del contrato. La duración de la unión será coincidente con la del contrato, hasta su extinción.</w:t>
      </w:r>
    </w:p>
    <w:p w14:paraId="555CDFFD" w14:textId="77777777" w:rsidR="00861218" w:rsidRPr="005D3DA3" w:rsidRDefault="00861218" w:rsidP="00861218">
      <w:pPr>
        <w:ind w:left="705"/>
      </w:pPr>
    </w:p>
    <w:p w14:paraId="22692741" w14:textId="3ED78557" w:rsidR="00861218" w:rsidRPr="005D3DA3" w:rsidRDefault="00984B61" w:rsidP="00861218">
      <w:pPr>
        <w:rPr>
          <w:b/>
        </w:rPr>
      </w:pPr>
      <w:r w:rsidRPr="005D3DA3">
        <w:rPr>
          <w:b/>
        </w:rPr>
        <w:t>3</w:t>
      </w:r>
      <w:r w:rsidR="00861218" w:rsidRPr="005D3DA3">
        <w:rPr>
          <w:b/>
        </w:rPr>
        <w:t>.-</w:t>
      </w:r>
      <w:r w:rsidR="00861218" w:rsidRPr="005D3DA3">
        <w:rPr>
          <w:b/>
        </w:rPr>
        <w:tab/>
        <w:t>Empresas pertenecientes a un mismo grupo.</w:t>
      </w:r>
    </w:p>
    <w:p w14:paraId="3713AF6C" w14:textId="77777777" w:rsidR="00861218" w:rsidRPr="005D3DA3" w:rsidRDefault="00861218" w:rsidP="00861218"/>
    <w:p w14:paraId="093D8EAA" w14:textId="0F63D91A" w:rsidR="00861218" w:rsidRPr="005D3DA3" w:rsidRDefault="00861218" w:rsidP="00861218">
      <w:pPr>
        <w:ind w:left="705"/>
      </w:pPr>
      <w:r w:rsidRPr="005D3DA3">
        <w:t xml:space="preserve">Las empresas pertenecientes a un mismo grupo, entendiéndose por tales las que se encuentren en alguno de los supuestos del artículo 42.1 del Código de Comercio y que presenten distintas proposiciones para concurrir individualmente a la adjudicación, </w:t>
      </w:r>
      <w:r w:rsidR="00BA2848" w:rsidRPr="005D3DA3">
        <w:t xml:space="preserve">o conjuntamente con otra empresa o empresas ajenas al grupo con las que y con las cuales concurra en unión temporal, </w:t>
      </w:r>
      <w:r w:rsidRPr="005D3DA3">
        <w:t>deberán presentar declaración en la que hagan constar esta condición.</w:t>
      </w:r>
    </w:p>
    <w:p w14:paraId="1996CDBA" w14:textId="77777777" w:rsidR="00861218" w:rsidRPr="005D3DA3" w:rsidRDefault="00861218" w:rsidP="00861218"/>
    <w:p w14:paraId="1CCB4316" w14:textId="77777777" w:rsidR="00515334" w:rsidRPr="005D3DA3" w:rsidRDefault="00861218" w:rsidP="00515334">
      <w:pPr>
        <w:ind w:left="705"/>
      </w:pPr>
      <w:r w:rsidRPr="005D3DA3">
        <w:t xml:space="preserve">También deberán presentar declaración explícita, respecto de los socios que la integran, aquellas sociedades que, presentando distintas proposiciones, concurran en alguno de los supuestos alternativos establecidos en el artículo 42.1 del Código de Comercio. </w:t>
      </w:r>
    </w:p>
    <w:p w14:paraId="1AE84942" w14:textId="77777777" w:rsidR="00515334" w:rsidRPr="005D3DA3" w:rsidRDefault="00515334" w:rsidP="00515334">
      <w:pPr>
        <w:ind w:left="705"/>
      </w:pPr>
    </w:p>
    <w:p w14:paraId="3CD96D19" w14:textId="2AE1A712" w:rsidR="00515334" w:rsidRPr="005D3DA3" w:rsidRDefault="00984B61" w:rsidP="00515334">
      <w:pPr>
        <w:rPr>
          <w:b/>
          <w:bCs/>
        </w:rPr>
      </w:pPr>
      <w:r w:rsidRPr="005D3DA3">
        <w:rPr>
          <w:b/>
          <w:bCs/>
        </w:rPr>
        <w:t>4</w:t>
      </w:r>
      <w:r w:rsidR="00515334" w:rsidRPr="005D3DA3">
        <w:rPr>
          <w:b/>
          <w:bCs/>
        </w:rPr>
        <w:t>.-</w:t>
      </w:r>
      <w:r w:rsidR="00515334" w:rsidRPr="005D3DA3">
        <w:rPr>
          <w:b/>
          <w:bCs/>
        </w:rPr>
        <w:tab/>
        <w:t>Jurisdicción de empresas extranjeras.</w:t>
      </w:r>
    </w:p>
    <w:p w14:paraId="7C3B2435" w14:textId="77777777" w:rsidR="00515334" w:rsidRPr="005D3DA3" w:rsidRDefault="00515334" w:rsidP="00515334"/>
    <w:p w14:paraId="495F145D" w14:textId="4D2245D4" w:rsidR="00861218" w:rsidRPr="005D3DA3" w:rsidRDefault="00515334" w:rsidP="00861218">
      <w:pPr>
        <w:ind w:left="705"/>
        <w:rPr>
          <w:rFonts w:cs="Courier New"/>
          <w:spacing w:val="-3"/>
        </w:rPr>
      </w:pPr>
      <w:r w:rsidRPr="005D3DA3">
        <w:t>Las empresas extranjeras deberán presentar declaración de someterse a la jurisdicción de los Juzgados y Tribunales españoles de cualquier orden, para todas las incidencias que de modo directo o indirecto pudieran surgir del contrato, con renuncia, en su caso, al fuero jurisdiccional extranjero que pudiera corresponderles</w:t>
      </w:r>
      <w:r w:rsidR="00FD58CA" w:rsidRPr="005D3DA3">
        <w:t xml:space="preserve">, </w:t>
      </w:r>
      <w:r w:rsidR="00FD58CA" w:rsidRPr="005D3DA3">
        <w:rPr>
          <w:rFonts w:cs="Courier New"/>
          <w:spacing w:val="-3"/>
        </w:rPr>
        <w:t xml:space="preserve">en los términos del modelo que figura como </w:t>
      </w:r>
      <w:r w:rsidR="00FD58CA" w:rsidRPr="005D3DA3">
        <w:rPr>
          <w:rFonts w:cs="Courier New"/>
          <w:b/>
          <w:spacing w:val="-3"/>
        </w:rPr>
        <w:t xml:space="preserve">anexo </w:t>
      </w:r>
      <w:r w:rsidR="00FB5647">
        <w:rPr>
          <w:rFonts w:cs="Courier New"/>
          <w:b/>
          <w:spacing w:val="-3"/>
        </w:rPr>
        <w:t>III</w:t>
      </w:r>
      <w:r w:rsidR="00FD58CA" w:rsidRPr="005D3DA3">
        <w:rPr>
          <w:rFonts w:cs="Courier New"/>
          <w:b/>
          <w:spacing w:val="-3"/>
        </w:rPr>
        <w:t xml:space="preserve"> </w:t>
      </w:r>
      <w:r w:rsidR="00FD58CA" w:rsidRPr="005D3DA3">
        <w:rPr>
          <w:rFonts w:cs="Courier New"/>
          <w:spacing w:val="-3"/>
        </w:rPr>
        <w:t>de este pliego.</w:t>
      </w:r>
    </w:p>
    <w:p w14:paraId="080F3E8B" w14:textId="77777777" w:rsidR="00FD58CA" w:rsidRPr="005D3DA3" w:rsidRDefault="00FD58CA" w:rsidP="00861218">
      <w:pPr>
        <w:ind w:left="705"/>
      </w:pPr>
    </w:p>
    <w:p w14:paraId="26D5C829" w14:textId="1ABE38E3" w:rsidR="00861218" w:rsidRPr="005D3DA3" w:rsidRDefault="00984B61" w:rsidP="00861218">
      <w:pPr>
        <w:rPr>
          <w:b/>
          <w:bCs/>
        </w:rPr>
      </w:pPr>
      <w:r w:rsidRPr="005D3DA3">
        <w:rPr>
          <w:b/>
        </w:rPr>
        <w:t>5</w:t>
      </w:r>
      <w:r w:rsidR="00861218" w:rsidRPr="005D3DA3">
        <w:rPr>
          <w:b/>
        </w:rPr>
        <w:t>.-</w:t>
      </w:r>
      <w:r w:rsidR="00861218" w:rsidRPr="005D3DA3">
        <w:t xml:space="preserve"> </w:t>
      </w:r>
      <w:r w:rsidR="00861218" w:rsidRPr="005D3DA3">
        <w:tab/>
      </w:r>
      <w:r w:rsidR="00861218" w:rsidRPr="005D3DA3">
        <w:rPr>
          <w:b/>
          <w:bCs/>
        </w:rPr>
        <w:t>Subasta electrónica.</w:t>
      </w:r>
    </w:p>
    <w:p w14:paraId="726C9E57" w14:textId="77777777" w:rsidR="00861218" w:rsidRPr="005D3DA3" w:rsidRDefault="00861218" w:rsidP="00861218">
      <w:pPr>
        <w:ind w:left="705" w:hanging="705"/>
      </w:pPr>
    </w:p>
    <w:p w14:paraId="4C035A74" w14:textId="77777777" w:rsidR="00861218" w:rsidRPr="005D3DA3" w:rsidRDefault="00861218" w:rsidP="00861218">
      <w:pPr>
        <w:ind w:left="705"/>
        <w:rPr>
          <w:rFonts w:cs="Courier New"/>
          <w:spacing w:val="-3"/>
        </w:rPr>
      </w:pPr>
      <w:r w:rsidRPr="005D3DA3">
        <w:t xml:space="preserve">En caso de celebración de </w:t>
      </w:r>
      <w:r w:rsidRPr="005D3DA3">
        <w:rPr>
          <w:b/>
        </w:rPr>
        <w:t>subasta electrónica</w:t>
      </w:r>
      <w:r w:rsidRPr="005D3DA3">
        <w:t xml:space="preserve">, los licitadores deben indicar </w:t>
      </w:r>
      <w:r w:rsidRPr="005D3DA3">
        <w:rPr>
          <w:rFonts w:cs="Courier New"/>
          <w:spacing w:val="-3"/>
        </w:rPr>
        <w:t>una dirección de correo electrónico donde enviar la invitación a participar y los datos de una persona de contacto, a la cual se asignará una clave que le permitirá acceder a la Plataforma de Subastas Electrónicas.</w:t>
      </w:r>
    </w:p>
    <w:p w14:paraId="7AD3576E" w14:textId="77777777" w:rsidR="00650A08" w:rsidRPr="005D3DA3" w:rsidRDefault="00650A08" w:rsidP="00861218">
      <w:pPr>
        <w:rPr>
          <w:rFonts w:cs="Courier New"/>
          <w:spacing w:val="-3"/>
        </w:rPr>
      </w:pPr>
    </w:p>
    <w:p w14:paraId="4026064E" w14:textId="5AF9D08C" w:rsidR="00861218" w:rsidRPr="005D3DA3" w:rsidRDefault="00984B61" w:rsidP="00861218">
      <w:pPr>
        <w:rPr>
          <w:b/>
        </w:rPr>
      </w:pPr>
      <w:r w:rsidRPr="005D3DA3">
        <w:rPr>
          <w:b/>
        </w:rPr>
        <w:t>6</w:t>
      </w:r>
      <w:r w:rsidR="00861218" w:rsidRPr="005D3DA3">
        <w:rPr>
          <w:b/>
        </w:rPr>
        <w:t xml:space="preserve">.- </w:t>
      </w:r>
      <w:r w:rsidR="00861218" w:rsidRPr="005D3DA3">
        <w:rPr>
          <w:b/>
        </w:rPr>
        <w:tab/>
        <w:t>Documentación técnica.</w:t>
      </w:r>
    </w:p>
    <w:p w14:paraId="60F5CD65" w14:textId="77777777" w:rsidR="00515334" w:rsidRPr="005D3DA3" w:rsidRDefault="00515334" w:rsidP="00515334">
      <w:pPr>
        <w:ind w:left="709"/>
      </w:pPr>
    </w:p>
    <w:p w14:paraId="43C1AE0B" w14:textId="4744669E" w:rsidR="00861218" w:rsidRPr="005D3DA3" w:rsidRDefault="00861218" w:rsidP="00AE060C">
      <w:pPr>
        <w:ind w:left="709"/>
      </w:pPr>
      <w:r w:rsidRPr="005D3DA3">
        <w:t xml:space="preserve">Se incluirá la documentación técnica que se exija, en su caso, en el </w:t>
      </w:r>
      <w:r w:rsidRPr="005D3DA3">
        <w:rPr>
          <w:b/>
        </w:rPr>
        <w:t xml:space="preserve">apartado </w:t>
      </w:r>
      <w:r w:rsidR="00537D65">
        <w:rPr>
          <w:b/>
        </w:rPr>
        <w:t>8</w:t>
      </w:r>
      <w:r w:rsidRPr="005D3DA3">
        <w:rPr>
          <w:b/>
        </w:rPr>
        <w:t xml:space="preserve"> de la cláusula 1</w:t>
      </w:r>
      <w:r w:rsidRPr="005D3DA3">
        <w:t xml:space="preserve">, en orden a la aplicación de los criterios objetivos de adjudicación del contrato </w:t>
      </w:r>
      <w:r w:rsidR="00FC2F0E" w:rsidRPr="005D3DA3">
        <w:rPr>
          <w:b/>
        </w:rPr>
        <w:t xml:space="preserve">valorables de forma automática por aplicación de fórmulas </w:t>
      </w:r>
      <w:r w:rsidRPr="005D3DA3">
        <w:t xml:space="preserve">especificados en el </w:t>
      </w:r>
      <w:r w:rsidRPr="005D3DA3">
        <w:rPr>
          <w:b/>
        </w:rPr>
        <w:t xml:space="preserve">apartado </w:t>
      </w:r>
      <w:r w:rsidR="00537D65">
        <w:rPr>
          <w:b/>
        </w:rPr>
        <w:t>7</w:t>
      </w:r>
      <w:r w:rsidRPr="005D3DA3">
        <w:rPr>
          <w:b/>
        </w:rPr>
        <w:t xml:space="preserve"> </w:t>
      </w:r>
      <w:r w:rsidRPr="005D3DA3">
        <w:t>de la citada cláusula</w:t>
      </w:r>
      <w:r w:rsidRPr="005D3DA3">
        <w:rPr>
          <w:b/>
        </w:rPr>
        <w:t xml:space="preserve">, </w:t>
      </w:r>
      <w:r w:rsidRPr="005D3DA3">
        <w:t>así como toda aquélla que, con carácter general, el licitador estime conveniente aportar.</w:t>
      </w:r>
    </w:p>
    <w:p w14:paraId="6398C138" w14:textId="77777777" w:rsidR="00861218" w:rsidRPr="005D3DA3" w:rsidRDefault="00861218" w:rsidP="00861218"/>
    <w:p w14:paraId="12FEED05" w14:textId="67DCF3DE" w:rsidR="005E0387" w:rsidRPr="005D3DA3" w:rsidRDefault="00776FF3" w:rsidP="009E05E8">
      <w:pPr>
        <w:outlineLvl w:val="1"/>
      </w:pPr>
      <w:bookmarkStart w:id="59" w:name="_Toc198006176"/>
      <w:bookmarkStart w:id="60" w:name="_Toc512430153"/>
      <w:bookmarkStart w:id="61" w:name="_Toc518032883"/>
      <w:bookmarkStart w:id="62" w:name="_Toc518986437"/>
      <w:r w:rsidRPr="005D3DA3">
        <w:rPr>
          <w:b/>
        </w:rPr>
        <w:t xml:space="preserve">Cláusula </w:t>
      </w:r>
      <w:r w:rsidR="001F09D0" w:rsidRPr="005D3DA3">
        <w:rPr>
          <w:b/>
        </w:rPr>
        <w:t>12</w:t>
      </w:r>
      <w:r w:rsidR="00842791" w:rsidRPr="005D3DA3">
        <w:rPr>
          <w:b/>
        </w:rPr>
        <w:t>.</w:t>
      </w:r>
      <w:r w:rsidR="00842791" w:rsidRPr="005D3DA3">
        <w:t xml:space="preserve"> </w:t>
      </w:r>
      <w:r w:rsidR="009B5366" w:rsidRPr="005D3DA3">
        <w:rPr>
          <w:i/>
        </w:rPr>
        <w:t>A</w:t>
      </w:r>
      <w:r w:rsidR="005E0387" w:rsidRPr="005D3DA3">
        <w:rPr>
          <w:i/>
        </w:rPr>
        <w:t>pertura de proposiciones.</w:t>
      </w:r>
      <w:bookmarkEnd w:id="59"/>
      <w:r w:rsidR="00E33F85" w:rsidRPr="005D3DA3">
        <w:rPr>
          <w:rStyle w:val="Refdenotaalpie"/>
        </w:rPr>
        <w:t xml:space="preserve"> </w:t>
      </w:r>
      <w:bookmarkEnd w:id="60"/>
      <w:bookmarkEnd w:id="61"/>
      <w:bookmarkEnd w:id="62"/>
    </w:p>
    <w:p w14:paraId="5B505AC2" w14:textId="77777777" w:rsidR="00364F06" w:rsidRPr="005D3DA3" w:rsidRDefault="00364F06" w:rsidP="00F80661"/>
    <w:p w14:paraId="58D7968F" w14:textId="0184FDB7" w:rsidR="00BC25B5" w:rsidRPr="005D3DA3" w:rsidRDefault="003F0545" w:rsidP="00033BDA">
      <w:pPr>
        <w:rPr>
          <w:b/>
        </w:rPr>
      </w:pPr>
      <w:r w:rsidRPr="005D3DA3">
        <w:t>Se garantiza, mediante un dispositivo electrónico, que la apertura de proposiciones no se realizará hasta que haya finalizado el plazo para su presentación.</w:t>
      </w:r>
      <w:r w:rsidRPr="005D3DA3">
        <w:rPr>
          <w:b/>
        </w:rPr>
        <w:t xml:space="preserve"> </w:t>
      </w:r>
      <w:r w:rsidRPr="00B87E25">
        <w:t>F</w:t>
      </w:r>
      <w:r w:rsidR="00364F06" w:rsidRPr="00B87E25">
        <w:t xml:space="preserve">inalizado </w:t>
      </w:r>
      <w:r w:rsidR="00364F06" w:rsidRPr="005D3DA3">
        <w:t xml:space="preserve">el plazo de admisión de proposiciones, se </w:t>
      </w:r>
      <w:r w:rsidR="00DB62BA">
        <w:t>procederá</w:t>
      </w:r>
      <w:r w:rsidR="002A5DD3" w:rsidRPr="005D3DA3">
        <w:t xml:space="preserve"> </w:t>
      </w:r>
      <w:r w:rsidR="00364F06" w:rsidRPr="005D3DA3">
        <w:t>a la apertura del</w:t>
      </w:r>
      <w:r w:rsidR="002A5DD3" w:rsidRPr="005D3DA3">
        <w:t xml:space="preserve"> único</w:t>
      </w:r>
      <w:r w:rsidR="00364F06" w:rsidRPr="005D3DA3">
        <w:t xml:space="preserve"> sobre que contiene la </w:t>
      </w:r>
      <w:r w:rsidR="002A5DD3" w:rsidRPr="005D3DA3">
        <w:t xml:space="preserve">oferta </w:t>
      </w:r>
    </w:p>
    <w:p w14:paraId="63DA90A3" w14:textId="77777777" w:rsidR="00364F06" w:rsidRPr="005D3DA3" w:rsidRDefault="00364F06" w:rsidP="00033BDA"/>
    <w:p w14:paraId="47BB03DD" w14:textId="6E7881F1" w:rsidR="00E638B8" w:rsidRPr="005D3DA3" w:rsidRDefault="007F41FD" w:rsidP="007F41FD">
      <w:r w:rsidRPr="005D3DA3">
        <w:t xml:space="preserve">Una vez </w:t>
      </w:r>
      <w:r w:rsidR="00B93281" w:rsidRPr="005D3DA3">
        <w:t>e</w:t>
      </w:r>
      <w:r w:rsidRPr="005D3DA3">
        <w:t xml:space="preserve">xaminada la documentación aportada, </w:t>
      </w:r>
      <w:r w:rsidR="00DB62BA">
        <w:t>se</w:t>
      </w:r>
      <w:r w:rsidRPr="005D3DA3">
        <w:t xml:space="preserve"> determinará las empresas admitidas a licitación, las rechazadas y las causas de su rechazo, según proceda. Estas circunstancias se publicarán en el tablón de anuncios electrónico.</w:t>
      </w:r>
    </w:p>
    <w:p w14:paraId="3BAF5FB2" w14:textId="77777777" w:rsidR="00322555" w:rsidRPr="005D3DA3" w:rsidRDefault="00322555" w:rsidP="007F41FD"/>
    <w:p w14:paraId="146BC0C9" w14:textId="4EA04247" w:rsidR="00532873" w:rsidRPr="005D3DA3" w:rsidRDefault="00EA048F" w:rsidP="00B15214">
      <w:r w:rsidRPr="005D3DA3">
        <w:t>En</w:t>
      </w:r>
      <w:r w:rsidR="00B42073" w:rsidRPr="005D3DA3">
        <w:t xml:space="preserve"> la misma sesión, </w:t>
      </w:r>
      <w:r w:rsidR="00DB62BA">
        <w:t>se</w:t>
      </w:r>
      <w:r w:rsidR="00B42073" w:rsidRPr="005D3DA3">
        <w:t xml:space="preserve"> procederá</w:t>
      </w:r>
      <w:r w:rsidR="009401E8" w:rsidRPr="005D3DA3">
        <w:t>,</w:t>
      </w:r>
      <w:r w:rsidR="00B42073" w:rsidRPr="005D3DA3">
        <w:t xml:space="preserve"> </w:t>
      </w:r>
      <w:r w:rsidR="00092472" w:rsidRPr="005D3DA3">
        <w:t>p</w:t>
      </w:r>
      <w:r w:rsidR="00B42073" w:rsidRPr="005D3DA3">
        <w:t xml:space="preserve">revia exclusión, en su caso, de las ofertas que no cumplan los requerimientos del pliego, </w:t>
      </w:r>
      <w:r w:rsidR="00092472" w:rsidRPr="005D3DA3">
        <w:t xml:space="preserve">a </w:t>
      </w:r>
      <w:r w:rsidR="00B42073" w:rsidRPr="005D3DA3">
        <w:t>e</w:t>
      </w:r>
      <w:r w:rsidR="00092472" w:rsidRPr="005D3DA3">
        <w:t>valuar y clasificar las ofertas</w:t>
      </w:r>
      <w:r w:rsidR="009401E8" w:rsidRPr="005D3DA3">
        <w:t>,</w:t>
      </w:r>
      <w:r w:rsidR="00747980" w:rsidRPr="005D3DA3">
        <w:t xml:space="preserve"> </w:t>
      </w:r>
      <w:r w:rsidR="00092472" w:rsidRPr="005D3DA3">
        <w:t xml:space="preserve"> a r</w:t>
      </w:r>
      <w:r w:rsidR="00B42073" w:rsidRPr="005D3DA3">
        <w:t xml:space="preserve">ealizar la propuesta </w:t>
      </w:r>
      <w:r w:rsidR="001F09D0" w:rsidRPr="005D3DA3">
        <w:t>d</w:t>
      </w:r>
      <w:r w:rsidR="00B42073" w:rsidRPr="005D3DA3">
        <w:t>e adjudicación a favor del</w:t>
      </w:r>
      <w:r w:rsidR="00092472" w:rsidRPr="005D3DA3">
        <w:t xml:space="preserve"> candidato con mejor </w:t>
      </w:r>
      <w:r w:rsidR="007250FC" w:rsidRPr="00B432AC">
        <w:t>oferta</w:t>
      </w:r>
      <w:r w:rsidR="009401E8" w:rsidRPr="005D3DA3">
        <w:t xml:space="preserve">, y a comprobar y requerir la documentación prevista en la </w:t>
      </w:r>
      <w:r w:rsidR="009401E8" w:rsidRPr="002F0554">
        <w:rPr>
          <w:b/>
        </w:rPr>
        <w:t>cláusula</w:t>
      </w:r>
      <w:r w:rsidR="00710964" w:rsidRPr="002F0554">
        <w:rPr>
          <w:b/>
        </w:rPr>
        <w:t xml:space="preserve"> </w:t>
      </w:r>
      <w:r w:rsidR="009401E8" w:rsidRPr="002F0554">
        <w:rPr>
          <w:b/>
        </w:rPr>
        <w:t>1</w:t>
      </w:r>
      <w:r w:rsidR="009F2F4E" w:rsidRPr="002F0554">
        <w:rPr>
          <w:b/>
        </w:rPr>
        <w:t>3</w:t>
      </w:r>
      <w:r w:rsidR="00747980" w:rsidRPr="005D3DA3">
        <w:t xml:space="preserve">.  </w:t>
      </w:r>
    </w:p>
    <w:p w14:paraId="7769648A" w14:textId="77777777" w:rsidR="00E65CEC" w:rsidRPr="005D3DA3" w:rsidRDefault="00E65CEC" w:rsidP="00F864F1"/>
    <w:p w14:paraId="2BE5F048" w14:textId="77777777" w:rsidR="00F864F1" w:rsidRPr="005D3DA3" w:rsidRDefault="00F864F1" w:rsidP="00F864F1">
      <w:r w:rsidRPr="005D3DA3">
        <w:t>Si se celebra subasta electrónica, tras la apertura de estos sobres y la realización de una primera evaluación completa de las proposiciones, se invitará simultáneamente por medios electrónicos, informáticos o telemáticos a todos los licitadores que hayan presentado ofertas admisibles</w:t>
      </w:r>
      <w:r w:rsidR="00BA0761" w:rsidRPr="005D3DA3">
        <w:t xml:space="preserve"> </w:t>
      </w:r>
      <w:r w:rsidRPr="005D3DA3">
        <w:t xml:space="preserve"> a participar en la subasta.</w:t>
      </w:r>
    </w:p>
    <w:p w14:paraId="2F3FCB15" w14:textId="77777777" w:rsidR="00F864F1" w:rsidRPr="005D3DA3" w:rsidRDefault="00F864F1" w:rsidP="00F864F1"/>
    <w:p w14:paraId="35515967" w14:textId="22847599" w:rsidR="00747980" w:rsidRPr="005D3DA3" w:rsidRDefault="002F0554" w:rsidP="00747980">
      <w:r w:rsidRPr="00EE7AC3">
        <w:t xml:space="preserve">Si </w:t>
      </w:r>
      <w:r w:rsidRPr="00CD4F31">
        <w:t>la oferta del licitador que haya obtenido la mejor puntuación se presume que es</w:t>
      </w:r>
      <w:r w:rsidRPr="009F3505">
        <w:t xml:space="preserve"> </w:t>
      </w:r>
      <w:r w:rsidR="0009791E" w:rsidRPr="005D3DA3">
        <w:t>anormalmente baja</w:t>
      </w:r>
      <w:r w:rsidR="00747980" w:rsidRPr="005D3DA3">
        <w:t xml:space="preserve">, de acuerdo, en su caso, con lo indicado en el </w:t>
      </w:r>
      <w:r w:rsidR="00747980" w:rsidRPr="005D3DA3">
        <w:rPr>
          <w:b/>
        </w:rPr>
        <w:t xml:space="preserve">apartado </w:t>
      </w:r>
      <w:r w:rsidR="009F2F4E">
        <w:rPr>
          <w:b/>
        </w:rPr>
        <w:t>7</w:t>
      </w:r>
      <w:r w:rsidR="00747980" w:rsidRPr="005D3DA3">
        <w:rPr>
          <w:b/>
        </w:rPr>
        <w:t xml:space="preserve"> de la cláusula 1,</w:t>
      </w:r>
      <w:r w:rsidR="00747980" w:rsidRPr="005D3DA3">
        <w:t xml:space="preserve"> se realizará la tramitación prevista en el artículo 149 de la LCSP. En caso de subasta electrónica esta tramitación se llevará a cabo tras la finalización de la subasta, tomando en consideración para apreciar si existen valores anormales o desproporcionados los de la última puja de cada licitador.</w:t>
      </w:r>
    </w:p>
    <w:p w14:paraId="58F89144" w14:textId="77777777" w:rsidR="006F0556" w:rsidRPr="005D3DA3" w:rsidRDefault="006F0556" w:rsidP="00747980"/>
    <w:p w14:paraId="52E9C04F" w14:textId="686029DF" w:rsidR="006F0556" w:rsidRPr="005D3DA3" w:rsidRDefault="006F0556" w:rsidP="00747980">
      <w:r w:rsidRPr="005D3DA3">
        <w:t xml:space="preserve">Si, tras la aplicación de los criterios de adjudicación, se produce empate entre dos o más ofertas, se solicitará de los licitadores afectados la documentación acreditativa de los criterios de desempate indicados en la </w:t>
      </w:r>
      <w:r w:rsidR="004B3E2B">
        <w:rPr>
          <w:b/>
        </w:rPr>
        <w:t>cláusula 14</w:t>
      </w:r>
      <w:r w:rsidRPr="005D3DA3">
        <w:rPr>
          <w:b/>
        </w:rPr>
        <w:t>.</w:t>
      </w:r>
    </w:p>
    <w:p w14:paraId="71FB0A19" w14:textId="77777777" w:rsidR="009B5366" w:rsidRPr="005D3DA3" w:rsidRDefault="009B5366" w:rsidP="00F864F1"/>
    <w:p w14:paraId="3FCBFF99" w14:textId="0F692FF5" w:rsidR="002B24B8" w:rsidRPr="005D3DA3" w:rsidRDefault="00776FF3" w:rsidP="009E05E8">
      <w:pPr>
        <w:outlineLvl w:val="1"/>
        <w:rPr>
          <w:i/>
        </w:rPr>
      </w:pPr>
      <w:bookmarkStart w:id="63" w:name="_Toc198006177"/>
      <w:bookmarkStart w:id="64" w:name="_Toc512430154"/>
      <w:bookmarkStart w:id="65" w:name="_Toc518032884"/>
      <w:bookmarkStart w:id="66" w:name="_Toc518986438"/>
      <w:r w:rsidRPr="005D3DA3">
        <w:rPr>
          <w:b/>
        </w:rPr>
        <w:t xml:space="preserve">Cláusula </w:t>
      </w:r>
      <w:r w:rsidR="00565DB7" w:rsidRPr="005D3DA3">
        <w:rPr>
          <w:b/>
        </w:rPr>
        <w:t>13</w:t>
      </w:r>
      <w:r w:rsidR="00842791" w:rsidRPr="005D3DA3">
        <w:rPr>
          <w:b/>
        </w:rPr>
        <w:t xml:space="preserve">. </w:t>
      </w:r>
      <w:r w:rsidR="009B5366" w:rsidRPr="005D3DA3">
        <w:rPr>
          <w:i/>
        </w:rPr>
        <w:t>Acreditación de la capacidad para contratar y propuesta de adjudicación</w:t>
      </w:r>
      <w:r w:rsidR="002B24B8" w:rsidRPr="005D3DA3">
        <w:rPr>
          <w:i/>
        </w:rPr>
        <w:t>.</w:t>
      </w:r>
      <w:bookmarkEnd w:id="63"/>
      <w:r w:rsidR="009736F5" w:rsidRPr="005D3DA3">
        <w:rPr>
          <w:i/>
        </w:rPr>
        <w:t xml:space="preserve"> Renuncia o desistimiento.</w:t>
      </w:r>
      <w:bookmarkEnd w:id="64"/>
      <w:bookmarkEnd w:id="65"/>
      <w:bookmarkEnd w:id="66"/>
    </w:p>
    <w:p w14:paraId="74AC4DD0" w14:textId="77777777" w:rsidR="00B15214" w:rsidRPr="005D3DA3" w:rsidRDefault="00B15214" w:rsidP="00F80661"/>
    <w:p w14:paraId="79AD2AD7" w14:textId="3D71B529" w:rsidR="009B5366" w:rsidRPr="005D3DA3" w:rsidRDefault="00DB62BA" w:rsidP="00033BDA">
      <w:r>
        <w:t>Se</w:t>
      </w:r>
      <w:r w:rsidR="00A9668F" w:rsidRPr="005D3DA3">
        <w:t xml:space="preserve"> </w:t>
      </w:r>
      <w:r w:rsidR="007841AA" w:rsidRPr="005D3DA3">
        <w:t xml:space="preserve">recabará de otros órganos y registros de las Administraciones y entidades públicas la consulta y transmisión electrónica de datos y documentos referentes a la capacidad del licitador que </w:t>
      </w:r>
      <w:r w:rsidR="0053497E" w:rsidRPr="005D3DA3">
        <w:t xml:space="preserve">haya resultado </w:t>
      </w:r>
      <w:r w:rsidR="007841AA" w:rsidRPr="005D3DA3">
        <w:t xml:space="preserve">propuesto como adjudicatario, siempre que sea posible su acceso de forma gratuita, y que el interesado, a estos efectos, haya indicado en qué momento y ante qué órgano administrativo presentó los citados documentos, salvo que conste su oposición expresa, en los términos del modelo que figura como </w:t>
      </w:r>
      <w:r w:rsidR="00470B06">
        <w:rPr>
          <w:b/>
        </w:rPr>
        <w:t>anexo I</w:t>
      </w:r>
      <w:r w:rsidR="007841AA" w:rsidRPr="005D3DA3">
        <w:rPr>
          <w:b/>
        </w:rPr>
        <w:t>I</w:t>
      </w:r>
      <w:r w:rsidR="00BB50B3" w:rsidRPr="005D3DA3">
        <w:rPr>
          <w:b/>
        </w:rPr>
        <w:t xml:space="preserve"> </w:t>
      </w:r>
      <w:r w:rsidR="002F247E" w:rsidRPr="005D3DA3">
        <w:rPr>
          <w:b/>
        </w:rPr>
        <w:t xml:space="preserve"> </w:t>
      </w:r>
      <w:r w:rsidR="007841AA" w:rsidRPr="005D3DA3">
        <w:t>de este pliego. Si, excepcionalmente, no se pudieran recabar los citados documentos, o si se opone a su consulta, se solicitará al interesado su aportación.</w:t>
      </w:r>
      <w:r w:rsidR="004B56E1">
        <w:t xml:space="preserve"> </w:t>
      </w:r>
      <w:r w:rsidR="004B56E1" w:rsidRPr="004B56E1">
        <w:t>No obstante, no podrá oponerse a la consulta de los datos que figuren en el Registro Oficial de Licitadores y Empresas Clasificadas del Sector Público.</w:t>
      </w:r>
      <w:r w:rsidR="007841AA" w:rsidRPr="005D3DA3">
        <w:t xml:space="preserve"> Asimismo requerirá, en su caso, al licitador, la presentación por medios electrónicos, en el plazo de </w:t>
      </w:r>
      <w:r w:rsidR="00746A9C" w:rsidRPr="005D3DA3">
        <w:t xml:space="preserve">siete </w:t>
      </w:r>
      <w:r w:rsidR="007841AA" w:rsidRPr="005D3DA3">
        <w:t xml:space="preserve">días hábiles, a contar desde el </w:t>
      </w:r>
      <w:r w:rsidR="00D9376C" w:rsidRPr="005D3DA3">
        <w:t>envío de la comunicación</w:t>
      </w:r>
      <w:r w:rsidR="007841AA" w:rsidRPr="005D3DA3">
        <w:t>, de los documentos que se indican a continuación</w:t>
      </w:r>
      <w:r w:rsidR="009B5366" w:rsidRPr="005D3DA3">
        <w:t xml:space="preserve">: </w:t>
      </w:r>
    </w:p>
    <w:p w14:paraId="03517405" w14:textId="77777777" w:rsidR="009B5366" w:rsidRPr="005D3DA3" w:rsidRDefault="009B5366" w:rsidP="00033BDA"/>
    <w:p w14:paraId="66DC854F" w14:textId="77777777" w:rsidR="009B5366" w:rsidRPr="005D3DA3" w:rsidRDefault="009B5366" w:rsidP="009B5366">
      <w:pPr>
        <w:rPr>
          <w:b/>
          <w:bCs/>
        </w:rPr>
      </w:pPr>
      <w:r w:rsidRPr="005D3DA3">
        <w:rPr>
          <w:b/>
          <w:bCs/>
        </w:rPr>
        <w:t>1.-</w:t>
      </w:r>
      <w:r w:rsidRPr="005D3DA3">
        <w:rPr>
          <w:b/>
          <w:bCs/>
        </w:rPr>
        <w:tab/>
        <w:t>Capacidad de obrar.</w:t>
      </w:r>
    </w:p>
    <w:p w14:paraId="34F308F6" w14:textId="77777777" w:rsidR="009B5366" w:rsidRPr="005D3DA3" w:rsidRDefault="009B5366" w:rsidP="009B5366"/>
    <w:p w14:paraId="6AAB8701" w14:textId="1E351B20" w:rsidR="009B5366" w:rsidRPr="005D3DA3" w:rsidRDefault="009B5366" w:rsidP="009B5366">
      <w:pPr>
        <w:ind w:left="709"/>
      </w:pPr>
      <w:r w:rsidRPr="005D3DA3">
        <w:rPr>
          <w:b/>
          <w:bCs/>
        </w:rPr>
        <w:t>1.1.-</w:t>
      </w:r>
      <w:r w:rsidRPr="005D3DA3">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w:t>
      </w:r>
      <w:r w:rsidR="005F1C93" w:rsidRPr="005D3DA3">
        <w:t xml:space="preserve"> y </w:t>
      </w:r>
      <w:r w:rsidR="00E07E44" w:rsidRPr="005D3DA3">
        <w:t>que conforme a su objeto social puede presentarse a la licitación</w:t>
      </w:r>
      <w:r w:rsidRPr="005D3DA3">
        <w:t>.</w:t>
      </w:r>
    </w:p>
    <w:p w14:paraId="51670FB2" w14:textId="77777777" w:rsidR="007841AA" w:rsidRPr="005D3DA3" w:rsidRDefault="007841AA" w:rsidP="009B5366">
      <w:pPr>
        <w:ind w:left="709"/>
      </w:pPr>
    </w:p>
    <w:p w14:paraId="79D213CD" w14:textId="77777777" w:rsidR="007841AA" w:rsidRPr="005D3DA3" w:rsidRDefault="007841AA" w:rsidP="009B5366">
      <w:pPr>
        <w:ind w:left="709"/>
      </w:pPr>
      <w:r w:rsidRPr="005D3DA3">
        <w:t>El órgano de contratación utilizará medios electrónicos para recabar los datos del número de identificación fiscal (N.I.F.) de la empresa, salvo que conste oposición expresa del interesado,  en cuyo caso deberá presentar dicho documento.</w:t>
      </w:r>
    </w:p>
    <w:p w14:paraId="0B4E8E25" w14:textId="77777777" w:rsidR="009B5366" w:rsidRPr="005D3DA3" w:rsidRDefault="009B5366" w:rsidP="009B5366"/>
    <w:p w14:paraId="5FAFDFDB" w14:textId="77777777" w:rsidR="009B5366" w:rsidRPr="005D3DA3" w:rsidRDefault="009B5366" w:rsidP="009B5366">
      <w:pPr>
        <w:ind w:left="709"/>
      </w:pPr>
      <w:r w:rsidRPr="005D3DA3">
        <w:rPr>
          <w:b/>
          <w:bCs/>
        </w:rPr>
        <w:t>1.2.-</w:t>
      </w:r>
      <w:r w:rsidRPr="005D3DA3">
        <w:t xml:space="preserve"> Si se trata de empresario individual, </w:t>
      </w:r>
      <w:r w:rsidR="007841AA" w:rsidRPr="005D3DA3">
        <w:t>el órgano de contratación utilizará medios electrónicos para recabar los datos de su DNI, salvo que conste su oposición expresa,  en cuyo caso deberá presentar dicho documento, o en su caso, el que le sustituya reglamentariamente.</w:t>
      </w:r>
    </w:p>
    <w:p w14:paraId="792BBA28" w14:textId="77777777" w:rsidR="009B5366" w:rsidRPr="005D3DA3" w:rsidRDefault="009B5366" w:rsidP="009B5366">
      <w:pPr>
        <w:ind w:left="709"/>
      </w:pPr>
    </w:p>
    <w:p w14:paraId="762AB9DE" w14:textId="2158E076" w:rsidR="009B5366" w:rsidRDefault="009B5366" w:rsidP="009B5366">
      <w:pPr>
        <w:ind w:left="709"/>
      </w:pPr>
      <w:r w:rsidRPr="005D3DA3">
        <w:rPr>
          <w:b/>
          <w:bCs/>
        </w:rPr>
        <w:t>1.3.-</w:t>
      </w:r>
      <w:r w:rsidRPr="005D3DA3">
        <w:t xml:space="preserve"> Cuando se trate de empresarios no españoles de Estados miembros de la Unión Europea o signatarios del Acuerdo sobre el Espacio Económico Europeo, la capacidad</w:t>
      </w:r>
      <w:r w:rsidR="001F09D0" w:rsidRPr="005D3DA3">
        <w:t xml:space="preserve"> </w:t>
      </w:r>
      <w:r w:rsidR="0072526A" w:rsidRPr="005D3DA3">
        <w:t xml:space="preserve">y ausencia de prohibiciones </w:t>
      </w:r>
      <w:r w:rsidR="00024D5B" w:rsidRPr="005D3DA3">
        <w:t xml:space="preserve">de contratar </w:t>
      </w:r>
      <w:r w:rsidR="0072526A" w:rsidRPr="005D3DA3">
        <w:t xml:space="preserve">se podrá realizar bien mediante consulta en la correspondiente lista oficial de operadores económicos autorizados de un estado miembro, bien mediante la aportación de la documentación acreditativa de los citados extremos. </w:t>
      </w:r>
      <w:r w:rsidRPr="005D3DA3">
        <w:t xml:space="preserve"> </w:t>
      </w:r>
    </w:p>
    <w:p w14:paraId="69A7C6B0" w14:textId="77777777" w:rsidR="00F80661" w:rsidRPr="005D3DA3" w:rsidRDefault="00F80661" w:rsidP="009B5366">
      <w:pPr>
        <w:ind w:left="709"/>
      </w:pPr>
    </w:p>
    <w:p w14:paraId="6029634C" w14:textId="77777777" w:rsidR="009B5366" w:rsidRPr="005D3DA3" w:rsidRDefault="009B5366" w:rsidP="009B5366">
      <w:pPr>
        <w:ind w:left="709"/>
      </w:pPr>
      <w:r w:rsidRPr="005D3DA3">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14:paraId="6BC1A726" w14:textId="77777777" w:rsidR="00105F02" w:rsidRPr="005D3DA3" w:rsidRDefault="00105F02" w:rsidP="009B5366">
      <w:pPr>
        <w:ind w:left="709"/>
      </w:pPr>
    </w:p>
    <w:p w14:paraId="25F2E617" w14:textId="6FF67B9A" w:rsidR="009B5366" w:rsidRPr="005D3DA3" w:rsidRDefault="009B5366" w:rsidP="007C68E9">
      <w:pPr>
        <w:ind w:left="709"/>
      </w:pPr>
      <w:r w:rsidRPr="005D3DA3">
        <w:rPr>
          <w:b/>
          <w:bCs/>
        </w:rPr>
        <w:t>1.4.-</w:t>
      </w:r>
      <w:r w:rsidRPr="005D3DA3">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w:t>
      </w:r>
      <w:r w:rsidR="007C68E9" w:rsidRPr="005D3DA3">
        <w:t xml:space="preserve">tiende el objeto del contrato. </w:t>
      </w:r>
      <w:r w:rsidRPr="005D3DA3">
        <w:t xml:space="preserve">Igualmente deberán acompañar el informe de reciprocidad a que se refiere el artículo </w:t>
      </w:r>
      <w:r w:rsidR="00527E6A" w:rsidRPr="005D3DA3">
        <w:t>68.1 de la LCSP</w:t>
      </w:r>
      <w:r w:rsidRPr="005D3DA3">
        <w:t>.</w:t>
      </w:r>
    </w:p>
    <w:p w14:paraId="647E3423" w14:textId="77777777" w:rsidR="00F80661" w:rsidRDefault="00F80661" w:rsidP="009B5366">
      <w:pPr>
        <w:ind w:left="709"/>
        <w:rPr>
          <w:b/>
          <w:bCs/>
        </w:rPr>
      </w:pPr>
    </w:p>
    <w:p w14:paraId="21433678" w14:textId="07B3F396" w:rsidR="009B5366" w:rsidRPr="005D3DA3" w:rsidRDefault="009B5366" w:rsidP="009B5366">
      <w:pPr>
        <w:ind w:left="709"/>
      </w:pPr>
      <w:r w:rsidRPr="005D3DA3">
        <w:rPr>
          <w:b/>
          <w:bCs/>
        </w:rPr>
        <w:t>1.5.-</w:t>
      </w:r>
      <w:r w:rsidRPr="005D3DA3">
        <w:t xml:space="preserve"> Documentación acreditativa de la habilitación empresarial o profesional precisa para la realización del contrato, en su caso, conforme a lo requerido en el </w:t>
      </w:r>
      <w:r w:rsidRPr="005D3DA3">
        <w:rPr>
          <w:b/>
          <w:bCs/>
        </w:rPr>
        <w:t xml:space="preserve">apartado </w:t>
      </w:r>
      <w:r w:rsidR="00D81143">
        <w:rPr>
          <w:b/>
          <w:bCs/>
        </w:rPr>
        <w:t>5</w:t>
      </w:r>
      <w:r w:rsidRPr="005D3DA3">
        <w:rPr>
          <w:b/>
          <w:bCs/>
        </w:rPr>
        <w:t xml:space="preserve"> de la cláusula 1</w:t>
      </w:r>
      <w:r w:rsidRPr="005D3DA3">
        <w:t>.</w:t>
      </w:r>
    </w:p>
    <w:p w14:paraId="2A8D516B" w14:textId="77777777" w:rsidR="009B5366" w:rsidRPr="005D3DA3" w:rsidRDefault="009B5366" w:rsidP="009B5366"/>
    <w:p w14:paraId="53D482A1" w14:textId="77777777" w:rsidR="002F0554" w:rsidRPr="00CD4F31" w:rsidRDefault="009B5366" w:rsidP="002F0554">
      <w:pPr>
        <w:rPr>
          <w:b/>
          <w:bCs/>
        </w:rPr>
      </w:pPr>
      <w:r w:rsidRPr="005D3DA3">
        <w:rPr>
          <w:b/>
          <w:bCs/>
        </w:rPr>
        <w:t>2.-</w:t>
      </w:r>
      <w:r w:rsidRPr="005D3DA3">
        <w:rPr>
          <w:b/>
          <w:bCs/>
        </w:rPr>
        <w:tab/>
      </w:r>
      <w:r w:rsidR="002F0554" w:rsidRPr="00CD4F31">
        <w:rPr>
          <w:b/>
          <w:bCs/>
        </w:rPr>
        <w:t>Apoderamiento.</w:t>
      </w:r>
    </w:p>
    <w:p w14:paraId="670E57AA" w14:textId="77777777" w:rsidR="009B5366" w:rsidRPr="005D3DA3" w:rsidRDefault="009B5366" w:rsidP="009B5366"/>
    <w:p w14:paraId="35F573A4" w14:textId="77777777" w:rsidR="002F0554" w:rsidRPr="00CD4F31" w:rsidRDefault="002F0554" w:rsidP="002F0554">
      <w:pPr>
        <w:ind w:left="709"/>
      </w:pPr>
      <w:r w:rsidRPr="00CD4F31">
        <w:t>Los que comparezcan o firmen proposiciones en nombre de otro o representen a una persona jurídica, deberán acompañar también poder acreditativo de su representación declarado bastante para concurrir y contratar por un Letrado de los Servicios Jurídicos de la Comunidad de Madrid. Si el documento acreditativo de la representación contuviese delegación permanente de facultades, deberá figurar inscrito en el Registro Mercantil.</w:t>
      </w:r>
    </w:p>
    <w:p w14:paraId="136343CC" w14:textId="77777777" w:rsidR="007841AA" w:rsidRPr="005D3DA3" w:rsidRDefault="007841AA" w:rsidP="009B5366">
      <w:pPr>
        <w:ind w:left="709"/>
      </w:pPr>
    </w:p>
    <w:p w14:paraId="622CAF3E" w14:textId="77777777" w:rsidR="007841AA" w:rsidRPr="005D3DA3" w:rsidRDefault="007841AA" w:rsidP="009B5366">
      <w:pPr>
        <w:ind w:left="709"/>
      </w:pPr>
      <w:r w:rsidRPr="005D3DA3">
        <w:t>El órgano de contratación utilizará medios electrónicos para recabar los datos del DNI de la persona a cuyo favor se otorgó el apoderamiento o representación, salvo que conste oposición expresa del interesado, en cuyo caso deberá presentar dicho documento.</w:t>
      </w:r>
    </w:p>
    <w:p w14:paraId="674BB7F6" w14:textId="77777777" w:rsidR="009B5366" w:rsidRPr="005D3DA3" w:rsidRDefault="009B5366" w:rsidP="009B5366"/>
    <w:p w14:paraId="5EDD3B6C" w14:textId="77777777" w:rsidR="009B5366" w:rsidRPr="005D3DA3" w:rsidRDefault="009B5366" w:rsidP="009B5366">
      <w:pPr>
        <w:ind w:left="709"/>
      </w:pPr>
      <w:r w:rsidRPr="005D3DA3">
        <w:t>Se significa que, de acuerdo con lo establecido en la Ley de Tasas y Precios Públicos de la Comunidad de Madrid, Texto Refundido aprobado por Decreto Legislativo 1/2002, de 24 de octubre, la solicitud de bastanteo se encuentra sujeta a tasa, debiendo autoliquidarse por el interesado en el momento de su formulación, requisito sin el cual no se iniciará la actuación administrativa, según lo establecido en la Orden 98/2002, de 29 de enero, de la Consejería de Presidencia, por la que se aprueban las normas de gestión, liquidación y recaudación de la tasa por bastanteo de documentos.</w:t>
      </w:r>
    </w:p>
    <w:p w14:paraId="683D7D04" w14:textId="77777777" w:rsidR="009B5366" w:rsidRPr="005D3DA3" w:rsidRDefault="009B5366" w:rsidP="009B5366"/>
    <w:p w14:paraId="19F1FA0B" w14:textId="77777777" w:rsidR="009B5366" w:rsidRPr="005D3DA3" w:rsidRDefault="009B5366" w:rsidP="009B5366">
      <w:pPr>
        <w:ind w:left="705" w:hanging="705"/>
        <w:rPr>
          <w:b/>
          <w:bCs/>
        </w:rPr>
      </w:pPr>
      <w:r w:rsidRPr="005D3DA3">
        <w:rPr>
          <w:b/>
          <w:bCs/>
        </w:rPr>
        <w:t>3.-</w:t>
      </w:r>
      <w:r w:rsidRPr="005D3DA3">
        <w:rPr>
          <w:b/>
          <w:bCs/>
        </w:rPr>
        <w:tab/>
        <w:t xml:space="preserve">Documentación acreditativa de </w:t>
      </w:r>
      <w:r w:rsidRPr="005D3DA3">
        <w:rPr>
          <w:b/>
        </w:rPr>
        <w:t>hallarse al corriente del cumplimiento de las obligaciones tributarias y con la Seguridad Social impuestas por las disposiciones vigentes</w:t>
      </w:r>
      <w:r w:rsidRPr="005D3DA3">
        <w:rPr>
          <w:b/>
          <w:bCs/>
        </w:rPr>
        <w:t xml:space="preserve"> y de que no existen deudas en período ejecutivo con la Comunidad de Madrid. </w:t>
      </w:r>
    </w:p>
    <w:p w14:paraId="73122793" w14:textId="77777777" w:rsidR="007841AA" w:rsidRPr="005D3DA3" w:rsidRDefault="007841AA" w:rsidP="009B5366">
      <w:pPr>
        <w:ind w:left="705" w:hanging="705"/>
        <w:rPr>
          <w:bCs/>
        </w:rPr>
      </w:pPr>
    </w:p>
    <w:p w14:paraId="1A85195B" w14:textId="77777777" w:rsidR="007841AA" w:rsidRPr="005D3DA3" w:rsidRDefault="007841AA" w:rsidP="007841AA">
      <w:pPr>
        <w:ind w:left="703"/>
        <w:rPr>
          <w:bCs/>
        </w:rPr>
      </w:pPr>
      <w:r w:rsidRPr="005D3DA3">
        <w:rPr>
          <w:bCs/>
        </w:rPr>
        <w:t>El órgano de contratación consultará por medios electrónicos que el licitador se halla al corriente en el cumplimiento de las obligaciones tributarias y con la Seguridad Social, salvo que conste su oposición expresa, en cuyo caso deberá presentar la siguiente documentación:</w:t>
      </w:r>
    </w:p>
    <w:p w14:paraId="7F2A81B6" w14:textId="77777777" w:rsidR="009B5366" w:rsidRPr="005D3DA3" w:rsidRDefault="009B5366" w:rsidP="009B5366"/>
    <w:p w14:paraId="1CBF122A" w14:textId="77777777" w:rsidR="009B5366" w:rsidRPr="005D3DA3" w:rsidRDefault="009B5366" w:rsidP="009B5366">
      <w:pPr>
        <w:tabs>
          <w:tab w:val="left" w:pos="3540"/>
        </w:tabs>
      </w:pPr>
      <w:r w:rsidRPr="005D3DA3">
        <w:t xml:space="preserve">            Obligaciones tributarias:</w:t>
      </w:r>
    </w:p>
    <w:p w14:paraId="69289039" w14:textId="77777777" w:rsidR="009B5366" w:rsidRPr="005D3DA3" w:rsidRDefault="009B5366" w:rsidP="009B5366"/>
    <w:p w14:paraId="5431D909" w14:textId="77777777" w:rsidR="009B5366" w:rsidRPr="005D3DA3" w:rsidRDefault="009B5366" w:rsidP="009B5366">
      <w:pPr>
        <w:ind w:left="709"/>
      </w:pPr>
      <w:r w:rsidRPr="005D3DA3">
        <w:t xml:space="preserve">a) </w:t>
      </w:r>
      <w:r w:rsidR="007841AA" w:rsidRPr="005D3DA3">
        <w:t>A</w:t>
      </w:r>
      <w:r w:rsidRPr="005D3DA3">
        <w:t>lta en el Impuesto sobre Actividades Económicas en el epígrafe correspondiente al objeto del contrato, siempre que ejerza actividades sujetas a dicho impuesto, en relación con las que venga realizando a la fecha de presentación de su proposición, referida al ejercicio corriente, o el último recibo, completado con una declaración responsable de no haberse dado de baja en la matrícula del citado impuesto.</w:t>
      </w:r>
    </w:p>
    <w:p w14:paraId="1760118D" w14:textId="77777777" w:rsidR="009B5366" w:rsidRPr="005D3DA3" w:rsidRDefault="009B5366" w:rsidP="009B5366"/>
    <w:p w14:paraId="5B8E1B8C" w14:textId="77777777" w:rsidR="009B5366" w:rsidRPr="005D3DA3" w:rsidRDefault="009B5366" w:rsidP="009B5366">
      <w:pPr>
        <w:ind w:left="709"/>
      </w:pPr>
      <w:r w:rsidRPr="005D3DA3">
        <w:t>Los sujetos pasivos que estén exentos del impuesto deberán presentar declaración responsable indicando la causa de exención. En el supuesto de encontrarse en alguna de las exenciones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 Tributaria.</w:t>
      </w:r>
    </w:p>
    <w:p w14:paraId="75C3B514" w14:textId="77777777" w:rsidR="009B5366" w:rsidRPr="005D3DA3" w:rsidRDefault="009B5366" w:rsidP="009B5366"/>
    <w:p w14:paraId="7006BDB1" w14:textId="77777777" w:rsidR="009B5366" w:rsidRPr="005D3DA3" w:rsidRDefault="009B5366" w:rsidP="009B5366">
      <w:pPr>
        <w:ind w:left="709"/>
      </w:pPr>
      <w:r w:rsidRPr="005D3DA3">
        <w:t>Las agrupaciones y uniones temporales de empresas deberán acreditar el alta en el impuesto, sin perjuicio de la tributación que corresponda a las empresas integrantes de la misma.</w:t>
      </w:r>
    </w:p>
    <w:p w14:paraId="4DA83233" w14:textId="77777777" w:rsidR="009B5366" w:rsidRPr="005D3DA3" w:rsidRDefault="009B5366" w:rsidP="009B5366"/>
    <w:p w14:paraId="489AB4F4" w14:textId="77777777" w:rsidR="009B5366" w:rsidRPr="005D3DA3" w:rsidRDefault="009B5366" w:rsidP="009B5366">
      <w:pPr>
        <w:ind w:left="709"/>
      </w:pPr>
      <w:r w:rsidRPr="005D3DA3">
        <w:t>b) Certificación positiva expedida por la Agencia Estatal de la Administración Tributaria, en la que se contenga genéricamente el cumplimiento de los requisitos establecidos en el artículo 13 del RGLCAP.</w:t>
      </w:r>
    </w:p>
    <w:p w14:paraId="721CDA17" w14:textId="77777777" w:rsidR="009B5366" w:rsidRPr="005D3DA3" w:rsidRDefault="009B5366" w:rsidP="009B5366"/>
    <w:p w14:paraId="57E7A24F" w14:textId="770E4AE6" w:rsidR="009B5366" w:rsidRPr="005D3DA3" w:rsidRDefault="009B5366" w:rsidP="009B5366">
      <w:pPr>
        <w:ind w:left="709"/>
      </w:pPr>
      <w:r w:rsidRPr="005D3DA3">
        <w:t xml:space="preserve">Además, el licitador que haya presentado la </w:t>
      </w:r>
      <w:r w:rsidR="000B5BE3" w:rsidRPr="005D3DA3">
        <w:t xml:space="preserve">mejor </w:t>
      </w:r>
      <w:r w:rsidRPr="005D3DA3">
        <w:t xml:space="preserve">oferta, de acuerdo con lo dispuesto en el artículo 29.5 de la Ley 9/1990, de 8 de noviembre, Reguladora de la Hacienda de la Comunidad de Madrid, no deberá tener deudas en período ejecutivo de pago con la Comunidad de Madrid, salvo que las mismas estuviesen debidamente garantizadas. El certificado que acredite la inexistencia de deudas se aportará de oficio por la Administración Autonómica. </w:t>
      </w:r>
    </w:p>
    <w:p w14:paraId="6C4A9793" w14:textId="77777777" w:rsidR="009B5366" w:rsidRPr="005D3DA3" w:rsidRDefault="009B5366" w:rsidP="009B5366"/>
    <w:p w14:paraId="04A5CB4E" w14:textId="77777777" w:rsidR="009B5366" w:rsidRPr="005D3DA3" w:rsidRDefault="009B5366" w:rsidP="009B5366">
      <w:r w:rsidRPr="005D3DA3">
        <w:t xml:space="preserve">            Obligaciones con la Seguridad Social:</w:t>
      </w:r>
    </w:p>
    <w:p w14:paraId="67752E33" w14:textId="77777777" w:rsidR="009B5366" w:rsidRPr="005D3DA3" w:rsidRDefault="009B5366" w:rsidP="009B5366"/>
    <w:p w14:paraId="157A4394" w14:textId="77777777" w:rsidR="009B5366" w:rsidRDefault="009B5366" w:rsidP="009B5366">
      <w:pPr>
        <w:ind w:left="709"/>
      </w:pPr>
      <w:r w:rsidRPr="005D3DA3">
        <w:t xml:space="preserve">Certificación positiva expedida por la Tesorería de la Seguridad Social, en la que se contenga genéricamente el cumplimiento de los requisitos establecidos en el artículo 14 del RGLCAP. </w:t>
      </w:r>
    </w:p>
    <w:p w14:paraId="0E7F5192" w14:textId="77777777" w:rsidR="009B5366" w:rsidRPr="005D3DA3" w:rsidRDefault="009B5366" w:rsidP="009B5366"/>
    <w:p w14:paraId="0B1AD090" w14:textId="4A755528" w:rsidR="009B5366" w:rsidRPr="005D3DA3" w:rsidRDefault="00EA048F" w:rsidP="009B5366">
      <w:pPr>
        <w:rPr>
          <w:b/>
          <w:bCs/>
        </w:rPr>
      </w:pPr>
      <w:r w:rsidRPr="005D3DA3">
        <w:rPr>
          <w:b/>
          <w:bCs/>
        </w:rPr>
        <w:t>4</w:t>
      </w:r>
      <w:r w:rsidR="009B5366" w:rsidRPr="005D3DA3">
        <w:rPr>
          <w:b/>
          <w:bCs/>
        </w:rPr>
        <w:t>.-</w:t>
      </w:r>
      <w:r w:rsidR="009B5366" w:rsidRPr="005D3DA3">
        <w:rPr>
          <w:b/>
          <w:bCs/>
        </w:rPr>
        <w:tab/>
      </w:r>
      <w:r w:rsidR="007469BD" w:rsidRPr="005D3DA3">
        <w:rPr>
          <w:b/>
        </w:rPr>
        <w:t>Registro Oficial de Licitadores y Empresas Clasificadas del Sector Público</w:t>
      </w:r>
      <w:r w:rsidR="009B5366" w:rsidRPr="005D3DA3">
        <w:rPr>
          <w:b/>
          <w:bCs/>
        </w:rPr>
        <w:t>.</w:t>
      </w:r>
      <w:r w:rsidR="00141830" w:rsidRPr="005D3DA3">
        <w:rPr>
          <w:b/>
          <w:bCs/>
        </w:rPr>
        <w:t xml:space="preserve"> </w:t>
      </w:r>
    </w:p>
    <w:p w14:paraId="1EBFCE46" w14:textId="77777777" w:rsidR="009B5366" w:rsidRPr="005D3DA3" w:rsidRDefault="009B5366" w:rsidP="009B5366"/>
    <w:p w14:paraId="3F59227B" w14:textId="41CCF1BE" w:rsidR="007469BD" w:rsidRPr="005D3DA3" w:rsidRDefault="007469BD" w:rsidP="007469BD">
      <w:pPr>
        <w:ind w:left="709"/>
      </w:pPr>
      <w:r w:rsidRPr="005D3DA3">
        <w:t xml:space="preserve">De conformidad con lo dispuesto en el artículo </w:t>
      </w:r>
      <w:r w:rsidR="00B64E5C" w:rsidRPr="005D3DA3">
        <w:t>96 de la LCSP</w:t>
      </w:r>
      <w:r w:rsidRPr="005D3DA3">
        <w:t>, el certificado de inscripción en el Registro Oficial de Licitadores y Empresas Clasificadas del Sector Público eximirá a los licitadores inscritos con certificado en vigor de la presentación en las convocatorias de contratación de la documentación correspondiente a los datos que figuren en él, concretamente, y salvo prueba en contrario, de las condiciones de aptitud del empresario en cuanto a su personalidad y capacidad de obrar, representación, habilitación profesional o empresarial, así como concurrencia o no concurrencia de las prohibiciones de contratar que deban constar en el mismo. No obstante, el empresario deberá aportar la documentación requerida en esta cláusula que no figure en el citado certificado, entre la que se encuentra la específicamente exigida por la Administración de la Comunidad de Madrid.</w:t>
      </w:r>
    </w:p>
    <w:p w14:paraId="598C945C" w14:textId="77777777" w:rsidR="007469BD" w:rsidRPr="005D3DA3" w:rsidRDefault="007469BD" w:rsidP="007469BD"/>
    <w:p w14:paraId="012478CC" w14:textId="77777777" w:rsidR="007469BD" w:rsidRPr="005D3DA3" w:rsidRDefault="007469BD" w:rsidP="007469BD">
      <w:pPr>
        <w:ind w:left="709"/>
      </w:pPr>
      <w:r w:rsidRPr="005D3DA3">
        <w:t xml:space="preserve">No será preciso que los empresarios aporten el certificado de inscripción, sustituyéndose su presentación por el acceso de los órganos y mesas de contratación al mismo por medios electrónicos. </w:t>
      </w:r>
    </w:p>
    <w:p w14:paraId="6F3AE8BF" w14:textId="77777777" w:rsidR="00232984" w:rsidRPr="005D3DA3" w:rsidRDefault="00232984" w:rsidP="007469BD">
      <w:pPr>
        <w:ind w:left="709"/>
      </w:pPr>
    </w:p>
    <w:p w14:paraId="173AF9B3" w14:textId="77777777" w:rsidR="007469BD" w:rsidRPr="005D3DA3" w:rsidRDefault="007469BD" w:rsidP="007469BD">
      <w:pPr>
        <w:ind w:left="709"/>
      </w:pPr>
      <w:r w:rsidRPr="005D3DA3">
        <w:t>Los órganos de contratación podrán en todo momento acceder a las certificaciones del Registro relativas a las empresas licitadoras en los términos previstos en el artículo 8 de la Orden 1490/2010,</w:t>
      </w:r>
      <w:r w:rsidRPr="005D3DA3">
        <w:rPr>
          <w:rFonts w:ascii="Verdana" w:hAnsi="Verdana"/>
          <w:sz w:val="25"/>
          <w:szCs w:val="25"/>
        </w:rPr>
        <w:t xml:space="preserve"> </w:t>
      </w:r>
      <w:r w:rsidRPr="005D3DA3">
        <w:t>de 28 de mayo, por la que se regula el funcionamiento del Registro Oficial de Licitadores y Empresas Clasificadas del Estado.</w:t>
      </w:r>
    </w:p>
    <w:p w14:paraId="4C8A0731" w14:textId="77777777" w:rsidR="009B5366" w:rsidRPr="005D3DA3" w:rsidRDefault="009B5366" w:rsidP="009B5366">
      <w:pPr>
        <w:ind w:left="705"/>
      </w:pPr>
    </w:p>
    <w:p w14:paraId="05DD455E" w14:textId="392B3AA3" w:rsidR="00CC3097" w:rsidRPr="005D3DA3" w:rsidRDefault="00CC3097" w:rsidP="00E91C7B">
      <w:pPr>
        <w:ind w:left="705" w:hanging="705"/>
      </w:pPr>
      <w:r w:rsidRPr="005D3DA3">
        <w:rPr>
          <w:b/>
        </w:rPr>
        <w:t>5</w:t>
      </w:r>
      <w:r w:rsidR="00EA048F" w:rsidRPr="005D3DA3">
        <w:rPr>
          <w:b/>
        </w:rPr>
        <w:t xml:space="preserve"> </w:t>
      </w:r>
      <w:r w:rsidR="002433B1" w:rsidRPr="005D3DA3">
        <w:t xml:space="preserve">.- </w:t>
      </w:r>
      <w:r w:rsidR="00E91C7B">
        <w:tab/>
      </w:r>
      <w:r w:rsidRPr="005D3DA3">
        <w:t xml:space="preserve">En su caso, deberá aportar la documentación acreditativa de la efectiva </w:t>
      </w:r>
      <w:r w:rsidRPr="005D3DA3">
        <w:rPr>
          <w:b/>
        </w:rPr>
        <w:t>disposición de los medios</w:t>
      </w:r>
      <w:r w:rsidRPr="005D3DA3">
        <w:t xml:space="preserve"> que se hubiese comprometido a dedicar o adscribir a la ejecución del contrato conforme a lo dispuesto en el artículo 76.2 de la LCSP.</w:t>
      </w:r>
    </w:p>
    <w:p w14:paraId="6657EF72" w14:textId="5005B428" w:rsidR="00EE6C12" w:rsidRPr="005D3DA3" w:rsidRDefault="00EE6C12" w:rsidP="002433B1">
      <w:pPr>
        <w:ind w:left="709"/>
      </w:pPr>
    </w:p>
    <w:p w14:paraId="7B2FCCBF" w14:textId="30CC217A" w:rsidR="00F57DC1" w:rsidRPr="005D3DA3" w:rsidRDefault="001F09D0" w:rsidP="00F57DC1">
      <w:pPr>
        <w:ind w:left="705" w:hanging="705"/>
      </w:pPr>
      <w:r w:rsidRPr="005D3DA3">
        <w:rPr>
          <w:b/>
        </w:rPr>
        <w:t>6</w:t>
      </w:r>
      <w:r w:rsidR="00F57DC1" w:rsidRPr="005D3DA3">
        <w:rPr>
          <w:b/>
        </w:rPr>
        <w:t>.-</w:t>
      </w:r>
      <w:r w:rsidR="00F57DC1" w:rsidRPr="005D3DA3">
        <w:t xml:space="preserve"> </w:t>
      </w:r>
      <w:r w:rsidR="00F57DC1" w:rsidRPr="005D3DA3">
        <w:tab/>
        <w:t xml:space="preserve">Si se hubiera celebrado subasta electrónica, el licitador deberá presentar ratificación por escrito de la oferta resultante de su última puja, suscrita por el empresario o su representante, conforme al modelo que figura como </w:t>
      </w:r>
      <w:r w:rsidR="00F57DC1" w:rsidRPr="005D3DA3">
        <w:rPr>
          <w:b/>
          <w:bCs/>
        </w:rPr>
        <w:t>anexo I.</w:t>
      </w:r>
      <w:r w:rsidR="005B1D1E" w:rsidRPr="005D3DA3">
        <w:rPr>
          <w:b/>
          <w:bCs/>
        </w:rPr>
        <w:t>3</w:t>
      </w:r>
      <w:r w:rsidR="00F57DC1" w:rsidRPr="005D3DA3">
        <w:t xml:space="preserve"> de este pliego.</w:t>
      </w:r>
    </w:p>
    <w:p w14:paraId="73CEC793" w14:textId="77777777" w:rsidR="00F57DC1" w:rsidRPr="005D3DA3" w:rsidRDefault="00F57DC1" w:rsidP="00F57DC1"/>
    <w:p w14:paraId="5ECB4CE9" w14:textId="58A319A0" w:rsidR="00F57DC1" w:rsidRPr="005D3DA3" w:rsidRDefault="00CC3097" w:rsidP="00F57DC1">
      <w:pPr>
        <w:ind w:left="705" w:hanging="705"/>
      </w:pPr>
      <w:r w:rsidRPr="005D3DA3">
        <w:rPr>
          <w:b/>
        </w:rPr>
        <w:t>7</w:t>
      </w:r>
      <w:r w:rsidR="00F57DC1" w:rsidRPr="005D3DA3">
        <w:rPr>
          <w:b/>
        </w:rPr>
        <w:t>.-</w:t>
      </w:r>
      <w:r w:rsidR="00F57DC1" w:rsidRPr="005D3DA3">
        <w:t xml:space="preserve"> </w:t>
      </w:r>
      <w:r w:rsidR="00F57DC1" w:rsidRPr="005D3DA3">
        <w:tab/>
        <w:t>Si el licitador que ha presentado la oferta más ventajosa se comprometió a la contratación de personas en situación de exclusión social, deberá presentar informes de los servicios sociales públicos competentes acreditativos de dicha situación, contratos de trabajo y documentos de cotización a la Seguridad Social.</w:t>
      </w:r>
    </w:p>
    <w:p w14:paraId="38525FE3" w14:textId="77777777" w:rsidR="00F57DC1" w:rsidRPr="005D3DA3" w:rsidRDefault="00F57DC1" w:rsidP="00F57DC1">
      <w:pPr>
        <w:ind w:left="705" w:hanging="705"/>
      </w:pPr>
    </w:p>
    <w:p w14:paraId="63256EEC" w14:textId="7192A1C2" w:rsidR="00A9668F" w:rsidRPr="005D3DA3" w:rsidRDefault="00A9668F" w:rsidP="00A9668F">
      <w:r w:rsidRPr="005D3DA3">
        <w:t>En los casos en que a la licitación se presenten empresarios extranjeros de un Estado miembro de la Unión Europea o signatario del Espacio Económico Europeo, la acreditación de su capacidad, y ausencia de prohibiciones se podrá realizar bien mediante consulta en la correspondiente lista oficial de operadores económicos autorizados de un Estado miembro, bien mediante la aportación de la documentación acreditativa de los citados extremos.</w:t>
      </w:r>
    </w:p>
    <w:p w14:paraId="2E1D39DD" w14:textId="77777777" w:rsidR="00A9668F" w:rsidRPr="005D3DA3" w:rsidRDefault="00A9668F" w:rsidP="00F80661"/>
    <w:p w14:paraId="06FB7C67" w14:textId="244EB9AE" w:rsidR="00F57DC1" w:rsidRPr="005D3DA3" w:rsidRDefault="00F57DC1" w:rsidP="00F57DC1">
      <w:pPr>
        <w:autoSpaceDE w:val="0"/>
        <w:autoSpaceDN w:val="0"/>
        <w:adjustRightInd w:val="0"/>
        <w:spacing w:line="276" w:lineRule="auto"/>
      </w:pPr>
      <w:r w:rsidRPr="005D3DA3">
        <w:t xml:space="preserve">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w:t>
      </w:r>
      <w:r w:rsidR="009A17F3" w:rsidRPr="005D3DA3">
        <w:t>71.2 a) de la LCSP</w:t>
      </w:r>
      <w:r w:rsidR="00A9668F" w:rsidRPr="005D3DA3">
        <w:t>; asimismo, se le exigirá el importe del 3% del presupuesto base de licitación, IVA excluido, en concepto de penalidad</w:t>
      </w:r>
      <w:r w:rsidRPr="005D3DA3">
        <w:t xml:space="preserve">. En estos supuestos </w:t>
      </w:r>
      <w:r w:rsidR="00DB62BA">
        <w:t>se</w:t>
      </w:r>
      <w:r w:rsidRPr="005D3DA3">
        <w:t xml:space="preserve">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14:paraId="78E03CFA" w14:textId="77777777" w:rsidR="00F57DC1" w:rsidRPr="005D3DA3" w:rsidRDefault="00F57DC1" w:rsidP="00F57DC1">
      <w:pPr>
        <w:ind w:left="705"/>
      </w:pPr>
    </w:p>
    <w:p w14:paraId="4D90408D" w14:textId="1A97DB76" w:rsidR="00F57DC1" w:rsidRPr="005D3DA3" w:rsidRDefault="00F57DC1" w:rsidP="00F57DC1">
      <w:r w:rsidRPr="005D3DA3">
        <w:t xml:space="preserve">Posteriormente, </w:t>
      </w:r>
      <w:r w:rsidR="00DB62BA">
        <w:t>se</w:t>
      </w:r>
      <w:r w:rsidRPr="005D3DA3">
        <w:t xml:space="preserve"> elevará al órgano de contratación las ofertas,  junto con los informes emitidos, en su caso, y la propuesta que estime pertinente, que incluirá en todo caso la ponderación de los criterios indicados en el </w:t>
      </w:r>
      <w:r w:rsidRPr="00F418ED">
        <w:rPr>
          <w:b/>
          <w:bCs/>
        </w:rPr>
        <w:t xml:space="preserve">apartado </w:t>
      </w:r>
      <w:r w:rsidR="00F418ED" w:rsidRPr="00F418ED">
        <w:rPr>
          <w:b/>
          <w:bCs/>
        </w:rPr>
        <w:t>7</w:t>
      </w:r>
      <w:r w:rsidRPr="00F418ED">
        <w:rPr>
          <w:b/>
          <w:bCs/>
        </w:rPr>
        <w:t xml:space="preserve"> de la cláusula 1</w:t>
      </w:r>
      <w:r w:rsidRPr="005D3DA3">
        <w:t>.</w:t>
      </w:r>
    </w:p>
    <w:p w14:paraId="32093345" w14:textId="77777777" w:rsidR="009A17F3" w:rsidRPr="005D3DA3" w:rsidRDefault="009A17F3" w:rsidP="00F57DC1"/>
    <w:p w14:paraId="1DAF4DD4" w14:textId="4ECB0C9E" w:rsidR="002B24B8" w:rsidRPr="005D3DA3" w:rsidRDefault="002B24B8" w:rsidP="002B24B8">
      <w:r w:rsidRPr="005D3DA3">
        <w:t>La propuesta de adjudicación no crea derecho alguno en favor del empresario propuesto, que no los adquirirá, respecto a la Administración, mientras no se</w:t>
      </w:r>
      <w:r w:rsidR="000B2CF1" w:rsidRPr="005D3DA3">
        <w:t xml:space="preserve"> </w:t>
      </w:r>
      <w:r w:rsidRPr="005D3DA3">
        <w:t xml:space="preserve">haya </w:t>
      </w:r>
      <w:r w:rsidR="00302CF8" w:rsidRPr="005D3DA3">
        <w:t>formalizado</w:t>
      </w:r>
      <w:r w:rsidRPr="005D3DA3">
        <w:t xml:space="preserve"> el contrato.</w:t>
      </w:r>
    </w:p>
    <w:p w14:paraId="1B5F624A" w14:textId="1250C67C" w:rsidR="008927C2" w:rsidRDefault="008927C2">
      <w:pPr>
        <w:spacing w:line="240" w:lineRule="auto"/>
        <w:jc w:val="left"/>
        <w:rPr>
          <w:b/>
        </w:rPr>
      </w:pPr>
      <w:bookmarkStart w:id="67" w:name="_Toc512430155"/>
      <w:bookmarkStart w:id="68" w:name="_Toc518032885"/>
      <w:bookmarkStart w:id="69" w:name="_Toc518986439"/>
    </w:p>
    <w:p w14:paraId="678DB5B7" w14:textId="7903A1B4" w:rsidR="009E4BBD" w:rsidRPr="005D3DA3" w:rsidRDefault="00776FF3" w:rsidP="009A17F3">
      <w:pPr>
        <w:jc w:val="center"/>
        <w:outlineLvl w:val="0"/>
      </w:pPr>
      <w:r w:rsidRPr="005D3DA3">
        <w:rPr>
          <w:b/>
        </w:rPr>
        <w:t>CAPÍTULO IV</w:t>
      </w:r>
      <w:r w:rsidR="00F34E05" w:rsidRPr="005D3DA3">
        <w:rPr>
          <w:b/>
        </w:rPr>
        <w:t xml:space="preserve">. </w:t>
      </w:r>
      <w:bookmarkStart w:id="70" w:name="_Toc198006179"/>
      <w:r w:rsidR="009E4BBD" w:rsidRPr="005D3DA3">
        <w:t>ADJUDICACIÓN Y FORMALIZACIÓN</w:t>
      </w:r>
      <w:bookmarkEnd w:id="67"/>
      <w:bookmarkEnd w:id="68"/>
      <w:bookmarkEnd w:id="69"/>
      <w:bookmarkEnd w:id="70"/>
    </w:p>
    <w:p w14:paraId="42810E83" w14:textId="77777777" w:rsidR="00842791" w:rsidRPr="005D3DA3" w:rsidRDefault="00842791" w:rsidP="00842791"/>
    <w:p w14:paraId="6C169A0B" w14:textId="3FDB4C8D" w:rsidR="00D57E5A" w:rsidRPr="005D3DA3" w:rsidRDefault="00776FF3" w:rsidP="00D57E5A">
      <w:pPr>
        <w:outlineLvl w:val="1"/>
        <w:rPr>
          <w:i/>
        </w:rPr>
      </w:pPr>
      <w:bookmarkStart w:id="71" w:name="_Toc198006180"/>
      <w:bookmarkStart w:id="72" w:name="_Toc512430156"/>
      <w:bookmarkStart w:id="73" w:name="_Toc518032886"/>
      <w:bookmarkStart w:id="74" w:name="_Toc518986440"/>
      <w:r w:rsidRPr="005D3DA3">
        <w:rPr>
          <w:b/>
        </w:rPr>
        <w:t xml:space="preserve">Cláusula </w:t>
      </w:r>
      <w:r w:rsidR="00565DB7" w:rsidRPr="005D3DA3">
        <w:rPr>
          <w:b/>
        </w:rPr>
        <w:t>14</w:t>
      </w:r>
      <w:r w:rsidR="001F09D0" w:rsidRPr="005D3DA3">
        <w:rPr>
          <w:b/>
        </w:rPr>
        <w:t>.</w:t>
      </w:r>
      <w:r w:rsidR="00842791" w:rsidRPr="005D3DA3">
        <w:t xml:space="preserve"> </w:t>
      </w:r>
      <w:r w:rsidR="00586829" w:rsidRPr="005D3DA3">
        <w:rPr>
          <w:i/>
        </w:rPr>
        <w:t>Adjudicación del contrato.</w:t>
      </w:r>
      <w:bookmarkEnd w:id="71"/>
      <w:r w:rsidR="00D57E5A" w:rsidRPr="005D3DA3">
        <w:rPr>
          <w:i/>
          <w:vertAlign w:val="superscript"/>
        </w:rPr>
        <w:t xml:space="preserve"> </w:t>
      </w:r>
      <w:bookmarkEnd w:id="72"/>
      <w:bookmarkEnd w:id="73"/>
      <w:bookmarkEnd w:id="74"/>
    </w:p>
    <w:p w14:paraId="3A208BC3" w14:textId="77777777" w:rsidR="00586829" w:rsidRPr="005D3DA3" w:rsidRDefault="00586829" w:rsidP="00586829"/>
    <w:p w14:paraId="6CD6BECA" w14:textId="410AE5F1" w:rsidR="00945480" w:rsidRPr="005D3DA3" w:rsidRDefault="00945480" w:rsidP="002C6039">
      <w:r w:rsidRPr="005D3DA3">
        <w:t xml:space="preserve">Presentada la </w:t>
      </w:r>
      <w:r w:rsidR="00B61C87" w:rsidRPr="005D3DA3">
        <w:t>documentación</w:t>
      </w:r>
      <w:r w:rsidRPr="005D3DA3">
        <w:t xml:space="preserve"> y, en los casos en que resulte preceptiva, previa fiscalización del compromiso del gasto por la Intervención en un plazo no superior a 5 días naturales,</w:t>
      </w:r>
      <w:r w:rsidR="00B61C87" w:rsidRPr="005D3DA3">
        <w:t xml:space="preserve"> s</w:t>
      </w:r>
      <w:r w:rsidRPr="005D3DA3">
        <w:t>e procederá a adjudicar el contrato a favor del licitador propuesto como adjudicatario</w:t>
      </w:r>
      <w:r w:rsidR="00B61C87" w:rsidRPr="005D3DA3">
        <w:t>.</w:t>
      </w:r>
      <w:r w:rsidRPr="005D3DA3">
        <w:t xml:space="preserve"> </w:t>
      </w:r>
    </w:p>
    <w:p w14:paraId="4A342CF5" w14:textId="77777777" w:rsidR="00B61C87" w:rsidRPr="005D3DA3" w:rsidRDefault="00B61C87" w:rsidP="002C6039"/>
    <w:p w14:paraId="6FD01B3C" w14:textId="35B31295" w:rsidR="00EE6C12" w:rsidRPr="005D3DA3" w:rsidRDefault="002C6039" w:rsidP="00EE6C12">
      <w:r w:rsidRPr="005D3DA3">
        <w:t xml:space="preserve">Tendrán preferencia en la adjudicación las proposiciones presentadas por aquellas empresas, que, sin estar sujetas a la obligación a que se refiere la </w:t>
      </w:r>
      <w:r w:rsidR="00776FF3" w:rsidRPr="005D3DA3">
        <w:t xml:space="preserve">cláusula </w:t>
      </w:r>
      <w:r w:rsidR="00DB5277">
        <w:t>29</w:t>
      </w:r>
      <w:r w:rsidRPr="005D3DA3">
        <w:t xml:space="preserve"> del presente pliego “Medidas de contratación con empresas que estén obligadas a tener en su plantilla trabajadores con discapacidad”, tengan en su plantilla un número de trabajadores con discapacidad </w:t>
      </w:r>
      <w:r w:rsidR="00C52A53">
        <w:t>no inferior</w:t>
      </w:r>
      <w:r w:rsidRPr="005D3DA3">
        <w:t xml:space="preserve"> 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r w:rsidR="00FD58CA" w:rsidRPr="005D3DA3">
        <w:rPr>
          <w:vertAlign w:val="superscript"/>
        </w:rPr>
        <w:t xml:space="preserve"> </w:t>
      </w:r>
      <w:r w:rsidR="00B61C87" w:rsidRPr="005D3DA3">
        <w:t xml:space="preserve">Si varias empresas acreditan tener relación laboral con personas con discapacidad en un porcentaje </w:t>
      </w:r>
      <w:r w:rsidR="00C52A53">
        <w:t>no inferior</w:t>
      </w:r>
      <w:r w:rsidR="00B61C87" w:rsidRPr="005D3DA3">
        <w:t xml:space="preserve"> al indicado, tendrá preferencia en la adjudicación el licitador que disponga del mayor porcentaje de trabajadores fijos con discapacidad en su plantilla</w:t>
      </w:r>
      <w:r w:rsidR="00CC3097" w:rsidRPr="005D3DA3">
        <w:t>.</w:t>
      </w:r>
    </w:p>
    <w:p w14:paraId="77E180CB" w14:textId="77777777" w:rsidR="001D121E" w:rsidRPr="005D3DA3" w:rsidRDefault="001D121E" w:rsidP="002C6039"/>
    <w:p w14:paraId="40FF0582" w14:textId="5A2417D4" w:rsidR="009736F5" w:rsidRPr="005D3DA3" w:rsidRDefault="00A73FD2" w:rsidP="009736F5">
      <w:r w:rsidRPr="005D3DA3">
        <w:t>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tener esta consideración</w:t>
      </w:r>
      <w:r w:rsidR="009D2DD3">
        <w:t xml:space="preserve"> </w:t>
      </w:r>
      <w:r w:rsidR="009D2DD3" w:rsidRPr="009D2DD3">
        <w:t>y los Centros Especiales de Empleo, y entre ellas, las que disponga del mayor porcentaje de trabajadores fijos con discapacidad en su plantilla, o mayor porcentaje de trabajadores en situación de exclusión social.</w:t>
      </w:r>
      <w:r w:rsidR="00B61EA8">
        <w:t xml:space="preserve"> </w:t>
      </w:r>
    </w:p>
    <w:p w14:paraId="0EB6BA9D" w14:textId="77777777" w:rsidR="00B61C87" w:rsidRPr="005D3DA3" w:rsidRDefault="00B61C87" w:rsidP="009736F5"/>
    <w:p w14:paraId="54E9CED2" w14:textId="77777777" w:rsidR="00B61C87" w:rsidRPr="005D3DA3" w:rsidRDefault="00B61C87" w:rsidP="00B61C87">
      <w:r w:rsidRPr="005D3DA3">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14:paraId="28B042E1" w14:textId="77777777" w:rsidR="00B61C87" w:rsidRPr="005D3DA3" w:rsidRDefault="00B61C87" w:rsidP="00B61C87">
      <w:pPr>
        <w:ind w:left="708"/>
      </w:pPr>
    </w:p>
    <w:p w14:paraId="0D027D7F" w14:textId="77777777" w:rsidR="00B61C87" w:rsidRDefault="00B61C87" w:rsidP="00B61C87">
      <w:r w:rsidRPr="005D3DA3">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14:paraId="7194E27A" w14:textId="77777777" w:rsidR="00961F8B" w:rsidRDefault="00961F8B" w:rsidP="00B61C87"/>
    <w:p w14:paraId="1C90FA75" w14:textId="4622836A" w:rsidR="00961F8B" w:rsidRPr="00B432AC" w:rsidRDefault="00961F8B" w:rsidP="00961F8B">
      <w:r w:rsidRPr="00B432AC">
        <w:t>Si se produce empate entre dos o más empresas una vez tenidas en cuenta las circunstancias anteriores, se decidirá la propuesta de adjudicación mediante sorteo.</w:t>
      </w:r>
    </w:p>
    <w:p w14:paraId="00E523A3" w14:textId="77777777" w:rsidR="00961F8B" w:rsidRPr="00B432AC" w:rsidRDefault="00961F8B" w:rsidP="00961F8B"/>
    <w:p w14:paraId="7996A4A1" w14:textId="77777777" w:rsidR="00B61C87" w:rsidRPr="005D3DA3" w:rsidRDefault="00B61C87" w:rsidP="00B61C87">
      <w:r w:rsidRPr="005D3DA3">
        <w:t>La documentación acreditativa de los distintos criterios de desempate será aportada por los licitadores en el momento en que se produzca el empate.</w:t>
      </w:r>
    </w:p>
    <w:p w14:paraId="470248F3" w14:textId="77777777" w:rsidR="00490C76" w:rsidRPr="005D3DA3" w:rsidRDefault="00490C76" w:rsidP="009736F5"/>
    <w:p w14:paraId="3DB55FD4" w14:textId="77777777" w:rsidR="00D57E5A" w:rsidRPr="005D3DA3" w:rsidRDefault="00D57E5A" w:rsidP="009736F5">
      <w:r w:rsidRPr="005D3DA3">
        <w:t>En el supuesto de que la empresa adjudicataria fuese una unión temporal de empresas, está obligada a acreditar su constitución en escritura pública, así como el NIF asignado a dicha unión. En todo caso, la duración de la unión será coincidente con la del contrato hasta su extinción.</w:t>
      </w:r>
    </w:p>
    <w:p w14:paraId="722A21C7" w14:textId="77777777" w:rsidR="002C6039" w:rsidRPr="005D3DA3" w:rsidRDefault="002C6039" w:rsidP="002C6039"/>
    <w:p w14:paraId="660A17F6" w14:textId="77777777" w:rsidR="00E83BFA" w:rsidRPr="005D3DA3" w:rsidRDefault="00E83BFA" w:rsidP="00E83BFA">
      <w:bookmarkStart w:id="75" w:name="_Toc198006182"/>
      <w:r w:rsidRPr="005D3DA3">
        <w:t>Una vez notificada la adjudicación del contrato, las ofertas presentadas y la documentación relativa a su valoración serán accesibles de forma abierta por medios informáticos, sin restricción alguna.</w:t>
      </w:r>
    </w:p>
    <w:p w14:paraId="60DEA203" w14:textId="77777777" w:rsidR="00943A39" w:rsidRPr="005D3DA3" w:rsidRDefault="00943A39" w:rsidP="00943A39"/>
    <w:p w14:paraId="0534C9DA" w14:textId="77777777" w:rsidR="008927C2" w:rsidRDefault="008927C2">
      <w:pPr>
        <w:spacing w:line="240" w:lineRule="auto"/>
        <w:jc w:val="left"/>
        <w:rPr>
          <w:b/>
          <w:bCs/>
          <w:iCs/>
          <w:szCs w:val="28"/>
        </w:rPr>
      </w:pPr>
      <w:bookmarkStart w:id="76" w:name="_Toc512430157"/>
      <w:bookmarkStart w:id="77" w:name="_Toc518032887"/>
      <w:bookmarkStart w:id="78" w:name="_Toc518986441"/>
      <w:r>
        <w:rPr>
          <w:i/>
        </w:rPr>
        <w:br w:type="page"/>
      </w:r>
    </w:p>
    <w:p w14:paraId="35AE1F5B" w14:textId="354A79F0" w:rsidR="000C55D8" w:rsidRPr="005D3DA3" w:rsidRDefault="00776FF3" w:rsidP="00033BDA">
      <w:pPr>
        <w:pStyle w:val="Ttulo2"/>
        <w:spacing w:before="0" w:after="0"/>
        <w:rPr>
          <w:rFonts w:ascii="Times New Roman" w:hAnsi="Times New Roman"/>
          <w:b w:val="0"/>
          <w:sz w:val="24"/>
        </w:rPr>
      </w:pPr>
      <w:r w:rsidRPr="005D3DA3">
        <w:rPr>
          <w:rFonts w:ascii="Times New Roman" w:hAnsi="Times New Roman"/>
          <w:i w:val="0"/>
          <w:sz w:val="24"/>
        </w:rPr>
        <w:t xml:space="preserve">Cláusula </w:t>
      </w:r>
      <w:r w:rsidR="00565DB7" w:rsidRPr="005D3DA3">
        <w:rPr>
          <w:rFonts w:ascii="Times New Roman" w:hAnsi="Times New Roman"/>
          <w:i w:val="0"/>
          <w:sz w:val="24"/>
        </w:rPr>
        <w:t>15</w:t>
      </w:r>
      <w:r w:rsidR="000C55D8" w:rsidRPr="005D3DA3">
        <w:rPr>
          <w:rFonts w:ascii="Times New Roman" w:hAnsi="Times New Roman"/>
          <w:b w:val="0"/>
          <w:sz w:val="24"/>
        </w:rPr>
        <w:t>. Perfección y formalización del contrato.</w:t>
      </w:r>
      <w:bookmarkEnd w:id="75"/>
      <w:bookmarkEnd w:id="76"/>
      <w:bookmarkEnd w:id="77"/>
      <w:bookmarkEnd w:id="78"/>
    </w:p>
    <w:p w14:paraId="73F5B182" w14:textId="77777777" w:rsidR="000C55D8" w:rsidRPr="005D3DA3" w:rsidRDefault="000C55D8" w:rsidP="000C55D8"/>
    <w:p w14:paraId="2EC741BB" w14:textId="6F105D20" w:rsidR="00410C41" w:rsidRPr="00B432AC" w:rsidRDefault="00FE55CE" w:rsidP="00410C41">
      <w:r w:rsidRPr="005D3DA3">
        <w:t xml:space="preserve">El contrato se perfeccionará mediante la formalización, que se efectuará </w:t>
      </w:r>
      <w:r w:rsidR="002B60DA" w:rsidRPr="005D3DA3">
        <w:t>mediante la firma de aceptación por el contratista de la resolución de adjudicación</w:t>
      </w:r>
      <w:r w:rsidR="00CF65BA" w:rsidRPr="005D3DA3">
        <w:t>,</w:t>
      </w:r>
      <w:r w:rsidR="002B60DA" w:rsidRPr="005D3DA3">
        <w:t xml:space="preserve"> </w:t>
      </w:r>
      <w:r w:rsidR="006471E6" w:rsidRPr="005D3DA3">
        <w:t xml:space="preserve">dentro del plazo de </w:t>
      </w:r>
      <w:r w:rsidR="00410C41" w:rsidRPr="00B432AC">
        <w:t xml:space="preserve">cinco </w:t>
      </w:r>
      <w:r w:rsidR="0044459E">
        <w:t xml:space="preserve">días </w:t>
      </w:r>
      <w:r w:rsidRPr="00B432AC">
        <w:t>a contar desde el siguiente al de la notificación de la adjudicación</w:t>
      </w:r>
      <w:r w:rsidR="00410C41" w:rsidRPr="00B432AC">
        <w:t>.</w:t>
      </w:r>
      <w:r w:rsidR="00D57E5A" w:rsidRPr="00B432AC">
        <w:t xml:space="preserve"> </w:t>
      </w:r>
      <w:r w:rsidR="00410C41" w:rsidRPr="00B432AC">
        <w:t xml:space="preserve">Si </w:t>
      </w:r>
      <w:r w:rsidR="00D57E5A" w:rsidRPr="00B432AC">
        <w:t>el adjudicatario</w:t>
      </w:r>
      <w:r w:rsidR="00410C41" w:rsidRPr="00B432AC">
        <w:t xml:space="preserve"> fuera una UTE deberá</w:t>
      </w:r>
      <w:r w:rsidR="00D57E5A" w:rsidRPr="00B432AC">
        <w:t xml:space="preserve"> </w:t>
      </w:r>
      <w:r w:rsidR="00410C41" w:rsidRPr="00B432AC">
        <w:t xml:space="preserve">acreditar su formalización en escritura pública ante el órgano de contratación en el plazo de quince días hábiles desde la notificación de la adjudicación. </w:t>
      </w:r>
    </w:p>
    <w:p w14:paraId="463F9B9A" w14:textId="69D51659" w:rsidR="00FB5732" w:rsidRPr="00B432AC" w:rsidRDefault="00FB5732" w:rsidP="00FB5732"/>
    <w:p w14:paraId="7574C5BC" w14:textId="5D07126C" w:rsidR="006471E6" w:rsidRPr="005D3DA3" w:rsidRDefault="006471E6" w:rsidP="006471E6">
      <w:r w:rsidRPr="005D3DA3">
        <w:t xml:space="preserve">Cuando por causas imputables al adjudicatario no se </w:t>
      </w:r>
      <w:r w:rsidR="00AE2451" w:rsidRPr="005D3DA3">
        <w:t>formalizase</w:t>
      </w:r>
      <w:r w:rsidRPr="005D3DA3">
        <w:t xml:space="preserve"> el contrato </w:t>
      </w:r>
      <w:r w:rsidR="000D1E4E" w:rsidRPr="00CD4F31">
        <w:t>dentro del plazo indicado</w:t>
      </w:r>
      <w:r w:rsidR="000D1E4E">
        <w:t>,</w:t>
      </w:r>
      <w:r w:rsidR="000D1E4E" w:rsidRPr="005D3DA3">
        <w:t xml:space="preserve"> </w:t>
      </w:r>
      <w:r w:rsidRPr="005D3DA3">
        <w:t>se le exigirá el importe del 3 por ciento del presupuesto base de licitación, IVA excluido, en concepto de penalidad, e incurrirá en la causa de prohibición de contratar establecida en el artículo 71.2 b) de la LCSP.</w:t>
      </w:r>
    </w:p>
    <w:p w14:paraId="62ED36C9" w14:textId="77777777" w:rsidR="007D1050" w:rsidRPr="005D3DA3" w:rsidRDefault="007D1050" w:rsidP="007D1050"/>
    <w:p w14:paraId="415BB9DA" w14:textId="77777777" w:rsidR="00722894" w:rsidRPr="005D3DA3" w:rsidRDefault="00722894" w:rsidP="00722894">
      <w:r w:rsidRPr="005D3DA3">
        <w:t xml:space="preserve">El contrato podrá formalizarse en escritura pública si así lo solicita el contratista, corriendo a su cargo los gastos derivados de su otorgamiento. En este caso el contratista deberá entregar a </w:t>
      </w:r>
      <w:smartTag w:uri="urn:schemas-microsoft-com:office:smarttags" w:element="PersonName">
        <w:smartTagPr>
          <w:attr w:name="ProductID" w:val="la Administraci￳n"/>
        </w:smartTagPr>
        <w:r w:rsidRPr="005D3DA3">
          <w:t>la Administración</w:t>
        </w:r>
      </w:smartTag>
      <w:r w:rsidRPr="005D3DA3">
        <w:t xml:space="preserve"> una copia legitimada y una simple del citado documento en el plazo máximo de un mes desde su formalización.</w:t>
      </w:r>
    </w:p>
    <w:p w14:paraId="356DA34D" w14:textId="77777777" w:rsidR="00A9668F" w:rsidRPr="005D3DA3" w:rsidRDefault="00A9668F" w:rsidP="00A9668F">
      <w:pPr>
        <w:rPr>
          <w:lang w:val="es-ES_tradnl"/>
        </w:rPr>
      </w:pPr>
    </w:p>
    <w:p w14:paraId="613E7DD1" w14:textId="00E104D1" w:rsidR="00A9668F" w:rsidRPr="005D3DA3" w:rsidRDefault="00A9668F" w:rsidP="00A9668F">
      <w:pPr>
        <w:rPr>
          <w:lang w:val="es-ES_tradnl"/>
        </w:rPr>
      </w:pPr>
      <w:r w:rsidRPr="005D3DA3">
        <w:rPr>
          <w:lang w:val="es-ES_tradnl"/>
        </w:rPr>
        <w:t xml:space="preserve">Si, antes de la formalización, el órgano de contratación decidiese no adjudicar o celebrar el contrato o desistiese del procedimiento, </w:t>
      </w:r>
      <w:r w:rsidR="00526F2C" w:rsidRPr="005D3DA3">
        <w:rPr>
          <w:lang w:val="es-ES_tradnl"/>
        </w:rPr>
        <w:t>lo notificará a los licitadores compensándoles</w:t>
      </w:r>
      <w:r w:rsidRPr="005D3DA3">
        <w:rPr>
          <w:lang w:val="es-ES_tradnl"/>
        </w:rPr>
        <w:t xml:space="preserve">  por los gastos efectivos en que hubieran incurrido, previa solicitud y con la debida justificación de su valoración económica.</w:t>
      </w:r>
    </w:p>
    <w:p w14:paraId="76F5AB32" w14:textId="77777777" w:rsidR="00722894" w:rsidRPr="005D3DA3" w:rsidRDefault="00722894" w:rsidP="000C55D8"/>
    <w:p w14:paraId="49B5968C" w14:textId="77777777" w:rsidR="007B4CBF" w:rsidRPr="005D3DA3" w:rsidRDefault="00776FF3" w:rsidP="00D427EF">
      <w:pPr>
        <w:jc w:val="center"/>
        <w:outlineLvl w:val="0"/>
      </w:pPr>
      <w:bookmarkStart w:id="79" w:name="_Toc512430158"/>
      <w:bookmarkStart w:id="80" w:name="_Toc518032888"/>
      <w:bookmarkStart w:id="81" w:name="_Toc518986442"/>
      <w:r w:rsidRPr="005D3DA3">
        <w:rPr>
          <w:b/>
        </w:rPr>
        <w:t>CAPÍTULO V</w:t>
      </w:r>
      <w:r w:rsidR="00F34E05" w:rsidRPr="005D3DA3">
        <w:rPr>
          <w:b/>
        </w:rPr>
        <w:t xml:space="preserve">. </w:t>
      </w:r>
      <w:bookmarkStart w:id="82" w:name="_Toc198006184"/>
      <w:r w:rsidR="007B4CBF" w:rsidRPr="005D3DA3">
        <w:t>EJECUCIÓN DEL CONTRATO</w:t>
      </w:r>
      <w:bookmarkEnd w:id="79"/>
      <w:bookmarkEnd w:id="80"/>
      <w:bookmarkEnd w:id="81"/>
      <w:bookmarkEnd w:id="82"/>
    </w:p>
    <w:p w14:paraId="565D5C97" w14:textId="77777777" w:rsidR="00842791" w:rsidRPr="005D3DA3" w:rsidRDefault="00842791" w:rsidP="00842791"/>
    <w:p w14:paraId="56B5DDA1" w14:textId="0A024664" w:rsidR="007B4CBF" w:rsidRPr="005D3DA3" w:rsidRDefault="00776FF3" w:rsidP="009E05E8">
      <w:pPr>
        <w:outlineLvl w:val="1"/>
        <w:rPr>
          <w:i/>
        </w:rPr>
      </w:pPr>
      <w:bookmarkStart w:id="83" w:name="_Toc198006185"/>
      <w:bookmarkStart w:id="84" w:name="_Toc512430159"/>
      <w:bookmarkStart w:id="85" w:name="_Toc518032889"/>
      <w:bookmarkStart w:id="86" w:name="_Toc518986443"/>
      <w:r w:rsidRPr="005D3DA3">
        <w:rPr>
          <w:b/>
        </w:rPr>
        <w:t xml:space="preserve">Cláusula </w:t>
      </w:r>
      <w:r w:rsidR="00565DB7" w:rsidRPr="005D3DA3">
        <w:rPr>
          <w:b/>
        </w:rPr>
        <w:t>16</w:t>
      </w:r>
      <w:r w:rsidR="00842791" w:rsidRPr="005D3DA3">
        <w:rPr>
          <w:b/>
        </w:rPr>
        <w:t>.</w:t>
      </w:r>
      <w:r w:rsidR="00842791" w:rsidRPr="005D3DA3">
        <w:t xml:space="preserve"> </w:t>
      </w:r>
      <w:r w:rsidR="007B4CBF" w:rsidRPr="005D3DA3">
        <w:rPr>
          <w:i/>
        </w:rPr>
        <w:t>Principio de</w:t>
      </w:r>
      <w:r w:rsidR="007B4CBF" w:rsidRPr="005D3DA3">
        <w:t xml:space="preserve"> r</w:t>
      </w:r>
      <w:r w:rsidR="007B4CBF" w:rsidRPr="005D3DA3">
        <w:rPr>
          <w:i/>
        </w:rPr>
        <w:t>iesgo y ventura.</w:t>
      </w:r>
      <w:bookmarkEnd w:id="83"/>
      <w:bookmarkEnd w:id="84"/>
      <w:bookmarkEnd w:id="85"/>
      <w:bookmarkEnd w:id="86"/>
    </w:p>
    <w:p w14:paraId="1A043BFD" w14:textId="77777777" w:rsidR="00CE2393" w:rsidRPr="005D3DA3" w:rsidRDefault="00CE2393" w:rsidP="007B4CBF"/>
    <w:p w14:paraId="2F7E0BDD" w14:textId="34939483" w:rsidR="00CE2393" w:rsidRPr="005D3DA3" w:rsidRDefault="00CE2393" w:rsidP="00CE2393">
      <w:r w:rsidRPr="005D3DA3">
        <w:t>La ejecución del contrato se realizará a riesgo y ventura del contratista, según lo dispuesto</w:t>
      </w:r>
      <w:r w:rsidR="00BD6782" w:rsidRPr="005D3DA3">
        <w:t xml:space="preserve"> en los</w:t>
      </w:r>
      <w:r w:rsidRPr="005D3DA3">
        <w:t xml:space="preserve"> artículo</w:t>
      </w:r>
      <w:r w:rsidR="00BD6782" w:rsidRPr="005D3DA3">
        <w:t>s</w:t>
      </w:r>
      <w:r w:rsidRPr="005D3DA3">
        <w:t xml:space="preserve"> </w:t>
      </w:r>
      <w:r w:rsidR="00F07550" w:rsidRPr="005D3DA3">
        <w:t xml:space="preserve">197 </w:t>
      </w:r>
      <w:r w:rsidR="00BD6782" w:rsidRPr="005D3DA3">
        <w:t xml:space="preserve">y 300 </w:t>
      </w:r>
      <w:r w:rsidR="00F07550" w:rsidRPr="005D3DA3">
        <w:t>de la LCSP</w:t>
      </w:r>
      <w:r w:rsidRPr="005D3DA3">
        <w:t>.</w:t>
      </w:r>
    </w:p>
    <w:p w14:paraId="1199E48C" w14:textId="77777777" w:rsidR="00842791" w:rsidRPr="005D3DA3" w:rsidRDefault="00842791" w:rsidP="00842791"/>
    <w:p w14:paraId="3F6936F4" w14:textId="77777777" w:rsidR="00EF6959" w:rsidRPr="005D3DA3" w:rsidRDefault="00EF6959" w:rsidP="00EF6959">
      <w:pPr>
        <w:outlineLvl w:val="1"/>
        <w:rPr>
          <w:i/>
        </w:rPr>
      </w:pPr>
      <w:bookmarkStart w:id="87" w:name="_Toc198006186"/>
      <w:bookmarkStart w:id="88" w:name="_Toc512430160"/>
      <w:bookmarkStart w:id="89" w:name="_Toc518032890"/>
      <w:bookmarkStart w:id="90" w:name="_Toc518986444"/>
      <w:bookmarkStart w:id="91" w:name="_Toc198006187"/>
      <w:bookmarkStart w:id="92" w:name="_Toc512430161"/>
      <w:bookmarkStart w:id="93" w:name="_Toc518032891"/>
      <w:bookmarkStart w:id="94" w:name="_Toc518986445"/>
      <w:r w:rsidRPr="005D3DA3">
        <w:rPr>
          <w:b/>
        </w:rPr>
        <w:t xml:space="preserve">Cláusula 17. </w:t>
      </w:r>
      <w:r w:rsidRPr="005D3DA3">
        <w:rPr>
          <w:i/>
        </w:rPr>
        <w:t>Sujeción a los pliegos de cláusulas administrativas particulares y de prescripciones técnicas.</w:t>
      </w:r>
      <w:bookmarkEnd w:id="87"/>
      <w:bookmarkEnd w:id="88"/>
      <w:bookmarkEnd w:id="89"/>
      <w:bookmarkEnd w:id="90"/>
    </w:p>
    <w:p w14:paraId="426E118C" w14:textId="77777777" w:rsidR="00EF6959" w:rsidRPr="005D3DA3" w:rsidRDefault="00EF6959" w:rsidP="00EF6959"/>
    <w:p w14:paraId="13A3F8B6" w14:textId="77777777" w:rsidR="00EF6959" w:rsidRPr="005D3DA3" w:rsidRDefault="00EF6959" w:rsidP="00EF6959">
      <w:r w:rsidRPr="005D3DA3">
        <w:t xml:space="preserve">El contrato se ejecutará con sujeción a las cláusulas del presente pliego y a las del de prescripciones técnicas particulares y de acuerdo con las instrucciones que para su interpretación diere </w:t>
      </w:r>
      <w:smartTag w:uri="urn:schemas-microsoft-com:office:smarttags" w:element="PersonName">
        <w:smartTagPr>
          <w:attr w:name="ProductID" w:val="la Administraci￳n"/>
        </w:smartTagPr>
        <w:r w:rsidRPr="005D3DA3">
          <w:t>la Administración</w:t>
        </w:r>
      </w:smartTag>
      <w:r w:rsidRPr="005D3DA3">
        <w:t xml:space="preserve"> al contratista a través, en su caso, del responsable del contrato. El contratista será responsable de la calidad de los bienes que entregue así como de las consecuencias que se deduzcan para </w:t>
      </w:r>
      <w:smartTag w:uri="urn:schemas-microsoft-com:office:smarttags" w:element="PersonName">
        <w:smartTagPr>
          <w:attr w:name="ProductID" w:val="la Administraci￳n"/>
        </w:smartTagPr>
        <w:r w:rsidRPr="005D3DA3">
          <w:t>la Administración</w:t>
        </w:r>
      </w:smartTag>
      <w:r w:rsidRPr="005D3DA3">
        <w:t xml:space="preserve"> o para terceros por las omisiones, errores o métodos inadecuados en la ejecución del contrato.</w:t>
      </w:r>
    </w:p>
    <w:p w14:paraId="14891139" w14:textId="77777777" w:rsidR="00EF6959" w:rsidRPr="005D3DA3" w:rsidRDefault="00EF6959" w:rsidP="00EF6959"/>
    <w:p w14:paraId="2F106CE9" w14:textId="79FAE8BD" w:rsidR="00CE2393" w:rsidRPr="005D3DA3" w:rsidRDefault="00776FF3" w:rsidP="009E05E8">
      <w:pPr>
        <w:outlineLvl w:val="1"/>
        <w:rPr>
          <w:i/>
        </w:rPr>
      </w:pPr>
      <w:r w:rsidRPr="005D3DA3">
        <w:rPr>
          <w:b/>
        </w:rPr>
        <w:t xml:space="preserve">Cláusula </w:t>
      </w:r>
      <w:r w:rsidR="00565DB7" w:rsidRPr="005D3DA3">
        <w:rPr>
          <w:b/>
        </w:rPr>
        <w:t>18</w:t>
      </w:r>
      <w:r w:rsidR="00842791" w:rsidRPr="005D3DA3">
        <w:rPr>
          <w:b/>
        </w:rPr>
        <w:t>.</w:t>
      </w:r>
      <w:r w:rsidR="00842791" w:rsidRPr="005D3DA3">
        <w:t xml:space="preserve"> </w:t>
      </w:r>
      <w:r w:rsidR="00CE2393" w:rsidRPr="005D3DA3">
        <w:rPr>
          <w:i/>
        </w:rPr>
        <w:t>Dirección y supervisión del suministro.</w:t>
      </w:r>
      <w:bookmarkEnd w:id="91"/>
      <w:bookmarkEnd w:id="92"/>
      <w:bookmarkEnd w:id="93"/>
      <w:bookmarkEnd w:id="94"/>
    </w:p>
    <w:p w14:paraId="242EE403" w14:textId="77777777" w:rsidR="00CE2393" w:rsidRPr="005D3DA3" w:rsidRDefault="00CE2393" w:rsidP="00CE2393"/>
    <w:p w14:paraId="35EE17DD" w14:textId="5BA2AF47" w:rsidR="00CE2393" w:rsidRPr="005D3DA3" w:rsidRDefault="00CE2393" w:rsidP="00CE2393">
      <w:r w:rsidRPr="005D3DA3">
        <w:t xml:space="preserve">La dirección y supervisión del suministro corresponde al responsable del contrato, siendo sus funciones la dirección, control y coordinación del suministro. </w:t>
      </w:r>
      <w:smartTag w:uri="urn:schemas-microsoft-com:office:smarttags" w:element="PersonName">
        <w:smartTagPr>
          <w:attr w:name="ProductID" w:val="la Administraci￳n"/>
        </w:smartTagPr>
        <w:r w:rsidRPr="005D3DA3">
          <w:t>La Administración</w:t>
        </w:r>
      </w:smartTag>
      <w:r w:rsidRPr="005D3DA3">
        <w:t xml:space="preserve"> tiene la facultad de inspeccionar y de ser informada del proceso de fabricación o elaboración de los bienes objeto del contrato, pudiendo ordenar o realizar por sí misma cuando así proceda análisis, ensayos y pruebas de los materiales a emplear, establecer sistemas de control de calidad y dictar cuantas disposiciones estime oportunas para el estricto cumplimiento del contrato.</w:t>
      </w:r>
    </w:p>
    <w:p w14:paraId="0A164BC9" w14:textId="77777777" w:rsidR="00CE2393" w:rsidRPr="005D3DA3" w:rsidRDefault="00CE2393" w:rsidP="00CE2393"/>
    <w:p w14:paraId="146610F9" w14:textId="4AC55E75" w:rsidR="00CE2393" w:rsidRPr="005D3DA3" w:rsidRDefault="00CE2393" w:rsidP="00CE2393">
      <w:r w:rsidRPr="005D3DA3">
        <w:t xml:space="preserve">En el </w:t>
      </w:r>
      <w:r w:rsidR="0001666F" w:rsidRPr="005D3DA3">
        <w:rPr>
          <w:b/>
        </w:rPr>
        <w:t>apartado 1</w:t>
      </w:r>
      <w:r w:rsidR="00F61555">
        <w:rPr>
          <w:b/>
        </w:rPr>
        <w:t>1</w:t>
      </w:r>
      <w:r w:rsidRPr="005D3DA3">
        <w:rPr>
          <w:b/>
        </w:rPr>
        <w:t xml:space="preserve"> </w:t>
      </w:r>
      <w:r w:rsidR="00776FF3" w:rsidRPr="005D3DA3">
        <w:rPr>
          <w:b/>
        </w:rPr>
        <w:t>de la cláusula 1</w:t>
      </w:r>
      <w:r w:rsidRPr="005D3DA3">
        <w:t xml:space="preserve"> se concreta el modo en que el </w:t>
      </w:r>
      <w:r w:rsidR="00AE2451" w:rsidRPr="005D3DA3">
        <w:t xml:space="preserve">responsable del contrato </w:t>
      </w:r>
      <w:r w:rsidRPr="005D3DA3">
        <w:t>ejercerá las facultades de inspección y vigilancia durante la vigencia del contrato y las comprobaciones al tiempo de la recepción que se reserva la Administración.</w:t>
      </w:r>
    </w:p>
    <w:p w14:paraId="2AA5E7B7" w14:textId="77777777" w:rsidR="00842791" w:rsidRPr="005D3DA3" w:rsidRDefault="00842791" w:rsidP="00F21ECF"/>
    <w:p w14:paraId="39B7275B" w14:textId="036167EB" w:rsidR="00CE2393" w:rsidRPr="005D3DA3" w:rsidRDefault="00776FF3" w:rsidP="009E05E8">
      <w:pPr>
        <w:outlineLvl w:val="1"/>
        <w:rPr>
          <w:i/>
        </w:rPr>
      </w:pPr>
      <w:bookmarkStart w:id="95" w:name="_Toc198006188"/>
      <w:bookmarkStart w:id="96" w:name="_Toc512430162"/>
      <w:bookmarkStart w:id="97" w:name="_Toc518032892"/>
      <w:bookmarkStart w:id="98" w:name="_Toc518986446"/>
      <w:r w:rsidRPr="005D3DA3">
        <w:rPr>
          <w:b/>
        </w:rPr>
        <w:t xml:space="preserve">Cláusula </w:t>
      </w:r>
      <w:r w:rsidR="00565DB7" w:rsidRPr="005D3DA3">
        <w:rPr>
          <w:b/>
        </w:rPr>
        <w:t>19</w:t>
      </w:r>
      <w:r w:rsidR="00842791" w:rsidRPr="005D3DA3">
        <w:rPr>
          <w:b/>
        </w:rPr>
        <w:t>.</w:t>
      </w:r>
      <w:r w:rsidR="00842791" w:rsidRPr="005D3DA3">
        <w:t xml:space="preserve"> </w:t>
      </w:r>
      <w:r w:rsidR="00CE2393" w:rsidRPr="005D3DA3">
        <w:rPr>
          <w:i/>
        </w:rPr>
        <w:t>Plazo de ejecución</w:t>
      </w:r>
      <w:r w:rsidR="007637A9" w:rsidRPr="005D3DA3">
        <w:rPr>
          <w:i/>
        </w:rPr>
        <w:t xml:space="preserve"> y prórroga del contrato</w:t>
      </w:r>
      <w:r w:rsidR="00CE2393" w:rsidRPr="005D3DA3">
        <w:rPr>
          <w:i/>
        </w:rPr>
        <w:t>.</w:t>
      </w:r>
      <w:bookmarkEnd w:id="95"/>
      <w:bookmarkEnd w:id="96"/>
      <w:bookmarkEnd w:id="97"/>
      <w:bookmarkEnd w:id="98"/>
    </w:p>
    <w:p w14:paraId="426D99A9" w14:textId="77777777" w:rsidR="00CE2393" w:rsidRPr="005D3DA3" w:rsidRDefault="00CE2393" w:rsidP="00CE2393"/>
    <w:p w14:paraId="01ACCCCD" w14:textId="7D0D692D" w:rsidR="001951ED" w:rsidRPr="005D3DA3" w:rsidRDefault="001951ED" w:rsidP="001951ED">
      <w:r w:rsidRPr="005D3DA3">
        <w:t xml:space="preserve">El plazo total de vigencia del contrato y los parciales, en su caso, figuran en el </w:t>
      </w:r>
      <w:r w:rsidR="0001666F" w:rsidRPr="005D3DA3">
        <w:rPr>
          <w:b/>
        </w:rPr>
        <w:t>apartado 1</w:t>
      </w:r>
      <w:r w:rsidR="00F61555">
        <w:rPr>
          <w:b/>
        </w:rPr>
        <w:t>2</w:t>
      </w:r>
      <w:r w:rsidRPr="005D3DA3">
        <w:rPr>
          <w:b/>
        </w:rPr>
        <w:t xml:space="preserve"> </w:t>
      </w:r>
      <w:r w:rsidR="00776FF3" w:rsidRPr="005D3DA3">
        <w:rPr>
          <w:b/>
        </w:rPr>
        <w:t>de la cláusula 1</w:t>
      </w:r>
      <w:r w:rsidRPr="005D3DA3">
        <w:t xml:space="preserve">, siendo el lugar de entrega de los bienes el que se detalla en el </w:t>
      </w:r>
      <w:r w:rsidR="0001666F" w:rsidRPr="005D3DA3">
        <w:rPr>
          <w:b/>
        </w:rPr>
        <w:t>apartado 1</w:t>
      </w:r>
      <w:r w:rsidR="00C263C6">
        <w:rPr>
          <w:b/>
        </w:rPr>
        <w:t>1</w:t>
      </w:r>
      <w:r w:rsidRPr="005D3DA3">
        <w:t xml:space="preserve"> de</w:t>
      </w:r>
      <w:r w:rsidR="00577E7F" w:rsidRPr="005D3DA3">
        <w:t xml:space="preserve"> </w:t>
      </w:r>
      <w:r w:rsidRPr="005D3DA3">
        <w:t>l</w:t>
      </w:r>
      <w:r w:rsidR="00577E7F" w:rsidRPr="005D3DA3">
        <w:t>a</w:t>
      </w:r>
      <w:r w:rsidRPr="005D3DA3">
        <w:t xml:space="preserve"> mism</w:t>
      </w:r>
      <w:r w:rsidR="00577E7F" w:rsidRPr="005D3DA3">
        <w:t>a</w:t>
      </w:r>
      <w:r w:rsidRPr="005D3DA3">
        <w:t xml:space="preserve"> </w:t>
      </w:r>
      <w:r w:rsidR="00577E7F" w:rsidRPr="005D3DA3">
        <w:t>cláusula</w:t>
      </w:r>
      <w:r w:rsidRPr="005D3DA3">
        <w:t>.</w:t>
      </w:r>
    </w:p>
    <w:p w14:paraId="5D39973B" w14:textId="77777777" w:rsidR="001951ED" w:rsidRPr="005D3DA3" w:rsidRDefault="001951ED" w:rsidP="001951ED"/>
    <w:p w14:paraId="056BAC93" w14:textId="5E26F459" w:rsidR="00CE2393" w:rsidRPr="005D3DA3" w:rsidRDefault="00CE2393" w:rsidP="00CE2393">
      <w:r w:rsidRPr="005D3DA3">
        <w:t xml:space="preserve">El contrato será ejecutado durante el plazo establecido en el </w:t>
      </w:r>
      <w:r w:rsidR="001951ED" w:rsidRPr="005D3DA3">
        <w:t xml:space="preserve">citado </w:t>
      </w:r>
      <w:r w:rsidR="0001666F" w:rsidRPr="005D3DA3">
        <w:rPr>
          <w:b/>
        </w:rPr>
        <w:t>apartado 1</w:t>
      </w:r>
      <w:r w:rsidR="00DD7083">
        <w:rPr>
          <w:b/>
        </w:rPr>
        <w:t>2</w:t>
      </w:r>
      <w:r w:rsidR="00B00A80" w:rsidRPr="005D3DA3">
        <w:rPr>
          <w:b/>
        </w:rPr>
        <w:t xml:space="preserve"> </w:t>
      </w:r>
      <w:r w:rsidR="00776FF3" w:rsidRPr="005D3DA3">
        <w:rPr>
          <w:b/>
        </w:rPr>
        <w:t>de la cláusula 1</w:t>
      </w:r>
      <w:r w:rsidRPr="005D3DA3">
        <w:t xml:space="preserve">, o en el que se determine en la adjudicación del contrato, siendo los plazos parciales, en su caso, los establecidos en </w:t>
      </w:r>
      <w:r w:rsidR="001951ED" w:rsidRPr="005D3DA3">
        <w:t xml:space="preserve">dicho </w:t>
      </w:r>
      <w:r w:rsidRPr="005D3DA3">
        <w:t>apartado o los que el contratista, en su caso, mejorando aquellos, pudiere ofertar.</w:t>
      </w:r>
    </w:p>
    <w:p w14:paraId="0EC82A5E" w14:textId="77777777" w:rsidR="00CE2393" w:rsidRPr="005D3DA3" w:rsidRDefault="00CE2393" w:rsidP="00CE2393"/>
    <w:p w14:paraId="300E1D02" w14:textId="4E29D864" w:rsidR="00CE2393" w:rsidRPr="005D3DA3" w:rsidRDefault="00CE2393" w:rsidP="00CE2393">
      <w:r w:rsidRPr="005D3DA3">
        <w:t xml:space="preserve">El cómputo del plazo para la ejecución del contrato se iniciará el día siguiente </w:t>
      </w:r>
      <w:r w:rsidR="008A5622" w:rsidRPr="005D3DA3">
        <w:t>al de la formalización de aquél</w:t>
      </w:r>
      <w:r w:rsidR="007955CC" w:rsidRPr="007955CC">
        <w:t>, salvo que se establezca otra cosa en el apartado 1</w:t>
      </w:r>
      <w:r w:rsidR="007955CC">
        <w:t>2</w:t>
      </w:r>
      <w:r w:rsidR="007955CC" w:rsidRPr="007955CC">
        <w:t xml:space="preserve"> de la cláusula 1</w:t>
      </w:r>
      <w:r w:rsidR="008A5622" w:rsidRPr="007955CC">
        <w:t xml:space="preserve">. </w:t>
      </w:r>
    </w:p>
    <w:p w14:paraId="287BACCC" w14:textId="77777777" w:rsidR="00E0743C" w:rsidRPr="005D3DA3" w:rsidRDefault="00E0743C" w:rsidP="00CE2393"/>
    <w:p w14:paraId="2BA0C422" w14:textId="77777777" w:rsidR="00E0743C" w:rsidRPr="005D3DA3" w:rsidRDefault="00E0743C" w:rsidP="00E0743C">
      <w:r w:rsidRPr="005D3DA3">
        <w:t>El contratista está obligado a cumplir el contrato dentro del plazo total fijado para la realización del mismo, así como de los plazos parciales señalados para su ejecución sucesiva.</w:t>
      </w:r>
    </w:p>
    <w:p w14:paraId="519124C4" w14:textId="77777777" w:rsidR="001951ED" w:rsidRPr="005D3DA3" w:rsidRDefault="001951ED" w:rsidP="00CE2393"/>
    <w:p w14:paraId="483C59EE" w14:textId="29BF97CB" w:rsidR="001951ED" w:rsidRDefault="007637A9" w:rsidP="00CE2393">
      <w:r w:rsidRPr="005D3DA3">
        <w:t>Si procede, e</w:t>
      </w:r>
      <w:r w:rsidR="001951ED" w:rsidRPr="005D3DA3">
        <w:t xml:space="preserve">l contrato podrá ser prorrogado, si así se indica en el </w:t>
      </w:r>
      <w:r w:rsidR="0001666F" w:rsidRPr="005D3DA3">
        <w:rPr>
          <w:b/>
        </w:rPr>
        <w:t>apartado 1</w:t>
      </w:r>
      <w:r w:rsidR="00DD7083">
        <w:rPr>
          <w:b/>
        </w:rPr>
        <w:t>2</w:t>
      </w:r>
      <w:r w:rsidR="00B00A80" w:rsidRPr="005D3DA3">
        <w:rPr>
          <w:b/>
        </w:rPr>
        <w:t xml:space="preserve"> </w:t>
      </w:r>
      <w:r w:rsidR="00776FF3" w:rsidRPr="005D3DA3">
        <w:rPr>
          <w:b/>
        </w:rPr>
        <w:t>de la cláusula 1</w:t>
      </w:r>
      <w:r w:rsidR="007B77E2" w:rsidRPr="005D3DA3">
        <w:rPr>
          <w:b/>
        </w:rPr>
        <w:t>,</w:t>
      </w:r>
      <w:r w:rsidR="00431F6D" w:rsidRPr="005D3DA3">
        <w:t xml:space="preserve"> </w:t>
      </w:r>
      <w:r w:rsidR="001951ED" w:rsidRPr="005D3DA3">
        <w:t xml:space="preserve"> y la prórroga será obligatoria para el empresario, </w:t>
      </w:r>
      <w:r w:rsidR="00BD6782" w:rsidRPr="005D3DA3">
        <w:t xml:space="preserve">siempre que su preaviso se produzca al menos con dos meses de antelación a la finalización del plazo de duración del contrato, </w:t>
      </w:r>
      <w:r w:rsidR="001951ED" w:rsidRPr="005D3DA3">
        <w:t>salvo que se prevea lo contrario en dicho apartado</w:t>
      </w:r>
      <w:r w:rsidR="00CE1E71" w:rsidRPr="005D3DA3">
        <w:t xml:space="preserve">, </w:t>
      </w:r>
      <w:r w:rsidR="00F83946" w:rsidRPr="005D3DA3">
        <w:t xml:space="preserve">y </w:t>
      </w:r>
      <w:r w:rsidR="00CE1E71" w:rsidRPr="005D3DA3">
        <w:t>quedando exceptuados de la obligación de preaviso los contratos de duración inferior a dos meses</w:t>
      </w:r>
      <w:r w:rsidR="001951ED" w:rsidRPr="005D3DA3">
        <w:t>.</w:t>
      </w:r>
      <w:r w:rsidR="00C65425" w:rsidRPr="005D3DA3">
        <w:t xml:space="preserve"> En ningún caso podrá producirse la prórroga por el consentimiento tácito de las partes</w:t>
      </w:r>
      <w:r w:rsidR="000009AA" w:rsidRPr="005D3DA3">
        <w:t>.</w:t>
      </w:r>
      <w:r w:rsidR="006E3B07" w:rsidRPr="005D3DA3">
        <w:t xml:space="preserve"> </w:t>
      </w:r>
    </w:p>
    <w:p w14:paraId="5A5928D2" w14:textId="77777777" w:rsidR="007955CC" w:rsidRDefault="007955CC" w:rsidP="007955CC">
      <w:pPr>
        <w:rPr>
          <w:color w:val="1B40B5"/>
        </w:rPr>
      </w:pPr>
    </w:p>
    <w:p w14:paraId="1AEEE879" w14:textId="77777777" w:rsidR="007955CC" w:rsidRPr="007955CC" w:rsidRDefault="007955CC" w:rsidP="007955CC">
      <w:r w:rsidRPr="007955CC">
        <w:t>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14:paraId="4E52DA6C" w14:textId="77777777" w:rsidR="00B95E41" w:rsidRPr="005D3DA3" w:rsidRDefault="00B95E41" w:rsidP="00033BDA">
      <w:bookmarkStart w:id="99" w:name="_Toc198006189"/>
    </w:p>
    <w:p w14:paraId="5B924EB4" w14:textId="7B0214A3" w:rsidR="00C65425" w:rsidRPr="005D3DA3" w:rsidRDefault="00776FF3" w:rsidP="00E0743C">
      <w:pPr>
        <w:outlineLvl w:val="1"/>
        <w:rPr>
          <w:i/>
        </w:rPr>
      </w:pPr>
      <w:bookmarkStart w:id="100" w:name="_Toc512430163"/>
      <w:bookmarkStart w:id="101" w:name="_Toc518032893"/>
      <w:bookmarkStart w:id="102" w:name="_Toc518986447"/>
      <w:r w:rsidRPr="005D3DA3">
        <w:rPr>
          <w:b/>
        </w:rPr>
        <w:t xml:space="preserve">Cláusula </w:t>
      </w:r>
      <w:r w:rsidR="00565DB7" w:rsidRPr="005D3DA3">
        <w:rPr>
          <w:b/>
        </w:rPr>
        <w:t>20</w:t>
      </w:r>
      <w:r w:rsidR="00842791" w:rsidRPr="005D3DA3">
        <w:rPr>
          <w:b/>
        </w:rPr>
        <w:t>.</w:t>
      </w:r>
      <w:r w:rsidR="00F57D50" w:rsidRPr="005D3DA3">
        <w:rPr>
          <w:i/>
        </w:rPr>
        <w:t xml:space="preserve"> </w:t>
      </w:r>
      <w:bookmarkEnd w:id="99"/>
      <w:r w:rsidR="00E0743C" w:rsidRPr="005D3DA3">
        <w:rPr>
          <w:i/>
        </w:rPr>
        <w:t>Penalidades por incumplimiento de obligaciones contractuales.</w:t>
      </w:r>
      <w:bookmarkEnd w:id="100"/>
      <w:bookmarkEnd w:id="101"/>
      <w:bookmarkEnd w:id="102"/>
    </w:p>
    <w:p w14:paraId="16E237B2" w14:textId="77777777" w:rsidR="00E0743C" w:rsidRPr="005D3DA3" w:rsidRDefault="00E0743C" w:rsidP="00033BDA"/>
    <w:p w14:paraId="7F7F5524" w14:textId="77777777" w:rsidR="00C65425" w:rsidRPr="005D3DA3" w:rsidRDefault="00C65425" w:rsidP="00C65425">
      <w:r w:rsidRPr="005D3DA3">
        <w:t>Si los suministros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14:paraId="52F25018" w14:textId="77777777" w:rsidR="00411B76" w:rsidRPr="005D3DA3" w:rsidRDefault="00411B76" w:rsidP="00411B76"/>
    <w:p w14:paraId="34F7990A" w14:textId="362F0769" w:rsidR="00411B76" w:rsidRPr="005D3DA3" w:rsidRDefault="00411B76" w:rsidP="00411B76">
      <w:r w:rsidRPr="005D3DA3">
        <w:t xml:space="preserve">Cuando el contratista, por causas imputables al mismo, hubiese incurrido en demora respecto al cumplimiento del plazo total o de los plazos parciales, si éstos se hubiesen previsto, para lo que se estará al </w:t>
      </w:r>
      <w:r w:rsidR="0001666F" w:rsidRPr="005D3DA3">
        <w:rPr>
          <w:b/>
        </w:rPr>
        <w:t>apartado 1</w:t>
      </w:r>
      <w:r w:rsidR="00C349A0">
        <w:rPr>
          <w:b/>
        </w:rPr>
        <w:t>2</w:t>
      </w:r>
      <w:r w:rsidR="002A15AD" w:rsidRPr="005D3DA3">
        <w:rPr>
          <w:b/>
        </w:rPr>
        <w:t xml:space="preserve"> </w:t>
      </w:r>
      <w:r w:rsidR="00776FF3" w:rsidRPr="005D3DA3">
        <w:rPr>
          <w:b/>
        </w:rPr>
        <w:t>de la cláusula 1</w:t>
      </w:r>
      <w:r w:rsidRPr="005D3DA3">
        <w:t>,</w:t>
      </w:r>
      <w:r w:rsidR="00175629" w:rsidRPr="005D3DA3">
        <w:t xml:space="preserve"> la Administración podrá optar, atendidas las circunstancias del caso, </w:t>
      </w:r>
      <w:r w:rsidRPr="005D3DA3">
        <w:t xml:space="preserve"> por la resolución del contrato o por la imposición de penalidades, de acuerdo con lo dispuesto en el artículo </w:t>
      </w:r>
      <w:r w:rsidR="00FD2E6E" w:rsidRPr="005D3DA3">
        <w:t>19</w:t>
      </w:r>
      <w:r w:rsidR="00175629" w:rsidRPr="005D3DA3">
        <w:t>2</w:t>
      </w:r>
      <w:r w:rsidR="00FD2E6E" w:rsidRPr="005D3DA3">
        <w:t xml:space="preserve"> de la LCSP</w:t>
      </w:r>
      <w:r w:rsidR="00E71643" w:rsidRPr="005D3DA3">
        <w:t>.</w:t>
      </w:r>
    </w:p>
    <w:p w14:paraId="19B6D2D3" w14:textId="77777777" w:rsidR="00411B76" w:rsidRPr="005D3DA3" w:rsidRDefault="00411B76" w:rsidP="00411B76"/>
    <w:p w14:paraId="15C2B95A" w14:textId="77777777" w:rsidR="00411B76" w:rsidRPr="005D3DA3" w:rsidRDefault="00411B76" w:rsidP="00411B76">
      <w:r w:rsidRPr="005D3DA3">
        <w:t xml:space="preserve">Cada vez que las penalidades por demora alcancen un múltiplo del 5 por 100 del precio del contrato, el órgano de contratación estará facultado para proceder a la resolución del mismo o acordar la continuidad de su ejecución con imposición de nuevas penalidades .En este último supuesto, el órgano de contratación concederá la ampliación del plazo que estime necesaria para la terminación del contrato. </w:t>
      </w:r>
    </w:p>
    <w:p w14:paraId="6A4D7D39" w14:textId="77777777" w:rsidR="00411B76" w:rsidRPr="005D3DA3" w:rsidRDefault="00411B76" w:rsidP="00411B76"/>
    <w:p w14:paraId="39C9D125" w14:textId="77777777" w:rsidR="00411B76" w:rsidRPr="005D3DA3" w:rsidRDefault="00411B76" w:rsidP="00411B76">
      <w:r w:rsidRPr="005D3DA3">
        <w:t xml:space="preserve">Asimismo, </w:t>
      </w:r>
      <w:smartTag w:uri="urn:schemas-microsoft-com:office:smarttags" w:element="PersonName">
        <w:smartTagPr>
          <w:attr w:name="ProductID" w:val="la Administraci￳n"/>
        </w:smartTagPr>
        <w:r w:rsidRPr="005D3DA3">
          <w:t>la Administración</w:t>
        </w:r>
      </w:smartTag>
      <w:r w:rsidRPr="005D3DA3">
        <w:t xml:space="preserve"> tendrá las mismas prerrogativas cuando la demora en el cumplimiento de los plazos parciales haga presumir razonablemente la imposibilidad del cumplimiento del plazo total.</w:t>
      </w:r>
    </w:p>
    <w:p w14:paraId="0E693F54" w14:textId="77777777" w:rsidR="00411B76" w:rsidRPr="005D3DA3" w:rsidRDefault="00411B76" w:rsidP="00411B76"/>
    <w:p w14:paraId="76AF268B" w14:textId="060AFA02" w:rsidR="00F57D50" w:rsidRPr="005D3DA3" w:rsidRDefault="00411B76" w:rsidP="00411B76">
      <w:r w:rsidRPr="005D3DA3">
        <w:t xml:space="preserve">La Administración, en caso de incumplimiento de la ejecución parcial de las prestaciones definidas en el contrato por parte del contratista, podrá optar por la resolución del contrato o por las penalidades que se determinan en el </w:t>
      </w:r>
      <w:r w:rsidR="0001666F" w:rsidRPr="005D3DA3">
        <w:rPr>
          <w:b/>
        </w:rPr>
        <w:t>apartado 1</w:t>
      </w:r>
      <w:r w:rsidR="009F28C7">
        <w:rPr>
          <w:b/>
        </w:rPr>
        <w:t>5</w:t>
      </w:r>
      <w:r w:rsidRPr="005D3DA3">
        <w:rPr>
          <w:b/>
        </w:rPr>
        <w:t xml:space="preserve"> </w:t>
      </w:r>
      <w:r w:rsidR="00776FF3" w:rsidRPr="005D3DA3">
        <w:rPr>
          <w:b/>
        </w:rPr>
        <w:t>de la cláusula 1</w:t>
      </w:r>
      <w:r w:rsidR="00E71643" w:rsidRPr="005D3DA3">
        <w:rPr>
          <w:b/>
        </w:rPr>
        <w:t>.</w:t>
      </w:r>
      <w:r w:rsidR="00F57D50" w:rsidRPr="005D3DA3">
        <w:t xml:space="preserve"> </w:t>
      </w:r>
    </w:p>
    <w:p w14:paraId="3866A911" w14:textId="77777777" w:rsidR="00F57D50" w:rsidRPr="005D3DA3" w:rsidRDefault="00F57D50" w:rsidP="00411B76"/>
    <w:p w14:paraId="5570D3B5" w14:textId="3A5D1951" w:rsidR="00F57D50" w:rsidRPr="005D3DA3" w:rsidRDefault="00F57D50" w:rsidP="00411B76">
      <w:r w:rsidRPr="005D3DA3">
        <w:t>En caso de cumplimiento defectuoso de la ejecución de</w:t>
      </w:r>
      <w:r w:rsidR="00832646" w:rsidRPr="005D3DA3">
        <w:t>l contrato</w:t>
      </w:r>
      <w:r w:rsidR="00645314" w:rsidRPr="005D3DA3">
        <w:t xml:space="preserve">, </w:t>
      </w:r>
      <w:r w:rsidR="0068557C" w:rsidRPr="005D3DA3">
        <w:t>o, en su caso, incumplimiento del compromiso de dedicar o adscribir a la ejecución del contrato los medios personales y materiales suficientes o de las condiciones especiales de ejecución del contrato</w:t>
      </w:r>
      <w:r w:rsidR="00BA0B2B" w:rsidRPr="005D3DA3">
        <w:t xml:space="preserve"> en materia medioambiental, </w:t>
      </w:r>
      <w:r w:rsidR="00C87D36" w:rsidRPr="005D3DA3">
        <w:t xml:space="preserve">de innovación, </w:t>
      </w:r>
      <w:r w:rsidR="00BA0B2B" w:rsidRPr="005D3DA3">
        <w:t>social o laboral</w:t>
      </w:r>
      <w:r w:rsidR="0068557C" w:rsidRPr="005D3DA3">
        <w:t xml:space="preserve">, </w:t>
      </w:r>
      <w:r w:rsidR="00AC752D" w:rsidRPr="005D3DA3">
        <w:t xml:space="preserve">la Administración podrá imponer al contratista las penalidades indicadas en el </w:t>
      </w:r>
      <w:r w:rsidR="0001666F" w:rsidRPr="005D3DA3">
        <w:rPr>
          <w:b/>
        </w:rPr>
        <w:t>apartado 1</w:t>
      </w:r>
      <w:r w:rsidR="009F28C7">
        <w:rPr>
          <w:b/>
        </w:rPr>
        <w:t>5</w:t>
      </w:r>
      <w:r w:rsidR="002A15AD" w:rsidRPr="005D3DA3">
        <w:rPr>
          <w:b/>
        </w:rPr>
        <w:t xml:space="preserve"> </w:t>
      </w:r>
      <w:r w:rsidR="00776FF3" w:rsidRPr="005D3DA3">
        <w:rPr>
          <w:b/>
        </w:rPr>
        <w:t>de la cláusula 1</w:t>
      </w:r>
      <w:r w:rsidR="00AC752D" w:rsidRPr="005D3DA3">
        <w:t xml:space="preserve">, de conformidad con lo dispuesto en el artículo </w:t>
      </w:r>
      <w:r w:rsidR="00FD2E6E" w:rsidRPr="005D3DA3">
        <w:t>192.1 de la LCSP</w:t>
      </w:r>
      <w:r w:rsidR="00E71643" w:rsidRPr="005D3DA3">
        <w:t>.</w:t>
      </w:r>
    </w:p>
    <w:p w14:paraId="64769B1F" w14:textId="77777777" w:rsidR="00411B76" w:rsidRPr="005D3DA3" w:rsidRDefault="00411B76" w:rsidP="00411B76"/>
    <w:p w14:paraId="3529E255" w14:textId="77777777" w:rsidR="00842791" w:rsidRPr="005D3DA3" w:rsidRDefault="00411B76" w:rsidP="00411B76">
      <w:r w:rsidRPr="005D3DA3">
        <w:t xml:space="preserve">La aplicación y el pago de </w:t>
      </w:r>
      <w:r w:rsidR="00AC752D" w:rsidRPr="005D3DA3">
        <w:t xml:space="preserve">las </w:t>
      </w:r>
      <w:r w:rsidRPr="005D3DA3">
        <w:t>penalidades no excluyen la indemnización a que la Administración pueda tener derecho por daños y perjuicios ocasionados con motivo del retraso imputable al contratista.</w:t>
      </w:r>
    </w:p>
    <w:p w14:paraId="22DCAA34" w14:textId="77777777" w:rsidR="00E0743C" w:rsidRPr="005D3DA3" w:rsidRDefault="00E0743C" w:rsidP="00411B76"/>
    <w:p w14:paraId="067A3FC5" w14:textId="5BC86915" w:rsidR="00CB205B" w:rsidRPr="005D3DA3" w:rsidRDefault="00CB205B" w:rsidP="00CB205B">
      <w:r w:rsidRPr="005D3DA3">
        <w:t>La infracción de las condiciones para la subcontratación establecidas en el artículo 15.3 de la LCSP podrá dar lugar a la imposición al contratista de una penalidad de hasta un 50 por ciento del importe del subcontrato</w:t>
      </w:r>
      <w:r w:rsidR="00645314" w:rsidRPr="005D3DA3">
        <w:t xml:space="preserve"> o la resolución del contrato, siempre y cuando se cumplan los requisitos establecidos en el segundo párrafo de la letra f) del apartado 1 del artículo 211 de la LCSP.</w:t>
      </w:r>
      <w:r w:rsidRPr="005D3DA3">
        <w:t xml:space="preserve"> Asimismo, el incumplimiento de lo dispuesto en el artículo 217 de la LCSP, además de las consecuencias previstas por el ordenamiento jurídico, permitirá la imposición de las penalidades que a tal efecto se especifican en el apartado 1</w:t>
      </w:r>
      <w:r w:rsidR="009F28C7">
        <w:t>5</w:t>
      </w:r>
      <w:r w:rsidRPr="005D3DA3">
        <w:t xml:space="preserve"> de la cláusula 1. </w:t>
      </w:r>
    </w:p>
    <w:p w14:paraId="1AED28DC" w14:textId="77777777" w:rsidR="00C65425" w:rsidRPr="005D3DA3" w:rsidRDefault="00C65425" w:rsidP="00411B76"/>
    <w:p w14:paraId="17452D8E" w14:textId="6BF73516" w:rsidR="00AC752D" w:rsidRPr="005D3DA3" w:rsidRDefault="00776FF3" w:rsidP="009E05E8">
      <w:pPr>
        <w:outlineLvl w:val="1"/>
        <w:rPr>
          <w:i/>
        </w:rPr>
      </w:pPr>
      <w:bookmarkStart w:id="103" w:name="_Toc198006190"/>
      <w:bookmarkStart w:id="104" w:name="_Toc512430164"/>
      <w:bookmarkStart w:id="105" w:name="_Toc518032894"/>
      <w:bookmarkStart w:id="106" w:name="_Toc518986448"/>
      <w:r w:rsidRPr="005D3DA3">
        <w:rPr>
          <w:b/>
        </w:rPr>
        <w:t xml:space="preserve">Cláusula </w:t>
      </w:r>
      <w:r w:rsidR="00565DB7" w:rsidRPr="005D3DA3">
        <w:rPr>
          <w:b/>
        </w:rPr>
        <w:t>21</w:t>
      </w:r>
      <w:r w:rsidR="00842791" w:rsidRPr="005D3DA3">
        <w:rPr>
          <w:b/>
        </w:rPr>
        <w:t>.</w:t>
      </w:r>
      <w:r w:rsidR="00842791" w:rsidRPr="005D3DA3">
        <w:t xml:space="preserve"> </w:t>
      </w:r>
      <w:r w:rsidR="00AC752D" w:rsidRPr="005D3DA3">
        <w:rPr>
          <w:i/>
        </w:rPr>
        <w:t>Responsabilidad del contratista por daños y perjuicios.</w:t>
      </w:r>
      <w:bookmarkEnd w:id="103"/>
      <w:bookmarkEnd w:id="104"/>
      <w:bookmarkEnd w:id="105"/>
      <w:bookmarkEnd w:id="106"/>
    </w:p>
    <w:p w14:paraId="53F16BD0" w14:textId="77777777" w:rsidR="00AC752D" w:rsidRPr="005D3DA3" w:rsidRDefault="00AC752D" w:rsidP="00AC752D"/>
    <w:p w14:paraId="6FC1F27C" w14:textId="6EB0A16C" w:rsidR="00842791" w:rsidRPr="005D3DA3" w:rsidRDefault="00AC752D" w:rsidP="00AC752D">
      <w:r w:rsidRPr="005D3DA3">
        <w:t xml:space="preserve">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dada por </w:t>
      </w:r>
      <w:smartTag w:uri="urn:schemas-microsoft-com:office:smarttags" w:element="PersonName">
        <w:smartTagPr>
          <w:attr w:name="ProductID" w:val="la Administraci￳n"/>
        </w:smartTagPr>
        <w:r w:rsidRPr="005D3DA3">
          <w:t>la Administración</w:t>
        </w:r>
      </w:smartTag>
      <w:r w:rsidRPr="005D3DA3">
        <w:t xml:space="preserve">, ésta será responsable dentro de los límites señalados en las leyes. </w:t>
      </w:r>
      <w:r w:rsidR="00BB1297" w:rsidRPr="005D3DA3">
        <w:t>Cuando se trate de suministros de fabricación, t</w:t>
      </w:r>
      <w:r w:rsidRPr="005D3DA3">
        <w:t xml:space="preserve">ambién será </w:t>
      </w:r>
      <w:smartTag w:uri="urn:schemas-microsoft-com:office:smarttags" w:element="PersonName">
        <w:smartTagPr>
          <w:attr w:name="ProductID" w:val="la Administraci￳n"/>
        </w:smartTagPr>
        <w:r w:rsidRPr="005D3DA3">
          <w:t>la Administración</w:t>
        </w:r>
      </w:smartTag>
      <w:r w:rsidRPr="005D3DA3">
        <w:t xml:space="preserve"> responsable de los daños que se causen a terceros como consecuencia de los vicios del proyecto elaborado por ella misma</w:t>
      </w:r>
      <w:r w:rsidR="00BB1297" w:rsidRPr="005D3DA3">
        <w:t>.</w:t>
      </w:r>
      <w:r w:rsidR="004A30E7" w:rsidRPr="005D3DA3">
        <w:t xml:space="preserve"> </w:t>
      </w:r>
      <w:r w:rsidRPr="005D3DA3">
        <w:t xml:space="preserve">En todo caso, será de aplicación lo preceptuado en el artículo </w:t>
      </w:r>
      <w:r w:rsidR="00010F32" w:rsidRPr="005D3DA3">
        <w:t>196 de la LCSP</w:t>
      </w:r>
      <w:r w:rsidRPr="005D3DA3">
        <w:t>.</w:t>
      </w:r>
    </w:p>
    <w:p w14:paraId="7E807CC6" w14:textId="77777777" w:rsidR="00842791" w:rsidRPr="005D3DA3" w:rsidRDefault="00842791" w:rsidP="00842791"/>
    <w:p w14:paraId="193FE9C4" w14:textId="77777777" w:rsidR="00413A72" w:rsidRPr="005D3DA3" w:rsidRDefault="00413A72" w:rsidP="00413A72">
      <w:r w:rsidRPr="005D3DA3">
        <w:t>En los supuestos de incumplimiento parcial o cumplimiento defectuoso o de demora en la ejecución en que no esté prevista penalidad o en que estándolo la misma no cubriera los daños causados a la Administración, esta exigirá al contratista la indemnización por daños y perjuicios, conforme a lo establecido en el 194.1 de la LCSP.</w:t>
      </w:r>
    </w:p>
    <w:p w14:paraId="005CCF8D" w14:textId="77777777" w:rsidR="00010F32" w:rsidRPr="005D3DA3" w:rsidRDefault="00010F32" w:rsidP="00842791"/>
    <w:p w14:paraId="039314D1" w14:textId="4606CA66" w:rsidR="008F7F80" w:rsidRPr="005D3DA3" w:rsidRDefault="00776FF3" w:rsidP="009E05E8">
      <w:pPr>
        <w:outlineLvl w:val="1"/>
        <w:rPr>
          <w:i/>
        </w:rPr>
      </w:pPr>
      <w:bookmarkStart w:id="107" w:name="_Toc198006191"/>
      <w:bookmarkStart w:id="108" w:name="_Toc512430165"/>
      <w:bookmarkStart w:id="109" w:name="_Toc518032895"/>
      <w:bookmarkStart w:id="110" w:name="_Toc518986449"/>
      <w:r w:rsidRPr="005D3DA3">
        <w:rPr>
          <w:b/>
        </w:rPr>
        <w:t xml:space="preserve">Cláusula </w:t>
      </w:r>
      <w:r w:rsidR="00565DB7" w:rsidRPr="005D3DA3">
        <w:rPr>
          <w:b/>
        </w:rPr>
        <w:t>22</w:t>
      </w:r>
      <w:r w:rsidR="00CF65BA" w:rsidRPr="005D3DA3">
        <w:rPr>
          <w:b/>
        </w:rPr>
        <w:t>.</w:t>
      </w:r>
      <w:r w:rsidR="00842791" w:rsidRPr="005D3DA3">
        <w:t xml:space="preserve"> </w:t>
      </w:r>
      <w:r w:rsidR="008F7F80" w:rsidRPr="005D3DA3">
        <w:rPr>
          <w:i/>
        </w:rPr>
        <w:t>Modificación del contrato.</w:t>
      </w:r>
      <w:bookmarkEnd w:id="107"/>
      <w:r w:rsidR="001063C0" w:rsidRPr="005D3DA3">
        <w:rPr>
          <w:rFonts w:eastAsia="Calibri"/>
          <w:vertAlign w:val="superscript"/>
          <w:lang w:eastAsia="en-US"/>
        </w:rPr>
        <w:t xml:space="preserve"> </w:t>
      </w:r>
      <w:bookmarkEnd w:id="108"/>
      <w:bookmarkEnd w:id="109"/>
      <w:bookmarkEnd w:id="110"/>
    </w:p>
    <w:p w14:paraId="3C923912" w14:textId="77777777" w:rsidR="008F7F80" w:rsidRPr="005D3DA3" w:rsidRDefault="008F7F80" w:rsidP="008F7F80"/>
    <w:p w14:paraId="1E26D801" w14:textId="6892B0C2" w:rsidR="00B92CC8" w:rsidRPr="005D3DA3" w:rsidRDefault="00062024" w:rsidP="00062024">
      <w:pPr>
        <w:rPr>
          <w:sz w:val="20"/>
          <w:szCs w:val="20"/>
        </w:rPr>
      </w:pPr>
      <w:r w:rsidRPr="005D3DA3">
        <w:t xml:space="preserve">El órgano de contratación podrá acordar, una vez perfeccionado el contrato y por razones de interés público, modificaciones en el mismo en los casos y en la forma previstos en </w:t>
      </w:r>
      <w:r w:rsidR="00864AE4" w:rsidRPr="005D3DA3">
        <w:t>la Subsección 4ª, Sección 3ª, Capítulo I, Título I del Libro Segundo</w:t>
      </w:r>
      <w:r w:rsidRPr="005D3DA3">
        <w:t xml:space="preserve"> y de acuerdo con el procedimiento regulado en el artículo 191 de la LCSP, justificándolo debidamente en el expediente</w:t>
      </w:r>
      <w:r w:rsidRPr="005D3DA3">
        <w:rPr>
          <w:sz w:val="20"/>
          <w:szCs w:val="20"/>
        </w:rPr>
        <w:t>.</w:t>
      </w:r>
    </w:p>
    <w:p w14:paraId="0829D038" w14:textId="0BA543D0" w:rsidR="00B92CC8" w:rsidRPr="005D3DA3" w:rsidRDefault="00032D0A" w:rsidP="00B92CC8">
      <w:pPr>
        <w:pStyle w:val="Textonotapie"/>
        <w:rPr>
          <w:sz w:val="24"/>
          <w:szCs w:val="24"/>
        </w:rPr>
      </w:pPr>
      <w:r w:rsidRPr="005D3DA3">
        <w:rPr>
          <w:rFonts w:cs="Times New Roman"/>
          <w:sz w:val="24"/>
          <w:szCs w:val="24"/>
          <w:lang w:eastAsia="x-none"/>
        </w:rPr>
        <w:t>Cuando la</w:t>
      </w:r>
      <w:r w:rsidR="00B92CC8" w:rsidRPr="005D3DA3">
        <w:rPr>
          <w:rFonts w:cs="Times New Roman"/>
          <w:sz w:val="24"/>
          <w:szCs w:val="24"/>
          <w:lang w:eastAsia="x-none"/>
        </w:rPr>
        <w:t xml:space="preserve"> determinación del precio del contrato se </w:t>
      </w:r>
      <w:r w:rsidRPr="005D3DA3">
        <w:rPr>
          <w:rFonts w:cs="Times New Roman"/>
          <w:sz w:val="24"/>
          <w:szCs w:val="24"/>
          <w:lang w:eastAsia="x-none"/>
        </w:rPr>
        <w:t xml:space="preserve">haya </w:t>
      </w:r>
      <w:r w:rsidR="00B92CC8" w:rsidRPr="005D3DA3">
        <w:rPr>
          <w:rFonts w:cs="Times New Roman"/>
          <w:sz w:val="24"/>
          <w:szCs w:val="24"/>
          <w:lang w:eastAsia="x-none"/>
        </w:rPr>
        <w:t>realiza</w:t>
      </w:r>
      <w:r w:rsidRPr="005D3DA3">
        <w:rPr>
          <w:rFonts w:cs="Times New Roman"/>
          <w:sz w:val="24"/>
          <w:szCs w:val="24"/>
          <w:lang w:eastAsia="x-none"/>
        </w:rPr>
        <w:t>do</w:t>
      </w:r>
      <w:r w:rsidR="00B92CC8" w:rsidRPr="005D3DA3">
        <w:rPr>
          <w:rFonts w:cs="Times New Roman"/>
          <w:sz w:val="24"/>
          <w:szCs w:val="24"/>
          <w:lang w:eastAsia="x-none"/>
        </w:rPr>
        <w:t xml:space="preserve"> con precios unitarios, </w:t>
      </w:r>
      <w:r w:rsidR="007D2A7B" w:rsidRPr="005D3DA3">
        <w:rPr>
          <w:rFonts w:cs="Times New Roman"/>
          <w:sz w:val="24"/>
          <w:szCs w:val="24"/>
          <w:lang w:eastAsia="x-none"/>
        </w:rPr>
        <w:t xml:space="preserve">y se haya acreditado la correspondiente financiación en el expediente de contratación, </w:t>
      </w:r>
      <w:r w:rsidR="00B92CC8" w:rsidRPr="005D3DA3">
        <w:rPr>
          <w:rFonts w:cs="Times New Roman"/>
          <w:sz w:val="24"/>
          <w:szCs w:val="24"/>
          <w:lang w:val="x-none" w:eastAsia="x-none"/>
        </w:rPr>
        <w:t>se podrá incrementar el número de unidades a suministrar hasta el porcentaje del 10 por ciento del precio del contrato, sin que sea preciso tramitar expediente de modificación</w:t>
      </w:r>
      <w:r w:rsidRPr="005D3DA3">
        <w:rPr>
          <w:rFonts w:cs="Times New Roman"/>
          <w:sz w:val="24"/>
          <w:szCs w:val="24"/>
          <w:lang w:eastAsia="x-none"/>
        </w:rPr>
        <w:t xml:space="preserve">. </w:t>
      </w:r>
    </w:p>
    <w:p w14:paraId="65E6B184" w14:textId="317629EA" w:rsidR="00B364DF" w:rsidRPr="005D3DA3" w:rsidRDefault="00B364DF" w:rsidP="00B364DF">
      <w:r w:rsidRPr="005D3DA3">
        <w:t xml:space="preserve">En el </w:t>
      </w:r>
      <w:r w:rsidR="0001666F" w:rsidRPr="005D3DA3">
        <w:t xml:space="preserve">apartado </w:t>
      </w:r>
      <w:r w:rsidR="0001666F" w:rsidRPr="005D3DA3">
        <w:rPr>
          <w:b/>
        </w:rPr>
        <w:t>1</w:t>
      </w:r>
      <w:r w:rsidR="009F28C7">
        <w:rPr>
          <w:b/>
        </w:rPr>
        <w:t>6</w:t>
      </w:r>
      <w:r w:rsidRPr="005D3DA3">
        <w:rPr>
          <w:b/>
        </w:rPr>
        <w:t xml:space="preserve"> </w:t>
      </w:r>
      <w:r w:rsidR="00776FF3" w:rsidRPr="005D3DA3">
        <w:rPr>
          <w:b/>
        </w:rPr>
        <w:t>de la cláusula 1</w:t>
      </w:r>
      <w:r w:rsidRPr="005D3DA3">
        <w:t xml:space="preserve"> se especifican, en su caso,</w:t>
      </w:r>
      <w:r w:rsidR="000B2CF1" w:rsidRPr="005D3DA3">
        <w:t xml:space="preserve"> </w:t>
      </w:r>
      <w:r w:rsidR="00416065" w:rsidRPr="005D3DA3">
        <w:t>las condiciones, el</w:t>
      </w:r>
      <w:r w:rsidR="001063C0" w:rsidRPr="005D3DA3">
        <w:t xml:space="preserve"> alcance, los límites y el procedimiento de las modificaciones previstas.</w:t>
      </w:r>
    </w:p>
    <w:p w14:paraId="5E34FB3B" w14:textId="77777777" w:rsidR="00B364DF" w:rsidRPr="005D3DA3" w:rsidRDefault="00B364DF" w:rsidP="00B364DF"/>
    <w:p w14:paraId="3196DDF3" w14:textId="416DC8BA" w:rsidR="00B364DF" w:rsidRPr="005D3DA3" w:rsidRDefault="00B364DF" w:rsidP="00B364DF">
      <w:r w:rsidRPr="005D3DA3">
        <w:t xml:space="preserve">Las modificaciones no previstas en el apartado </w:t>
      </w:r>
      <w:r w:rsidR="002A15AD" w:rsidRPr="005D3DA3">
        <w:rPr>
          <w:b/>
        </w:rPr>
        <w:t>1</w:t>
      </w:r>
      <w:r w:rsidR="009F28C7">
        <w:rPr>
          <w:b/>
        </w:rPr>
        <w:t>6</w:t>
      </w:r>
      <w:r w:rsidR="002A15AD" w:rsidRPr="005D3DA3">
        <w:t xml:space="preserve"> </w:t>
      </w:r>
      <w:r w:rsidR="00776FF3" w:rsidRPr="005D3DA3">
        <w:rPr>
          <w:b/>
        </w:rPr>
        <w:t>de la cláusula 1</w:t>
      </w:r>
      <w:r w:rsidRPr="005D3DA3">
        <w:t xml:space="preserve"> sólo podrán efectuarse cuando se justifique suficientemente la concurrencia de alguna de las circunstancias previstas en el artículo </w:t>
      </w:r>
      <w:r w:rsidR="004B3F71" w:rsidRPr="005D3DA3">
        <w:t>205 de la LCSP</w:t>
      </w:r>
      <w:r w:rsidRPr="005D3DA3">
        <w:t>. Estas modificaciones no podrán alterar las condiciones esenciales de la licitación y adjudicación</w:t>
      </w:r>
      <w:r w:rsidRPr="005D3DA3">
        <w:rPr>
          <w:sz w:val="20"/>
          <w:szCs w:val="20"/>
        </w:rPr>
        <w:t xml:space="preserve"> </w:t>
      </w:r>
      <w:r w:rsidRPr="005D3DA3">
        <w:t xml:space="preserve">y deberán limitarse a introducir las variaciones estrictamente indispensables para responder a la causa objetiva que las haga necesarias. </w:t>
      </w:r>
    </w:p>
    <w:p w14:paraId="03CD931D" w14:textId="77777777" w:rsidR="00D57E5A" w:rsidRPr="005D3DA3" w:rsidRDefault="00D57E5A" w:rsidP="00B364DF"/>
    <w:p w14:paraId="00917F3A" w14:textId="0A4A2912" w:rsidR="00D57E5A" w:rsidRPr="005D3DA3" w:rsidRDefault="00D57E5A" w:rsidP="00D57E5A">
      <w:r w:rsidRPr="005D3DA3">
        <w:t>Las modificaciones del contrato que se produzcan durante su ejecución se publicaran en el Portal de la Contratación Pública -Perfil de contratante</w:t>
      </w:r>
      <w:r w:rsidR="004B3F71" w:rsidRPr="005D3DA3">
        <w:t xml:space="preserve">, y deberán formalizarse conforme a lo dispuesto en el artículo </w:t>
      </w:r>
      <w:r w:rsidR="00864AE4" w:rsidRPr="005D3DA3">
        <w:t>203</w:t>
      </w:r>
      <w:r w:rsidR="004B3F71" w:rsidRPr="005D3DA3">
        <w:t xml:space="preserve"> de la LCSP</w:t>
      </w:r>
      <w:r w:rsidRPr="005D3DA3">
        <w:t xml:space="preserve">. </w:t>
      </w:r>
    </w:p>
    <w:p w14:paraId="68CA96AE" w14:textId="77777777" w:rsidR="00D57E5A" w:rsidRPr="005D3DA3" w:rsidRDefault="00D57E5A" w:rsidP="00B364DF"/>
    <w:p w14:paraId="3F037D69" w14:textId="59BBD30C" w:rsidR="00834941" w:rsidRPr="005D3DA3" w:rsidRDefault="00776FF3" w:rsidP="009E05E8">
      <w:pPr>
        <w:outlineLvl w:val="1"/>
        <w:rPr>
          <w:i/>
        </w:rPr>
      </w:pPr>
      <w:bookmarkStart w:id="111" w:name="_Toc198006192"/>
      <w:bookmarkStart w:id="112" w:name="_Toc512430166"/>
      <w:bookmarkStart w:id="113" w:name="_Toc518032896"/>
      <w:bookmarkStart w:id="114" w:name="_Toc518986450"/>
      <w:r w:rsidRPr="005D3DA3">
        <w:rPr>
          <w:b/>
        </w:rPr>
        <w:t xml:space="preserve">Cláusula </w:t>
      </w:r>
      <w:r w:rsidR="00565DB7" w:rsidRPr="005D3DA3">
        <w:rPr>
          <w:b/>
        </w:rPr>
        <w:t>23</w:t>
      </w:r>
      <w:r w:rsidR="00842791" w:rsidRPr="005D3DA3">
        <w:rPr>
          <w:b/>
        </w:rPr>
        <w:t>.</w:t>
      </w:r>
      <w:r w:rsidR="00842791" w:rsidRPr="005D3DA3">
        <w:t xml:space="preserve"> </w:t>
      </w:r>
      <w:r w:rsidR="00834941" w:rsidRPr="005D3DA3">
        <w:rPr>
          <w:i/>
        </w:rPr>
        <w:t>Suspensión del contrato.</w:t>
      </w:r>
      <w:bookmarkEnd w:id="111"/>
      <w:bookmarkEnd w:id="112"/>
      <w:bookmarkEnd w:id="113"/>
      <w:bookmarkEnd w:id="114"/>
    </w:p>
    <w:p w14:paraId="03EEEF2D" w14:textId="77777777" w:rsidR="00834941" w:rsidRPr="005D3DA3" w:rsidRDefault="00834941" w:rsidP="00834941"/>
    <w:p w14:paraId="005A5683" w14:textId="7B5C3994" w:rsidR="00834941" w:rsidRPr="005D3DA3" w:rsidRDefault="00834941" w:rsidP="00834941">
      <w:r w:rsidRPr="005D3DA3">
        <w:t xml:space="preserve">La Administración podrá acordar por razones de interés público la suspensión de la ejecución del contrato. Igualmente </w:t>
      </w:r>
      <w:r w:rsidR="009751FA" w:rsidRPr="005D3DA3">
        <w:t>podrá proceder</w:t>
      </w:r>
      <w:r w:rsidR="000B2CF1" w:rsidRPr="005D3DA3">
        <w:t xml:space="preserve"> </w:t>
      </w:r>
      <w:r w:rsidR="009751FA" w:rsidRPr="005D3DA3">
        <w:t xml:space="preserve">la suspensión del cumplimiento del contrato por el contratista </w:t>
      </w:r>
      <w:r w:rsidRPr="005D3DA3">
        <w:t xml:space="preserve">si se diese </w:t>
      </w:r>
      <w:r w:rsidR="007D2A7B" w:rsidRPr="005D3DA3">
        <w:t xml:space="preserve">demora en el pago superior a cuatro meses en las condiciones previstas </w:t>
      </w:r>
      <w:r w:rsidRPr="005D3DA3">
        <w:t xml:space="preserve">en el artículo </w:t>
      </w:r>
      <w:r w:rsidR="00401ABE" w:rsidRPr="005D3DA3">
        <w:t>198.5 de la LCSP</w:t>
      </w:r>
      <w:r w:rsidRPr="005D3DA3">
        <w:t xml:space="preserve">. Los efectos de la suspensión del contrato se regirán por lo dispuesto en el artículo </w:t>
      </w:r>
      <w:r w:rsidR="00401ABE" w:rsidRPr="005D3DA3">
        <w:t>208 de la LCSP</w:t>
      </w:r>
      <w:r w:rsidR="00734E25" w:rsidRPr="005D3DA3">
        <w:t>,</w:t>
      </w:r>
      <w:r w:rsidR="00401ABE" w:rsidRPr="005D3DA3">
        <w:t xml:space="preserve"> </w:t>
      </w:r>
      <w:r w:rsidRPr="005D3DA3">
        <w:t>así como en los preceptos concordantes del RGLCAP.</w:t>
      </w:r>
    </w:p>
    <w:p w14:paraId="60707C7E" w14:textId="03B0992A" w:rsidR="00BC2AC5" w:rsidRDefault="00BC2AC5">
      <w:pPr>
        <w:spacing w:line="240" w:lineRule="auto"/>
        <w:jc w:val="left"/>
        <w:rPr>
          <w:b/>
        </w:rPr>
      </w:pPr>
      <w:bookmarkStart w:id="115" w:name="_Toc198006193"/>
      <w:bookmarkStart w:id="116" w:name="_Toc512430167"/>
    </w:p>
    <w:p w14:paraId="62DAFBBD" w14:textId="0C0CC1B9" w:rsidR="003C77E2" w:rsidRPr="005D3DA3" w:rsidRDefault="00776FF3" w:rsidP="009E05E8">
      <w:pPr>
        <w:outlineLvl w:val="1"/>
        <w:rPr>
          <w:i/>
        </w:rPr>
      </w:pPr>
      <w:bookmarkStart w:id="117" w:name="_Toc518032897"/>
      <w:bookmarkStart w:id="118" w:name="_Toc518986451"/>
      <w:r w:rsidRPr="005D3DA3">
        <w:rPr>
          <w:b/>
        </w:rPr>
        <w:t xml:space="preserve">Cláusula </w:t>
      </w:r>
      <w:r w:rsidR="00565DB7" w:rsidRPr="005D3DA3">
        <w:rPr>
          <w:b/>
        </w:rPr>
        <w:t>24</w:t>
      </w:r>
      <w:r w:rsidR="003C77E2" w:rsidRPr="005D3DA3">
        <w:t xml:space="preserve">. </w:t>
      </w:r>
      <w:r w:rsidR="003C77E2" w:rsidRPr="005D3DA3">
        <w:rPr>
          <w:i/>
        </w:rPr>
        <w:t>Cesión del contrato.</w:t>
      </w:r>
      <w:bookmarkEnd w:id="115"/>
      <w:bookmarkEnd w:id="116"/>
      <w:bookmarkEnd w:id="117"/>
      <w:bookmarkEnd w:id="118"/>
    </w:p>
    <w:p w14:paraId="05F869F7" w14:textId="77777777" w:rsidR="003C77E2" w:rsidRPr="005D3DA3" w:rsidRDefault="003C77E2" w:rsidP="003C77E2"/>
    <w:p w14:paraId="2605D637" w14:textId="474DF792" w:rsidR="003C77E2" w:rsidRPr="005D3DA3" w:rsidRDefault="003C77E2" w:rsidP="003C77E2">
      <w:r w:rsidRPr="005D3DA3">
        <w:t xml:space="preserve">Los derechos y obligaciones dimanantes del presente contrato podrán ser cedidos por el adjudicatario a un tercero siempre que se cumplan los supuestos y los requisitos establecidos en el artículo </w:t>
      </w:r>
      <w:r w:rsidR="007411F2" w:rsidRPr="005D3DA3">
        <w:t>214 de la LCSP</w:t>
      </w:r>
      <w:r w:rsidRPr="005D3DA3">
        <w:t>.</w:t>
      </w:r>
    </w:p>
    <w:p w14:paraId="48F7B946" w14:textId="77777777" w:rsidR="003C77E2" w:rsidRPr="005D3DA3" w:rsidRDefault="003C77E2" w:rsidP="003C77E2"/>
    <w:p w14:paraId="628B7C3B" w14:textId="31298352" w:rsidR="003C77E2" w:rsidRPr="005D3DA3" w:rsidRDefault="00776FF3" w:rsidP="009E05E8">
      <w:pPr>
        <w:outlineLvl w:val="1"/>
      </w:pPr>
      <w:bookmarkStart w:id="119" w:name="_Toc198006194"/>
      <w:bookmarkStart w:id="120" w:name="_Toc512430168"/>
      <w:bookmarkStart w:id="121" w:name="_Toc518032898"/>
      <w:bookmarkStart w:id="122" w:name="_Toc518986452"/>
      <w:r w:rsidRPr="005D3DA3">
        <w:rPr>
          <w:b/>
        </w:rPr>
        <w:t xml:space="preserve">Cláusula </w:t>
      </w:r>
      <w:r w:rsidR="00565DB7" w:rsidRPr="005D3DA3">
        <w:rPr>
          <w:b/>
        </w:rPr>
        <w:t>25</w:t>
      </w:r>
      <w:r w:rsidR="00CF65BA" w:rsidRPr="005D3DA3">
        <w:rPr>
          <w:b/>
        </w:rPr>
        <w:t xml:space="preserve">. </w:t>
      </w:r>
      <w:r w:rsidR="003C77E2" w:rsidRPr="005D3DA3">
        <w:rPr>
          <w:i/>
        </w:rPr>
        <w:t>Subcontratación.</w:t>
      </w:r>
      <w:bookmarkEnd w:id="119"/>
      <w:bookmarkEnd w:id="120"/>
      <w:bookmarkEnd w:id="121"/>
      <w:bookmarkEnd w:id="122"/>
    </w:p>
    <w:p w14:paraId="1C29E06B" w14:textId="77777777" w:rsidR="003C77E2" w:rsidRPr="005D3DA3" w:rsidRDefault="003C77E2" w:rsidP="003C77E2">
      <w:pPr>
        <w:rPr>
          <w:i/>
        </w:rPr>
      </w:pPr>
    </w:p>
    <w:p w14:paraId="268488C1" w14:textId="283541C7" w:rsidR="00734E25" w:rsidRPr="005D3DA3" w:rsidRDefault="00471ADE" w:rsidP="00734E25">
      <w:r w:rsidRPr="005D3DA3">
        <w:t xml:space="preserve">El adjudicatario del contrato podrá concertar con terceros la realización parcial del mismo siempre que se cumplan los requisitos establecidos en el artículo 215 de la LCSP,  quedando obligado al cumplimiento de los requisitos y obligaciones establecidos en los artículos 216 y 217 del mismo texto legal. En todo caso, </w:t>
      </w:r>
      <w:r w:rsidR="00446282" w:rsidRPr="005D3DA3">
        <w:t>los subcontratistas quedarán obligados solo ante el contratista, que</w:t>
      </w:r>
      <w:r w:rsidRPr="005D3DA3">
        <w:t xml:space="preserve"> asumirá la total responsabilidad de la ejecución del contrato frente a la Administración</w:t>
      </w:r>
      <w:r w:rsidR="00734E25" w:rsidRPr="005D3DA3">
        <w:t>,  incluido el cumplimiento de las obligaciones en materia medioambiental, social o laboral.</w:t>
      </w:r>
    </w:p>
    <w:p w14:paraId="5F90D58E" w14:textId="77777777" w:rsidR="0020518B" w:rsidRPr="005D3DA3" w:rsidRDefault="0020518B" w:rsidP="003C77E2"/>
    <w:p w14:paraId="031C4637" w14:textId="392BB239" w:rsidR="00734E25" w:rsidRPr="005D3DA3" w:rsidRDefault="00734E25" w:rsidP="00734E25">
      <w:r w:rsidRPr="005D3DA3">
        <w:t xml:space="preserve">El contratista deberá comunicar por escrito al órgano de contratación, tras la adjudicación del </w:t>
      </w:r>
      <w:r w:rsidR="00AE2451" w:rsidRPr="005D3DA3">
        <w:t>contrato</w:t>
      </w:r>
      <w:r w:rsidRPr="005D3DA3">
        <w:t xml:space="preserve"> y, a más tardar, cuando inicie su ejecución,  su intención de subcontratar, indicando las partes del contrato a que afectará y la identidad, datos de contacto y representantes legales  del subcontratista, así como justificar la aptitud de éste por referencia a los elementos técnicos y humanos de que dispone y a su experiencia, y acreditando que no se encuentra incurso en prohibición de contratar. </w:t>
      </w:r>
    </w:p>
    <w:p w14:paraId="69F98EE7" w14:textId="77777777" w:rsidR="00EC4FB5" w:rsidRPr="005D3DA3" w:rsidRDefault="00EC4FB5" w:rsidP="003C77E2"/>
    <w:p w14:paraId="25EC29EF" w14:textId="1E293953" w:rsidR="00AB39EC" w:rsidRPr="005D3DA3" w:rsidRDefault="00AB39EC" w:rsidP="00AB39EC">
      <w:r w:rsidRPr="005D3DA3">
        <w:t>Asimismo, junto con el escrito mediante el que se dé conocimiento a la Administración del subcontrato a celebrar, el contratista deberá acreditar que el subcontratista no se encuentra inhabilitado para contratar de acuerdo con el ordenamiento jurídico. Dicha acreditación podrá hacerse efectiva mediante declaración responsable del subcontratista.</w:t>
      </w:r>
    </w:p>
    <w:p w14:paraId="471087F5" w14:textId="77777777" w:rsidR="00A64E06" w:rsidRPr="005D3DA3" w:rsidRDefault="00A64E06" w:rsidP="00AB39EC"/>
    <w:p w14:paraId="677D1B15" w14:textId="2A31B40F" w:rsidR="009228D6" w:rsidRPr="005D3DA3" w:rsidRDefault="009228D6" w:rsidP="009228D6">
      <w:r w:rsidRPr="005D3DA3">
        <w:t xml:space="preserve">Si así se requiere en el </w:t>
      </w:r>
      <w:r w:rsidR="0001666F" w:rsidRPr="005D3DA3">
        <w:rPr>
          <w:b/>
        </w:rPr>
        <w:t>apartado 1</w:t>
      </w:r>
      <w:r w:rsidR="009F28C7">
        <w:rPr>
          <w:b/>
        </w:rPr>
        <w:t>7</w:t>
      </w:r>
      <w:r w:rsidR="00E57967" w:rsidRPr="005D3DA3">
        <w:rPr>
          <w:b/>
        </w:rPr>
        <w:t xml:space="preserve"> </w:t>
      </w:r>
      <w:r w:rsidR="00776FF3" w:rsidRPr="005D3DA3">
        <w:rPr>
          <w:b/>
        </w:rPr>
        <w:t>de la cláusula 1</w:t>
      </w:r>
      <w:r w:rsidRPr="005D3DA3">
        <w:t xml:space="preserve">, los licitadores deberán indicar en su oferta la parte del contrato que tengan previsto subcontratar, señalando su importe, y el </w:t>
      </w:r>
      <w:r w:rsidR="00CF65BA" w:rsidRPr="005D3DA3">
        <w:t xml:space="preserve">nombre o el perfil empresarial. </w:t>
      </w:r>
      <w:r w:rsidRPr="005D3DA3">
        <w:t xml:space="preserve">En este caso, si los subcontratos difieren de lo indicado en la oferta, </w:t>
      </w:r>
      <w:r w:rsidR="00002749" w:rsidRPr="005D3DA3">
        <w:t xml:space="preserve">por celebrarse con empresarios distintos de los indicados nominativamente en la misma o por referirse a partes de la prestación diferentes a las señaladas en ella, </w:t>
      </w:r>
      <w:r w:rsidRPr="005D3DA3">
        <w:t>no podrán celebrarse hasta que transcurran veinte días desde que efectúen la notificación y aportación de las justificaciones referidas en el párrafo anterior, salvo autorización expresa con anterioridad por la Administración o situación de emergencia justificada, excepto si la Administración</w:t>
      </w:r>
      <w:r w:rsidR="000B2CF1" w:rsidRPr="005D3DA3">
        <w:t xml:space="preserve"> </w:t>
      </w:r>
      <w:r w:rsidRPr="005D3DA3">
        <w:t>notifica en ese plazo su oposición.</w:t>
      </w:r>
    </w:p>
    <w:p w14:paraId="349FFD36" w14:textId="77777777" w:rsidR="00934C84" w:rsidRPr="005D3DA3" w:rsidRDefault="00934C84" w:rsidP="009228D6"/>
    <w:p w14:paraId="1293368A" w14:textId="77777777" w:rsidR="00934C84" w:rsidRPr="005D3DA3" w:rsidRDefault="00934C84" w:rsidP="00934C84">
      <w:r w:rsidRPr="005D3DA3">
        <w:t>Cualquier modificación que sufra esta información durante la ejecución del contrato deberá ser notificada por escrito al órgano de contratación, así como toda la información precisa sobre los nuevos subcontratistas.</w:t>
      </w:r>
    </w:p>
    <w:p w14:paraId="251C7022" w14:textId="77777777" w:rsidR="00934C84" w:rsidRPr="005D3DA3" w:rsidRDefault="00934C84" w:rsidP="00934C84"/>
    <w:p w14:paraId="4584DCB4" w14:textId="7004B480" w:rsidR="009228D6" w:rsidRPr="005D3DA3" w:rsidRDefault="00934C84" w:rsidP="009228D6">
      <w:r w:rsidRPr="005D3DA3">
        <w:t>El conocimiento que tenga la Administración de los subcontratos celebrados en virtud de las comunicaciones o la autorización que se otorgue no alterarán la responsabilidad exclusiva del contratista principal.</w:t>
      </w:r>
    </w:p>
    <w:p w14:paraId="4F069CDF" w14:textId="77777777" w:rsidR="00934C84" w:rsidRPr="005D3DA3" w:rsidRDefault="00934C84" w:rsidP="009228D6"/>
    <w:p w14:paraId="45880BCC" w14:textId="46ED4E56" w:rsidR="00F80661" w:rsidRDefault="00E42DC3" w:rsidP="00A64E06">
      <w:pPr>
        <w:rPr>
          <w:b/>
        </w:rPr>
      </w:pPr>
      <w:r w:rsidRPr="005D3DA3">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que guarden una relación directa con el plazo de pago. Asimismo, deberán aportar, a solicitud del órgano de contratación, justificante de cumplimiento de los pagos a aquéllos, una vez terminada la prestación, dentro de los plazos de pago legalmente establecidos en el artículo </w:t>
      </w:r>
      <w:r w:rsidR="00252446" w:rsidRPr="005D3DA3">
        <w:t>21</w:t>
      </w:r>
      <w:r w:rsidR="00A64E06" w:rsidRPr="005D3DA3">
        <w:t>7</w:t>
      </w:r>
      <w:r w:rsidR="00252446" w:rsidRPr="005D3DA3">
        <w:t xml:space="preserve"> de la LCSP </w:t>
      </w:r>
      <w:r w:rsidRPr="005D3DA3">
        <w:t xml:space="preserve">y en la Ley 3/2004, de 29 de diciembre, por la que se establecen medidas de lucha contra la morosidad en las operaciones comerciales, en lo que le sea de aplicación. Estas obligaciones tendrán la consideración de condiciones esenciales de ejecución del contrato y su incumplimiento, además de las consecuencias previstas por el ordenamiento jurídico, permitirá la imposición de las penalidades que a tal efecto se especifiquen en el </w:t>
      </w:r>
      <w:r w:rsidRPr="005D3DA3">
        <w:rPr>
          <w:b/>
        </w:rPr>
        <w:t xml:space="preserve">apartado  </w:t>
      </w:r>
      <w:r w:rsidR="009F28C7">
        <w:rPr>
          <w:b/>
        </w:rPr>
        <w:t>5</w:t>
      </w:r>
      <w:r w:rsidR="00DA5DCD">
        <w:rPr>
          <w:b/>
        </w:rPr>
        <w:t>4</w:t>
      </w:r>
      <w:r w:rsidRPr="005D3DA3">
        <w:rPr>
          <w:b/>
        </w:rPr>
        <w:t xml:space="preserve"> de la cláusula 1</w:t>
      </w:r>
      <w:r w:rsidR="00CF65BA" w:rsidRPr="005D3DA3">
        <w:rPr>
          <w:b/>
        </w:rPr>
        <w:t>.</w:t>
      </w:r>
    </w:p>
    <w:p w14:paraId="24433E28" w14:textId="77777777" w:rsidR="002270E9" w:rsidRDefault="002270E9" w:rsidP="00A64E06">
      <w:pPr>
        <w:rPr>
          <w:b/>
        </w:rPr>
      </w:pPr>
    </w:p>
    <w:p w14:paraId="5BE3F9D1" w14:textId="5D1D3EBE" w:rsidR="002270E9" w:rsidRPr="001C3A69" w:rsidRDefault="002270E9" w:rsidP="00A64E06">
      <w:pPr>
        <w:rPr>
          <w:b/>
        </w:rPr>
      </w:pPr>
      <w:r w:rsidRPr="001C3A69">
        <w:t xml:space="preserve">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su caso, en el </w:t>
      </w:r>
      <w:r w:rsidRPr="001C3A69">
        <w:rPr>
          <w:b/>
        </w:rPr>
        <w:t xml:space="preserve">apartado </w:t>
      </w:r>
      <w:r w:rsidR="001C3A69" w:rsidRPr="001C3A69">
        <w:rPr>
          <w:b/>
        </w:rPr>
        <w:t>1</w:t>
      </w:r>
      <w:r w:rsidR="009F28C7">
        <w:rPr>
          <w:b/>
        </w:rPr>
        <w:t>7</w:t>
      </w:r>
      <w:r w:rsidRPr="001C3A69">
        <w:rPr>
          <w:b/>
        </w:rPr>
        <w:t xml:space="preserve"> de la cláusula 1.</w:t>
      </w:r>
    </w:p>
    <w:p w14:paraId="2A2A4E0B" w14:textId="77777777" w:rsidR="00F80661" w:rsidRDefault="00F80661" w:rsidP="00A64E06"/>
    <w:p w14:paraId="6F94AFD8" w14:textId="1FA5FB95" w:rsidR="00A64E06" w:rsidRPr="005D3DA3" w:rsidRDefault="00A64E06" w:rsidP="00A64E06">
      <w:r w:rsidRPr="005D3DA3">
        <w:t xml:space="preserve">Todas las condiciones especiales de ejecución que formen parte del contrato serán exigidas igualmente a todos los subcontratistas que participen en su ejecución. </w:t>
      </w:r>
    </w:p>
    <w:p w14:paraId="362AD892" w14:textId="77777777" w:rsidR="00A64E06" w:rsidRPr="005D3DA3" w:rsidRDefault="00A64E06" w:rsidP="00A64E06"/>
    <w:p w14:paraId="2258D6B8" w14:textId="77777777" w:rsidR="00FE1AF2" w:rsidRPr="005D3DA3" w:rsidRDefault="00A64E06" w:rsidP="00FE1AF2">
      <w:r w:rsidRPr="005D3DA3">
        <w:t>Los subcontratistas no podrán renunciar válidamente, antes o después de su adquisición, a los derechos que les reconoce el artículo 216 de la LCSP en relación con los pagos a subcontratistas  y suministradores, sin que sea de aplicación a este respecto el artículo 1.</w:t>
      </w:r>
      <w:r w:rsidR="00FE1AF2" w:rsidRPr="005D3DA3">
        <w:t>110 del Código Civil.</w:t>
      </w:r>
    </w:p>
    <w:p w14:paraId="2F93D925" w14:textId="77777777" w:rsidR="00FE1AF2" w:rsidRPr="005D3DA3" w:rsidRDefault="00FE1AF2" w:rsidP="00FE1AF2"/>
    <w:p w14:paraId="332E7CA4" w14:textId="0D8F972E" w:rsidR="007D398A" w:rsidRPr="005D3DA3" w:rsidRDefault="007D398A" w:rsidP="009228D6">
      <w:r w:rsidRPr="005D3DA3">
        <w:t>Los subcontratistas no tendrán, en ningún caso, acción directa frente a la Administración contratante por las obligaciones contraídas con ellos por el contratista como consecuencia de la ejecución del contrato principal y de los subcontratos</w:t>
      </w:r>
      <w:r w:rsidR="00446282" w:rsidRPr="005D3DA3">
        <w:t>, sin perjuicio de lo establecido en la disposición adicional quincuagésima primera de la LCSP</w:t>
      </w:r>
      <w:r w:rsidRPr="005D3DA3">
        <w:t>.</w:t>
      </w:r>
      <w:r w:rsidR="00C9217A" w:rsidRPr="005D3DA3">
        <w:t xml:space="preserve"> </w:t>
      </w:r>
    </w:p>
    <w:p w14:paraId="4005016C" w14:textId="77777777" w:rsidR="009B0005" w:rsidRPr="005D3DA3" w:rsidRDefault="009B0005" w:rsidP="009228D6"/>
    <w:p w14:paraId="1B145478" w14:textId="77777777" w:rsidR="001D532F" w:rsidRPr="005D3DA3" w:rsidRDefault="00776FF3" w:rsidP="0075761C">
      <w:pPr>
        <w:jc w:val="center"/>
        <w:outlineLvl w:val="0"/>
      </w:pPr>
      <w:bookmarkStart w:id="123" w:name="_Toc512430169"/>
      <w:bookmarkStart w:id="124" w:name="_Toc518032899"/>
      <w:bookmarkStart w:id="125" w:name="_Toc518986453"/>
      <w:r w:rsidRPr="005D3DA3">
        <w:rPr>
          <w:b/>
        </w:rPr>
        <w:t>CAPÍTULO VI</w:t>
      </w:r>
      <w:r w:rsidR="00F34E05" w:rsidRPr="005D3DA3">
        <w:rPr>
          <w:b/>
        </w:rPr>
        <w:t xml:space="preserve">. </w:t>
      </w:r>
      <w:bookmarkStart w:id="126" w:name="_Toc198006196"/>
      <w:r w:rsidR="001D532F" w:rsidRPr="005D3DA3">
        <w:t>DERECHOS Y OBLIGACIONES DEL CONTRATISTA</w:t>
      </w:r>
      <w:bookmarkEnd w:id="123"/>
      <w:bookmarkEnd w:id="124"/>
      <w:bookmarkEnd w:id="125"/>
      <w:bookmarkEnd w:id="126"/>
    </w:p>
    <w:p w14:paraId="75F936F6" w14:textId="77777777" w:rsidR="000E1619" w:rsidRPr="005D3DA3" w:rsidRDefault="000E1619" w:rsidP="00033BDA"/>
    <w:p w14:paraId="74BE847C" w14:textId="31F70B77" w:rsidR="00E63F99" w:rsidRPr="005D3DA3" w:rsidRDefault="00776FF3" w:rsidP="009E05E8">
      <w:pPr>
        <w:outlineLvl w:val="1"/>
        <w:rPr>
          <w:i/>
        </w:rPr>
      </w:pPr>
      <w:bookmarkStart w:id="127" w:name="_Toc198006197"/>
      <w:bookmarkStart w:id="128" w:name="_Toc512430170"/>
      <w:bookmarkStart w:id="129" w:name="_Toc518032900"/>
      <w:bookmarkStart w:id="130" w:name="_Toc518986454"/>
      <w:r w:rsidRPr="005D3DA3">
        <w:rPr>
          <w:b/>
        </w:rPr>
        <w:t xml:space="preserve">Cláusula </w:t>
      </w:r>
      <w:r w:rsidR="00565DB7" w:rsidRPr="005D3DA3">
        <w:rPr>
          <w:b/>
        </w:rPr>
        <w:t>26</w:t>
      </w:r>
      <w:r w:rsidR="00842791" w:rsidRPr="005D3DA3">
        <w:rPr>
          <w:b/>
        </w:rPr>
        <w:t>.</w:t>
      </w:r>
      <w:r w:rsidR="00842791" w:rsidRPr="005D3DA3">
        <w:t xml:space="preserve"> </w:t>
      </w:r>
      <w:r w:rsidR="00E63F99" w:rsidRPr="005D3DA3">
        <w:rPr>
          <w:i/>
        </w:rPr>
        <w:t>Pago del precio del contrato.</w:t>
      </w:r>
      <w:bookmarkEnd w:id="127"/>
      <w:bookmarkEnd w:id="128"/>
      <w:bookmarkEnd w:id="129"/>
      <w:bookmarkEnd w:id="130"/>
    </w:p>
    <w:p w14:paraId="4BED7278" w14:textId="77777777" w:rsidR="00E63F99" w:rsidRPr="005D3DA3" w:rsidRDefault="00E63F99" w:rsidP="00E63F99"/>
    <w:p w14:paraId="6F4D554F" w14:textId="1490747D" w:rsidR="00E63F99" w:rsidRPr="005D3DA3" w:rsidRDefault="00E63F99" w:rsidP="00E63F99">
      <w:r w:rsidRPr="005D3DA3">
        <w:t xml:space="preserve">Conforme a lo que establece el artículo </w:t>
      </w:r>
      <w:r w:rsidR="00252446" w:rsidRPr="005D3DA3">
        <w:t>301 de la LCSP</w:t>
      </w:r>
      <w:r w:rsidRPr="005D3DA3">
        <w:t xml:space="preserve">, el contratista tendrá derecho al abono del precio de los bienes efectivamente entregados y formalmente recibidos por la Administración. En el </w:t>
      </w:r>
      <w:r w:rsidR="0001666F" w:rsidRPr="005D3DA3">
        <w:rPr>
          <w:b/>
        </w:rPr>
        <w:t xml:space="preserve">apartado </w:t>
      </w:r>
      <w:r w:rsidR="00DA5DCD">
        <w:rPr>
          <w:b/>
        </w:rPr>
        <w:t>1</w:t>
      </w:r>
      <w:r w:rsidR="009F28C7">
        <w:rPr>
          <w:b/>
        </w:rPr>
        <w:t>8</w:t>
      </w:r>
      <w:r w:rsidRPr="005D3DA3">
        <w:rPr>
          <w:b/>
        </w:rPr>
        <w:t xml:space="preserve"> </w:t>
      </w:r>
      <w:r w:rsidR="00776FF3" w:rsidRPr="005D3DA3">
        <w:rPr>
          <w:b/>
        </w:rPr>
        <w:t>de la cláusula 1</w:t>
      </w:r>
      <w:r w:rsidRPr="005D3DA3">
        <w:t xml:space="preserve"> se estipula la forma y condiciones de pago para este contrato</w:t>
      </w:r>
      <w:r w:rsidR="00E71643" w:rsidRPr="005D3DA3">
        <w:t>.</w:t>
      </w:r>
    </w:p>
    <w:p w14:paraId="04CEB13D" w14:textId="77777777" w:rsidR="00E63F99" w:rsidRPr="005D3DA3" w:rsidRDefault="00E63F99" w:rsidP="00E63F99"/>
    <w:p w14:paraId="08721641" w14:textId="32530579" w:rsidR="00722ACF" w:rsidRPr="005D3DA3" w:rsidRDefault="00E63F99" w:rsidP="00722ACF">
      <w:r w:rsidRPr="005D3DA3">
        <w:t xml:space="preserve">La demora en el pago por plazo superior a </w:t>
      </w:r>
      <w:r w:rsidR="00722ACF" w:rsidRPr="005D3DA3">
        <w:t>treinta días</w:t>
      </w:r>
      <w:r w:rsidR="00661DA8" w:rsidRPr="005D3DA3">
        <w:t>, desde la fecha de aprobación de los documentos que acrediten la conformidad con lo dispuesto en el contrato de los bienes entregados,</w:t>
      </w:r>
      <w:r w:rsidR="00722ACF" w:rsidRPr="005D3DA3">
        <w:t xml:space="preserve">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w:t>
      </w:r>
      <w:r w:rsidR="00252446" w:rsidRPr="005D3DA3">
        <w:t>198.4 de la LCSP</w:t>
      </w:r>
      <w:r w:rsidR="00722ACF" w:rsidRPr="005D3DA3">
        <w:t>.</w:t>
      </w:r>
    </w:p>
    <w:p w14:paraId="1BCC6BB8" w14:textId="77777777" w:rsidR="00661DA8" w:rsidRPr="005D3DA3" w:rsidRDefault="00661DA8" w:rsidP="00722ACF"/>
    <w:p w14:paraId="0C4D3CDA" w14:textId="78A9F57A" w:rsidR="0019595B" w:rsidRPr="005D3DA3" w:rsidRDefault="0019595B" w:rsidP="0019595B">
      <w:r w:rsidRPr="005D3DA3">
        <w:t>Para que se inicie el cómputo de plazo para el devengo de intereses, el contratista deberá haber cumplido la obligación de presentar la factura en el registro del órgano de contratación</w:t>
      </w:r>
      <w:r w:rsidR="00A64E06" w:rsidRPr="005D3DA3">
        <w:t>, en los términos establecidos en la normativa vigente sobre factura electrónica,</w:t>
      </w:r>
      <w:r w:rsidRPr="005D3DA3">
        <w:t xml:space="preserve"> en el plazo de treinta días desde la fecha de entrega efectiva de los bienes objeto del contrato. Si el contratista incumpliese este plazo, el devengo de intereses no se iniciará hasta transcurridos treinta días desde la fecha de presentación de la factura, sin que la Administración haya aprobado la conformidad, si procede, y efectuado el correspondiente abono.</w:t>
      </w:r>
    </w:p>
    <w:p w14:paraId="0A2423DB" w14:textId="77777777" w:rsidR="0019595B" w:rsidRPr="005D3DA3" w:rsidRDefault="0019595B" w:rsidP="0019595B"/>
    <w:p w14:paraId="278045ED" w14:textId="3400CD38" w:rsidR="0019595B" w:rsidRPr="005D3DA3" w:rsidRDefault="0019595B" w:rsidP="0019595B">
      <w:r w:rsidRPr="005D3DA3">
        <w:t>La Administración deberá aprobar los documentos que acrediten la conformidad con lo dispuesto en el contrato de los bienes entregados dentro de los treinta días siguientes a la entrega efectiva de los bienes.</w:t>
      </w:r>
    </w:p>
    <w:p w14:paraId="7F0765DE" w14:textId="77777777" w:rsidR="0019595B" w:rsidRPr="005D3DA3" w:rsidRDefault="0019595B" w:rsidP="003F4A83"/>
    <w:p w14:paraId="59DBEE82" w14:textId="2B98E2FF" w:rsidR="003F4A83" w:rsidRPr="005D3DA3" w:rsidRDefault="00E63F99" w:rsidP="003F4A83">
      <w:r w:rsidRPr="005D3DA3">
        <w:t>Conforme a lo dispuesto en el artículo</w:t>
      </w:r>
      <w:r w:rsidR="00E83692" w:rsidRPr="005D3DA3">
        <w:t xml:space="preserve"> </w:t>
      </w:r>
      <w:r w:rsidR="00CF4208" w:rsidRPr="005D3DA3">
        <w:t>200 de la LCSP</w:t>
      </w:r>
      <w:r w:rsidRPr="005D3DA3">
        <w:t xml:space="preserve">, y en los términos establecidos en el mismo, los contratistas podrán ceder el derecho de cobro que tengan frente a la Administración conforme a Derecho. </w:t>
      </w:r>
      <w:r w:rsidR="003F4A83" w:rsidRPr="005D3DA3">
        <w:t>A este respecto, la Comunidad de Madrid tiene suscritos convenios de colaboración con</w:t>
      </w:r>
      <w:r w:rsidR="000B2CF1" w:rsidRPr="005D3DA3">
        <w:t xml:space="preserve"> </w:t>
      </w:r>
      <w:r w:rsidR="003F4A83" w:rsidRPr="005D3DA3">
        <w:t>varias entidades financieras para el descuento de certificaciones y facturas</w:t>
      </w:r>
      <w:r w:rsidR="002B1E84" w:rsidRPr="005D3DA3">
        <w:t>.</w:t>
      </w:r>
    </w:p>
    <w:p w14:paraId="6559CA9D" w14:textId="77777777" w:rsidR="003F4A83" w:rsidRPr="005D3DA3" w:rsidRDefault="003F4A83" w:rsidP="003F4A83"/>
    <w:p w14:paraId="40BEDDA0" w14:textId="77777777" w:rsidR="00CF4208" w:rsidRPr="005D3DA3" w:rsidRDefault="002B1E84" w:rsidP="00CF4208">
      <w:r w:rsidRPr="005D3DA3">
        <w:t xml:space="preserve">Se puede obtener información completa sobre las condiciones y procedimiento a seguir en la página web de la Dirección General de </w:t>
      </w:r>
      <w:r w:rsidR="000F7B09" w:rsidRPr="005D3DA3">
        <w:t>Contratación, Patrimonio y Tesorería,</w:t>
      </w:r>
      <w:r w:rsidR="006B7CCF" w:rsidRPr="005D3DA3">
        <w:t xml:space="preserve"> </w:t>
      </w:r>
      <w:r w:rsidRPr="005D3DA3">
        <w:t xml:space="preserve">dentro del sitio web institucional de la Comunidad de Madrid: </w:t>
      </w:r>
      <w:hyperlink r:id="rId15" w:history="1">
        <w:r w:rsidR="00CF4208" w:rsidRPr="005D3DA3">
          <w:rPr>
            <w:rStyle w:val="Hipervnculo"/>
            <w:color w:val="auto"/>
          </w:rPr>
          <w:t>http://www.madrid.org</w:t>
        </w:r>
      </w:hyperlink>
      <w:r w:rsidR="00CF4208" w:rsidRPr="005D3DA3">
        <w:t xml:space="preserve">. </w:t>
      </w:r>
    </w:p>
    <w:p w14:paraId="75490EE0" w14:textId="77777777" w:rsidR="003F4A83" w:rsidRPr="005D3DA3" w:rsidRDefault="003F4A83" w:rsidP="00842791">
      <w:pPr>
        <w:rPr>
          <w:i/>
        </w:rPr>
      </w:pPr>
    </w:p>
    <w:p w14:paraId="0ECC99B8" w14:textId="1DFF8B36" w:rsidR="00842791" w:rsidRPr="005D3DA3" w:rsidRDefault="00776FF3" w:rsidP="009E05E8">
      <w:pPr>
        <w:outlineLvl w:val="1"/>
        <w:rPr>
          <w:i/>
        </w:rPr>
      </w:pPr>
      <w:bookmarkStart w:id="131" w:name="_Toc198006198"/>
      <w:bookmarkStart w:id="132" w:name="_Toc512430171"/>
      <w:bookmarkStart w:id="133" w:name="_Toc518032901"/>
      <w:bookmarkStart w:id="134" w:name="_Toc518986455"/>
      <w:r w:rsidRPr="005D3DA3">
        <w:rPr>
          <w:b/>
        </w:rPr>
        <w:t xml:space="preserve">Cláusula </w:t>
      </w:r>
      <w:r w:rsidR="003E20E2" w:rsidRPr="005D3DA3">
        <w:rPr>
          <w:b/>
        </w:rPr>
        <w:t>2</w:t>
      </w:r>
      <w:r w:rsidR="00565DB7" w:rsidRPr="005D3DA3">
        <w:rPr>
          <w:b/>
        </w:rPr>
        <w:t>7</w:t>
      </w:r>
      <w:r w:rsidR="00842791" w:rsidRPr="005D3DA3">
        <w:rPr>
          <w:b/>
        </w:rPr>
        <w:t>.</w:t>
      </w:r>
      <w:r w:rsidR="00842791" w:rsidRPr="005D3DA3">
        <w:t xml:space="preserve"> </w:t>
      </w:r>
      <w:r w:rsidR="00842791" w:rsidRPr="005D3DA3">
        <w:rPr>
          <w:i/>
        </w:rPr>
        <w:t>Revisión de precios.</w:t>
      </w:r>
      <w:bookmarkEnd w:id="131"/>
      <w:bookmarkEnd w:id="132"/>
      <w:bookmarkEnd w:id="133"/>
      <w:bookmarkEnd w:id="134"/>
    </w:p>
    <w:p w14:paraId="5A31E283" w14:textId="77777777" w:rsidR="00842791" w:rsidRPr="005D3DA3" w:rsidRDefault="00842791" w:rsidP="00842791"/>
    <w:p w14:paraId="46CB9E0C" w14:textId="7855D09D" w:rsidR="00842791" w:rsidRDefault="00842791" w:rsidP="00842791">
      <w:r w:rsidRPr="005D3DA3">
        <w:t xml:space="preserve">En la revisión de precios se estará a lo especificado en el </w:t>
      </w:r>
      <w:r w:rsidR="0001666F" w:rsidRPr="005D3DA3">
        <w:rPr>
          <w:b/>
        </w:rPr>
        <w:t xml:space="preserve">apartado </w:t>
      </w:r>
      <w:r w:rsidR="00634565">
        <w:rPr>
          <w:b/>
        </w:rPr>
        <w:t>1</w:t>
      </w:r>
      <w:r w:rsidR="009F28C7">
        <w:rPr>
          <w:b/>
        </w:rPr>
        <w:t>9</w:t>
      </w:r>
      <w:r w:rsidRPr="005D3DA3">
        <w:rPr>
          <w:b/>
        </w:rPr>
        <w:t xml:space="preserve"> </w:t>
      </w:r>
      <w:r w:rsidR="00776FF3" w:rsidRPr="005D3DA3">
        <w:rPr>
          <w:b/>
        </w:rPr>
        <w:t>de la cláusula 1</w:t>
      </w:r>
      <w:r w:rsidRPr="005D3DA3">
        <w:t xml:space="preserve">, todo ello de conformidad con los artículos </w:t>
      </w:r>
      <w:r w:rsidR="00CF4148" w:rsidRPr="005D3DA3">
        <w:t>103 a 105 de la LCSP</w:t>
      </w:r>
      <w:r w:rsidR="003538B9" w:rsidRPr="005D3DA3">
        <w:t>,</w:t>
      </w:r>
      <w:r w:rsidRPr="005D3DA3">
        <w:t xml:space="preserve"> </w:t>
      </w:r>
      <w:smartTag w:uri="urn:schemas-microsoft-com:office:smarttags" w:element="metricconverter">
        <w:smartTagPr>
          <w:attr w:name="ProductID" w:val="104 a"/>
        </w:smartTagPr>
        <w:r w:rsidRPr="005D3DA3">
          <w:t>104 a</w:t>
        </w:r>
      </w:smartTag>
      <w:r w:rsidRPr="005D3DA3">
        <w:t xml:space="preserve"> 106 de</w:t>
      </w:r>
      <w:r w:rsidR="006D2663" w:rsidRPr="005D3DA3">
        <w:t>l RGLCAP</w:t>
      </w:r>
      <w:r w:rsidR="007C3423" w:rsidRPr="005D3DA3">
        <w:t xml:space="preserve">, </w:t>
      </w:r>
      <w:r w:rsidR="00FC27D1" w:rsidRPr="005D3DA3">
        <w:t>Real Decreto 55/2017, de 3 de febrero, por el que se desarrolla la Ley 2/2015, de 30 de marzo, de desind</w:t>
      </w:r>
      <w:r w:rsidR="00CF4148" w:rsidRPr="005D3DA3">
        <w:t>exación de la economía española,</w:t>
      </w:r>
      <w:r w:rsidR="003538B9" w:rsidRPr="005D3DA3">
        <w:t xml:space="preserve"> y para suministros de fabricación, el Real Decreto 1359/2011, de 7 de octubre, por el que se aprueba la relación de materiales básicos y las fórmulas-tipo generales de revisión de precios de los contratos de obras y de contratos de suministro de fabricación de armamento y equipamiento de las Administraciones Públicas. </w:t>
      </w:r>
    </w:p>
    <w:p w14:paraId="28520CBE" w14:textId="77777777" w:rsidR="000D1E4E" w:rsidRDefault="000D1E4E" w:rsidP="00BC2AC5">
      <w:bookmarkStart w:id="135" w:name="_Toc198006199"/>
      <w:bookmarkStart w:id="136" w:name="_Toc512430172"/>
    </w:p>
    <w:p w14:paraId="65B2A7AA" w14:textId="1DDFCAAD" w:rsidR="00842791" w:rsidRPr="005D3DA3" w:rsidRDefault="00776FF3" w:rsidP="009E05E8">
      <w:pPr>
        <w:outlineLvl w:val="1"/>
        <w:rPr>
          <w:i/>
        </w:rPr>
      </w:pPr>
      <w:bookmarkStart w:id="137" w:name="_Toc518032902"/>
      <w:bookmarkStart w:id="138" w:name="_Toc518986456"/>
      <w:r w:rsidRPr="005D3DA3">
        <w:rPr>
          <w:b/>
        </w:rPr>
        <w:t xml:space="preserve">Cláusula </w:t>
      </w:r>
      <w:r w:rsidR="00565DB7" w:rsidRPr="005D3DA3">
        <w:rPr>
          <w:b/>
        </w:rPr>
        <w:t>28</w:t>
      </w:r>
      <w:r w:rsidR="00842791" w:rsidRPr="005D3DA3">
        <w:rPr>
          <w:b/>
        </w:rPr>
        <w:t>.</w:t>
      </w:r>
      <w:r w:rsidR="00842791" w:rsidRPr="005D3DA3">
        <w:t xml:space="preserve"> </w:t>
      </w:r>
      <w:r w:rsidR="00842791" w:rsidRPr="005D3DA3">
        <w:rPr>
          <w:i/>
        </w:rPr>
        <w:t>Obligaciones, gastos e impuestos exigibles al contratista.</w:t>
      </w:r>
      <w:bookmarkEnd w:id="135"/>
      <w:bookmarkEnd w:id="136"/>
      <w:bookmarkEnd w:id="137"/>
      <w:bookmarkEnd w:id="138"/>
    </w:p>
    <w:p w14:paraId="11D71E12" w14:textId="77777777" w:rsidR="00842791" w:rsidRPr="005D3DA3" w:rsidRDefault="00842791" w:rsidP="00842791"/>
    <w:p w14:paraId="04A94EF1" w14:textId="168D3E14" w:rsidR="003F4A83" w:rsidRPr="005D3DA3" w:rsidRDefault="003F4A83" w:rsidP="003F4A83">
      <w:r w:rsidRPr="005D3DA3">
        <w:t>Son de cuenta del contratista los gastos e impuestos, los de formalización del contrato en el supuesto de elevación a escritura pública así como de cuantas licencias, autorizaciones y permisos procedan en orden a ejecutar y entregar correctamente los bienes objeto del suministro.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14:paraId="6E462214" w14:textId="77777777" w:rsidR="003F4A83" w:rsidRPr="005D3DA3" w:rsidRDefault="003F4A83" w:rsidP="003F4A83"/>
    <w:p w14:paraId="139651C1" w14:textId="7A342E1A" w:rsidR="003F4A83" w:rsidRPr="005D3DA3" w:rsidRDefault="003F4A83" w:rsidP="003F4A83">
      <w:r w:rsidRPr="005D3DA3">
        <w:t xml:space="preserve">Expresamente se hace constar que los gastos de entrega y de transporte de los bienes objeto del suministro al lugar señalado en el </w:t>
      </w:r>
      <w:r w:rsidR="0001666F" w:rsidRPr="005D3DA3">
        <w:rPr>
          <w:b/>
        </w:rPr>
        <w:t>apartado 1</w:t>
      </w:r>
      <w:r w:rsidR="00D06F6F">
        <w:rPr>
          <w:b/>
        </w:rPr>
        <w:t>1</w:t>
      </w:r>
      <w:r w:rsidRPr="005D3DA3">
        <w:rPr>
          <w:b/>
        </w:rPr>
        <w:t xml:space="preserve"> </w:t>
      </w:r>
      <w:r w:rsidR="00776FF3" w:rsidRPr="005D3DA3">
        <w:rPr>
          <w:b/>
        </w:rPr>
        <w:t>de la cláusula 1</w:t>
      </w:r>
      <w:r w:rsidRPr="005D3DA3">
        <w:t xml:space="preserve"> serán de cuenta del contratista.</w:t>
      </w:r>
    </w:p>
    <w:p w14:paraId="08CB0F97" w14:textId="77777777" w:rsidR="00661DA8" w:rsidRPr="005D3DA3" w:rsidRDefault="00661DA8" w:rsidP="003F4A83"/>
    <w:p w14:paraId="7121C95A" w14:textId="7651F5A0" w:rsidR="003F4A83" w:rsidRPr="005D3DA3" w:rsidRDefault="00126096" w:rsidP="003F4A83">
      <w:r w:rsidRPr="005D3DA3">
        <w:t>El contratista tendrá la obligación de presentar la factura o facturas correspondientes a la ejecución del objeto del contrato ante el registro del órgano de contratación,</w:t>
      </w:r>
      <w:r w:rsidR="009E5226" w:rsidRPr="005D3DA3">
        <w:t xml:space="preserve"> en los términos establecidos en la normativa sobre factura electrónica, </w:t>
      </w:r>
      <w:r w:rsidRPr="005D3DA3">
        <w:t xml:space="preserve">a efectos de su remisión al órgano administrativo o unidad a quien corresponda su tramitación. En la factura deberá constar la identificación del órgano gestor (órgano de contratación), de la unidad tramitadora (centro directivo promotor del contrato) y de la oficina contable (órgano que tiene atribuida la función de contabilidad), con indicación de los correspondientes códigos de acuerdo con el “Directorio Común de Unidades y Oficinas DIR3” gestionado por la Secretaría de Estado de Administraciones Públicas, conforme se recoge en el </w:t>
      </w:r>
      <w:r w:rsidRPr="005D3DA3">
        <w:rPr>
          <w:b/>
          <w:bCs/>
        </w:rPr>
        <w:t>apartado de “</w:t>
      </w:r>
      <w:r w:rsidRPr="005D3DA3">
        <w:rPr>
          <w:b/>
          <w:bCs/>
          <w:iCs/>
        </w:rPr>
        <w:t>Órganos administrativos”</w:t>
      </w:r>
      <w:r w:rsidRPr="005D3DA3">
        <w:rPr>
          <w:b/>
          <w:bCs/>
        </w:rPr>
        <w:t xml:space="preserve"> de la cláusula 1</w:t>
      </w:r>
      <w:r w:rsidRPr="005D3DA3">
        <w:t>.</w:t>
      </w:r>
    </w:p>
    <w:p w14:paraId="43933478" w14:textId="77777777" w:rsidR="00CF65BA" w:rsidRPr="005D3DA3" w:rsidRDefault="00CF65BA" w:rsidP="00842791"/>
    <w:p w14:paraId="42785EF2" w14:textId="12CE632D" w:rsidR="00D32B22" w:rsidRPr="005D3DA3" w:rsidRDefault="00D32B22" w:rsidP="00842791">
      <w:r w:rsidRPr="005D3DA3">
        <w:t xml:space="preserve">El contratista deberá respetar, durante el plazo indicado en el </w:t>
      </w:r>
      <w:r w:rsidR="0001666F" w:rsidRPr="005D3DA3">
        <w:rPr>
          <w:b/>
        </w:rPr>
        <w:t xml:space="preserve">apartado </w:t>
      </w:r>
      <w:r w:rsidR="009F28C7">
        <w:rPr>
          <w:b/>
        </w:rPr>
        <w:t>20</w:t>
      </w:r>
      <w:r w:rsidR="00416BD7" w:rsidRPr="005D3DA3">
        <w:rPr>
          <w:b/>
        </w:rPr>
        <w:t xml:space="preserve"> </w:t>
      </w:r>
      <w:r w:rsidR="00776FF3" w:rsidRPr="005D3DA3">
        <w:rPr>
          <w:b/>
        </w:rPr>
        <w:t>de la cláusula 1</w:t>
      </w:r>
      <w:r w:rsidRPr="005D3DA3">
        <w:t>,</w:t>
      </w:r>
      <w:r w:rsidR="000B2CF1" w:rsidRPr="005D3DA3">
        <w:t xml:space="preserve"> </w:t>
      </w:r>
      <w:r w:rsidRPr="005D3DA3">
        <w:t xml:space="preserve">el carácter confidencial de la información a que tenga acceso con ocasión de la ejecución del contrato, </w:t>
      </w:r>
      <w:r w:rsidR="00757EBC" w:rsidRPr="005D3DA3">
        <w:t>la cual</w:t>
      </w:r>
      <w:r w:rsidRPr="005D3DA3">
        <w:t xml:space="preserve"> se especifica, en su caso, en el </w:t>
      </w:r>
      <w:r w:rsidR="00757EBC" w:rsidRPr="005D3DA3">
        <w:t>mismo</w:t>
      </w:r>
      <w:r w:rsidRPr="005D3DA3">
        <w:t xml:space="preserve"> apartado, o que por su propia naturaleza deba ser tratada como tal.</w:t>
      </w:r>
    </w:p>
    <w:p w14:paraId="1EDF4960" w14:textId="77777777" w:rsidR="00DF152A" w:rsidRPr="005D3DA3" w:rsidRDefault="00DF152A" w:rsidP="00033BDA">
      <w:bookmarkStart w:id="139" w:name="_Toc198006200"/>
    </w:p>
    <w:p w14:paraId="770EAB15" w14:textId="3C6B5B63" w:rsidR="00842791" w:rsidRPr="005D3DA3" w:rsidRDefault="00776FF3" w:rsidP="009E05E8">
      <w:pPr>
        <w:outlineLvl w:val="1"/>
      </w:pPr>
      <w:bookmarkStart w:id="140" w:name="_Toc512430173"/>
      <w:bookmarkStart w:id="141" w:name="_Toc518032903"/>
      <w:bookmarkStart w:id="142" w:name="_Toc518986457"/>
      <w:r w:rsidRPr="005D3DA3">
        <w:rPr>
          <w:b/>
        </w:rPr>
        <w:t xml:space="preserve">Cláusula </w:t>
      </w:r>
      <w:r w:rsidR="00565DB7" w:rsidRPr="005D3DA3">
        <w:rPr>
          <w:b/>
        </w:rPr>
        <w:t>29</w:t>
      </w:r>
      <w:r w:rsidR="00CF65BA" w:rsidRPr="005D3DA3">
        <w:rPr>
          <w:b/>
        </w:rPr>
        <w:t xml:space="preserve">. </w:t>
      </w:r>
      <w:r w:rsidR="00842791" w:rsidRPr="005D3DA3">
        <w:rPr>
          <w:i/>
        </w:rPr>
        <w:t xml:space="preserve">Medidas de contratación con empresas que estén obligadas a tener en su plantilla trabajadores </w:t>
      </w:r>
      <w:r w:rsidR="0089085C" w:rsidRPr="005D3DA3">
        <w:rPr>
          <w:i/>
        </w:rPr>
        <w:t>con discapacida</w:t>
      </w:r>
      <w:r w:rsidR="00BB1297" w:rsidRPr="005D3DA3">
        <w:rPr>
          <w:i/>
        </w:rPr>
        <w:t>d</w:t>
      </w:r>
      <w:r w:rsidR="006E775D" w:rsidRPr="005D3DA3">
        <w:rPr>
          <w:i/>
        </w:rPr>
        <w:t>.</w:t>
      </w:r>
      <w:bookmarkEnd w:id="139"/>
      <w:bookmarkEnd w:id="140"/>
      <w:bookmarkEnd w:id="141"/>
      <w:bookmarkEnd w:id="142"/>
      <w:r w:rsidR="006E775D" w:rsidRPr="005D3DA3">
        <w:t xml:space="preserve"> </w:t>
      </w:r>
    </w:p>
    <w:p w14:paraId="08C64236" w14:textId="77777777" w:rsidR="006E775D" w:rsidRPr="005D3DA3" w:rsidRDefault="006E775D" w:rsidP="00842791"/>
    <w:p w14:paraId="38E6D594" w14:textId="77777777" w:rsidR="00842791" w:rsidRPr="005D3DA3" w:rsidRDefault="00842791" w:rsidP="00842791">
      <w:r w:rsidRPr="005D3DA3">
        <w:t xml:space="preserve">El contratista, conforme a lo dispuesto en el Decreto 213/1998, de 17 de diciembre, del Consejo de Gobierno, por el que se establecen medidas en la contratación administrativa de </w:t>
      </w:r>
      <w:smartTag w:uri="urn:schemas-microsoft-com:office:smarttags" w:element="PersonName">
        <w:smartTagPr>
          <w:attr w:name="ProductID" w:val="la Comunidad"/>
        </w:smartTagPr>
        <w:r w:rsidRPr="005D3DA3">
          <w:t>la Comunidad</w:t>
        </w:r>
      </w:smartTag>
      <w:r w:rsidRPr="005D3DA3">
        <w:t xml:space="preserve"> de Madrid para apoyar la estabilidad y calidad del empleo, durante la vigencia del contrato, asume entre sus obligaciones la de tener trabajadores </w:t>
      </w:r>
      <w:r w:rsidR="00DC5196" w:rsidRPr="005D3DA3">
        <w:t xml:space="preserve">con discapacidad </w:t>
      </w:r>
      <w:r w:rsidRPr="005D3DA3">
        <w:t xml:space="preserve">en un 2 por 100, al menos, de la plantilla de la empresa, si esta alcanza un número de 50 o más trabajadores y el contratista está sujeto a tal obligación, de acuerdo con el artículo </w:t>
      </w:r>
      <w:r w:rsidR="00A8003F" w:rsidRPr="005D3DA3">
        <w:t xml:space="preserve">42 del Texto Refundido de </w:t>
      </w:r>
      <w:smartTag w:uri="urn:schemas-microsoft-com:office:smarttags" w:element="PersonName">
        <w:smartTagPr>
          <w:attr w:name="ProductID" w:val="la Ley General"/>
        </w:smartTagPr>
        <w:r w:rsidR="00A8003F" w:rsidRPr="005D3DA3">
          <w:t>la Ley General</w:t>
        </w:r>
      </w:smartTag>
      <w:r w:rsidR="00A8003F" w:rsidRPr="005D3DA3">
        <w:t xml:space="preserve"> de derechos de las personas con discapacidad y su inclusión social, aprobado por Real Decreto Legislativo 1/2013, de 29 de noviembre</w:t>
      </w:r>
      <w:r w:rsidRPr="005D3DA3">
        <w:t xml:space="preserve">, o la de adoptar las medidas alternativas desarrolladas reglamentariamente por el RD. </w:t>
      </w:r>
      <w:r w:rsidR="00D8588C" w:rsidRPr="005D3DA3">
        <w:t>364/2005, de 8 de abril</w:t>
      </w:r>
      <w:r w:rsidRPr="005D3DA3">
        <w:t>.</w:t>
      </w:r>
    </w:p>
    <w:p w14:paraId="0A9C5EF1" w14:textId="77777777" w:rsidR="00842791" w:rsidRPr="005D3DA3" w:rsidRDefault="00842791" w:rsidP="00842791"/>
    <w:p w14:paraId="2BF304AA" w14:textId="13972210" w:rsidR="00842791" w:rsidRPr="005D3DA3" w:rsidRDefault="00842791" w:rsidP="00842791">
      <w:r w:rsidRPr="005D3DA3">
        <w:t xml:space="preserve">La asunción de la citada obligación se realizará mediante la declaración responsable que se cita en la </w:t>
      </w:r>
      <w:r w:rsidR="00776FF3" w:rsidRPr="005D3DA3">
        <w:t>cláusula 1</w:t>
      </w:r>
      <w:r w:rsidR="00201328">
        <w:t>1</w:t>
      </w:r>
      <w:r w:rsidRPr="005D3DA3">
        <w:t xml:space="preserve"> “Forma y contenido de las proposiciones” de este pliego</w:t>
      </w:r>
      <w:r w:rsidR="005F232E" w:rsidRPr="005D3DA3">
        <w:t xml:space="preserve">. </w:t>
      </w:r>
    </w:p>
    <w:p w14:paraId="2506C1AE" w14:textId="77777777" w:rsidR="00842791" w:rsidRPr="005D3DA3" w:rsidRDefault="00842791" w:rsidP="00842791"/>
    <w:p w14:paraId="0F40F479" w14:textId="12657877" w:rsidR="00842791" w:rsidRPr="005D3DA3" w:rsidRDefault="00842791" w:rsidP="00842791">
      <w:r w:rsidRPr="005D3DA3">
        <w:t xml:space="preserve">El contratista queda obligado igualmente a acreditar </w:t>
      </w:r>
      <w:r w:rsidR="00A132ED" w:rsidRPr="005D3DA3">
        <w:t xml:space="preserve">el cumplimiento de la referida obligación </w:t>
      </w:r>
      <w:r w:rsidRPr="005D3DA3">
        <w:t>ante el órgano de contratación cuando fuese requerido, en cualquier mome</w:t>
      </w:r>
      <w:r w:rsidR="00CF65BA" w:rsidRPr="005D3DA3">
        <w:t>nto de la vigencia del contrato</w:t>
      </w:r>
      <w:r w:rsidRPr="005D3DA3">
        <w:t>. La acreditación de</w:t>
      </w:r>
      <w:r w:rsidR="00A132ED" w:rsidRPr="005D3DA3">
        <w:t xml:space="preserve"> dicho</w:t>
      </w:r>
      <w:r w:rsidRPr="005D3DA3">
        <w:t xml:space="preserve"> cumplimiento se efectuará mediante la presentación ante el órgano de contratación de los siguientes documentos: un certificado de la empresa en el que conste el número de trabajadores de plantilla y copia compulsada de los contratos celebrados con trabajadores </w:t>
      </w:r>
      <w:r w:rsidR="00DC5196" w:rsidRPr="005D3DA3">
        <w:t>con discapacidad</w:t>
      </w:r>
      <w:r w:rsidRPr="005D3DA3">
        <w:t>.</w:t>
      </w:r>
    </w:p>
    <w:p w14:paraId="49EF8BA4" w14:textId="77777777" w:rsidR="0059049A" w:rsidRPr="005D3DA3" w:rsidRDefault="0059049A" w:rsidP="00842791"/>
    <w:p w14:paraId="5F64E498" w14:textId="23492D8D" w:rsidR="004E7D88" w:rsidRPr="005D3DA3" w:rsidRDefault="00776FF3" w:rsidP="00F80661">
      <w:pPr>
        <w:keepNext/>
        <w:outlineLvl w:val="1"/>
        <w:rPr>
          <w:vertAlign w:val="superscript"/>
        </w:rPr>
      </w:pPr>
      <w:bookmarkStart w:id="143" w:name="_Toc198006201"/>
      <w:bookmarkStart w:id="144" w:name="_Toc512430174"/>
      <w:bookmarkStart w:id="145" w:name="_Toc518032904"/>
      <w:bookmarkStart w:id="146" w:name="_Toc518986458"/>
      <w:r w:rsidRPr="008927C2">
        <w:rPr>
          <w:b/>
          <w:bCs/>
          <w:iCs/>
          <w:szCs w:val="28"/>
        </w:rPr>
        <w:t xml:space="preserve">Cláusula </w:t>
      </w:r>
      <w:r w:rsidR="00565DB7" w:rsidRPr="008927C2">
        <w:rPr>
          <w:b/>
          <w:bCs/>
          <w:iCs/>
          <w:szCs w:val="28"/>
        </w:rPr>
        <w:t>30</w:t>
      </w:r>
      <w:r w:rsidR="00842791" w:rsidRPr="00F80661">
        <w:rPr>
          <w:b/>
          <w:bCs/>
          <w:i/>
          <w:iCs/>
          <w:szCs w:val="28"/>
        </w:rPr>
        <w:t xml:space="preserve">. </w:t>
      </w:r>
      <w:r w:rsidR="00842791" w:rsidRPr="00F80661">
        <w:rPr>
          <w:bCs/>
          <w:i/>
          <w:iCs/>
          <w:szCs w:val="28"/>
        </w:rPr>
        <w:t>Obligaciones laborales</w:t>
      </w:r>
      <w:r w:rsidR="00A132ED" w:rsidRPr="00F80661">
        <w:rPr>
          <w:bCs/>
          <w:i/>
          <w:iCs/>
          <w:szCs w:val="28"/>
        </w:rPr>
        <w:t>,</w:t>
      </w:r>
      <w:r w:rsidR="00842791" w:rsidRPr="00F80661">
        <w:rPr>
          <w:bCs/>
          <w:i/>
          <w:iCs/>
          <w:szCs w:val="28"/>
        </w:rPr>
        <w:t xml:space="preserve"> sociales</w:t>
      </w:r>
      <w:r w:rsidR="00A132ED" w:rsidRPr="00F80661">
        <w:rPr>
          <w:bCs/>
          <w:i/>
          <w:iCs/>
          <w:szCs w:val="28"/>
        </w:rPr>
        <w:t xml:space="preserve"> y medioambientales</w:t>
      </w:r>
      <w:r w:rsidR="00842791" w:rsidRPr="00F80661">
        <w:rPr>
          <w:bCs/>
          <w:i/>
          <w:iCs/>
          <w:szCs w:val="28"/>
        </w:rPr>
        <w:t>.</w:t>
      </w:r>
      <w:bookmarkEnd w:id="143"/>
      <w:r w:rsidR="004E7D88" w:rsidRPr="005D3DA3">
        <w:rPr>
          <w:i/>
        </w:rPr>
        <w:t xml:space="preserve"> </w:t>
      </w:r>
      <w:bookmarkEnd w:id="144"/>
      <w:bookmarkEnd w:id="145"/>
      <w:bookmarkEnd w:id="146"/>
    </w:p>
    <w:p w14:paraId="6EBE89FB" w14:textId="77777777" w:rsidR="00B243E3" w:rsidRPr="005D3DA3" w:rsidRDefault="00B243E3" w:rsidP="00B243E3"/>
    <w:p w14:paraId="1EC06709" w14:textId="3382F33E" w:rsidR="00842791" w:rsidRPr="005D3DA3" w:rsidRDefault="004E7D88" w:rsidP="00842791">
      <w:r w:rsidRPr="005D3DA3">
        <w:t xml:space="preserve">Durante la ejecución del </w:t>
      </w:r>
      <w:r w:rsidR="005F232E" w:rsidRPr="005D3DA3">
        <w:t>contrato</w:t>
      </w:r>
      <w:r w:rsidRPr="005D3DA3">
        <w:t xml:space="preserve">,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009E39A3" w:rsidRPr="005D3DA3">
        <w:rPr>
          <w:lang w:val="es-ES_tradnl"/>
        </w:rPr>
        <w:t xml:space="preserve">la normativa vigente en materia laboral, de seguridad social, de integración social de </w:t>
      </w:r>
      <w:r w:rsidR="00A8003F" w:rsidRPr="005D3DA3">
        <w:rPr>
          <w:lang w:val="es-ES_tradnl"/>
        </w:rPr>
        <w:t>personas con discapacidad</w:t>
      </w:r>
      <w:r w:rsidR="009E39A3" w:rsidRPr="005D3DA3">
        <w:rPr>
          <w:lang w:val="es-ES_tradnl"/>
        </w:rPr>
        <w:t xml:space="preserve">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00842791" w:rsidRPr="005D3DA3">
        <w:t>.</w:t>
      </w:r>
    </w:p>
    <w:p w14:paraId="563D79B1" w14:textId="77777777" w:rsidR="00842791" w:rsidRPr="005D3DA3" w:rsidRDefault="00842791" w:rsidP="00842791"/>
    <w:p w14:paraId="0F7268B3" w14:textId="77777777" w:rsidR="006E775D" w:rsidRPr="005D3DA3" w:rsidRDefault="006E775D" w:rsidP="006E775D">
      <w:r w:rsidRPr="005D3DA3">
        <w:t xml:space="preserve">Los licitadores podrán obtener información sobre las obligaciones relativas a las condiciones sobre protección del empleo, condiciones de trabajo y prevención de riesgos laborales vigentes en </w:t>
      </w:r>
      <w:smartTag w:uri="urn:schemas-microsoft-com:office:smarttags" w:element="PersonName">
        <w:smartTagPr>
          <w:attr w:name="ProductID" w:val="la Comunidad"/>
        </w:smartTagPr>
        <w:r w:rsidRPr="005D3DA3">
          <w:t>la Comunidad</w:t>
        </w:r>
      </w:smartTag>
      <w:r w:rsidRPr="005D3DA3">
        <w:t xml:space="preserve"> de Madrid en:</w:t>
      </w:r>
    </w:p>
    <w:p w14:paraId="332755FF" w14:textId="77777777" w:rsidR="006E775D" w:rsidRPr="005D3DA3" w:rsidRDefault="006E775D" w:rsidP="006E775D"/>
    <w:p w14:paraId="071AEF9B" w14:textId="77777777" w:rsidR="006E775D" w:rsidRPr="005D3DA3" w:rsidRDefault="006E775D" w:rsidP="006E775D">
      <w:pPr>
        <w:ind w:left="426"/>
      </w:pPr>
      <w:r w:rsidRPr="005D3DA3">
        <w:t>Instituto Regional de Seguridad y Salud en el Trabajo, C/ Ventura Rodríguez</w:t>
      </w:r>
      <w:r w:rsidR="00416065" w:rsidRPr="005D3DA3">
        <w:t>, 7</w:t>
      </w:r>
      <w:r w:rsidRPr="005D3DA3">
        <w:t xml:space="preserve"> plantas 2ª y 6ª, 28008 - Madrid, teléfonos 900 71 31 23 y 91 420 58 15, fax 91 420 57 79.</w:t>
      </w:r>
    </w:p>
    <w:p w14:paraId="2F66CA3A" w14:textId="77777777" w:rsidR="006E775D" w:rsidRPr="005D3DA3" w:rsidRDefault="006E775D" w:rsidP="006E775D">
      <w:pPr>
        <w:rPr>
          <w:highlight w:val="yellow"/>
        </w:rPr>
      </w:pPr>
    </w:p>
    <w:p w14:paraId="1568E066" w14:textId="2DACD182" w:rsidR="0035550E" w:rsidRPr="005D3DA3" w:rsidRDefault="0035550E" w:rsidP="0035550E">
      <w:pPr>
        <w:rPr>
          <w:u w:val="single"/>
        </w:rPr>
      </w:pPr>
      <w:r w:rsidRPr="005D3DA3">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16" w:history="1">
        <w:r w:rsidRPr="005D3DA3">
          <w:rPr>
            <w:rStyle w:val="Hipervnculo"/>
            <w:color w:val="auto"/>
          </w:rPr>
          <w:t>http://www.madrid.org/contratospublicos</w:t>
        </w:r>
      </w:hyperlink>
      <w:r w:rsidRPr="005D3DA3">
        <w:t>).</w:t>
      </w:r>
    </w:p>
    <w:p w14:paraId="73756DE9" w14:textId="77777777" w:rsidR="006E775D" w:rsidRPr="005D3DA3" w:rsidRDefault="006E775D" w:rsidP="006E775D"/>
    <w:p w14:paraId="7B068112" w14:textId="77777777" w:rsidR="006E775D" w:rsidRPr="005D3DA3" w:rsidRDefault="006E775D" w:rsidP="006E775D">
      <w:r w:rsidRPr="005D3DA3">
        <w:t xml:space="preserve">En el modelo de proposición económica que figura como </w:t>
      </w:r>
      <w:r w:rsidR="002A15AD" w:rsidRPr="005D3DA3">
        <w:rPr>
          <w:b/>
          <w:bCs/>
        </w:rPr>
        <w:t>anexo I.1</w:t>
      </w:r>
      <w:r w:rsidR="002A15AD" w:rsidRPr="005D3DA3">
        <w:t xml:space="preserve"> </w:t>
      </w:r>
      <w:r w:rsidRPr="005D3DA3">
        <w:t xml:space="preserve"> al presente pliego se hará manifestación expresa </w:t>
      </w:r>
      <w:r w:rsidR="008B085F" w:rsidRPr="005D3DA3">
        <w:t xml:space="preserve">de </w:t>
      </w:r>
      <w:r w:rsidRPr="005D3DA3">
        <w:t>que se han tenido en cuenta en sus ofertas tales obligaciones.</w:t>
      </w:r>
    </w:p>
    <w:p w14:paraId="43929270" w14:textId="77777777" w:rsidR="008B085F" w:rsidRPr="005D3DA3" w:rsidRDefault="008B085F" w:rsidP="006E775D"/>
    <w:p w14:paraId="6908B91D" w14:textId="417D5215" w:rsidR="008B085F" w:rsidRPr="005D3DA3" w:rsidRDefault="008B085F" w:rsidP="006E775D">
      <w:r w:rsidRPr="005D3DA3">
        <w:t>El contratista deberá respetar las condiciones laborales previstas en los Convenios Colectivo</w:t>
      </w:r>
      <w:r w:rsidR="001E2EAA" w:rsidRPr="005D3DA3">
        <w:t xml:space="preserve">s </w:t>
      </w:r>
      <w:r w:rsidR="00832E12" w:rsidRPr="005D3DA3">
        <w:t xml:space="preserve">sectoriales </w:t>
      </w:r>
      <w:r w:rsidRPr="005D3DA3">
        <w:t>que les sean de aplicación. Igualmente, se compromete a acreditar el cumplimiento de la referida obligación ante el órgano de contratación, si es requerido para ello, en cualquier momento durante la vigencia del contrato.</w:t>
      </w:r>
    </w:p>
    <w:p w14:paraId="764A0705" w14:textId="77777777" w:rsidR="000C4A32" w:rsidRPr="005D3DA3" w:rsidRDefault="000C4A32" w:rsidP="00842791"/>
    <w:p w14:paraId="6EF22B80" w14:textId="77777777" w:rsidR="00842791" w:rsidRPr="005D3DA3" w:rsidRDefault="00776FF3" w:rsidP="00D427EF">
      <w:pPr>
        <w:jc w:val="center"/>
        <w:outlineLvl w:val="0"/>
      </w:pPr>
      <w:bookmarkStart w:id="147" w:name="_Toc198006203"/>
      <w:bookmarkStart w:id="148" w:name="_Toc512430175"/>
      <w:bookmarkStart w:id="149" w:name="_Toc518032905"/>
      <w:bookmarkStart w:id="150" w:name="_Toc518986459"/>
      <w:r w:rsidRPr="005D3DA3">
        <w:rPr>
          <w:b/>
        </w:rPr>
        <w:t>CAPÍTULO VII</w:t>
      </w:r>
      <w:bookmarkEnd w:id="147"/>
      <w:r w:rsidR="00F34E05" w:rsidRPr="005D3DA3">
        <w:rPr>
          <w:b/>
        </w:rPr>
        <w:t xml:space="preserve">. </w:t>
      </w:r>
      <w:bookmarkStart w:id="151" w:name="_Toc198006204"/>
      <w:r w:rsidR="00842791" w:rsidRPr="005D3DA3">
        <w:t>EXTINCIÓN DEL CONTRATO</w:t>
      </w:r>
      <w:bookmarkEnd w:id="148"/>
      <w:bookmarkEnd w:id="149"/>
      <w:bookmarkEnd w:id="150"/>
      <w:bookmarkEnd w:id="151"/>
    </w:p>
    <w:p w14:paraId="5B7BB44D" w14:textId="77777777" w:rsidR="00D05700" w:rsidRPr="005D3DA3" w:rsidRDefault="00D05700" w:rsidP="00D05700"/>
    <w:p w14:paraId="33C0CFE8" w14:textId="2FCB0490" w:rsidR="00D05700" w:rsidRPr="005D3DA3" w:rsidRDefault="00776FF3" w:rsidP="009E05E8">
      <w:pPr>
        <w:outlineLvl w:val="1"/>
        <w:rPr>
          <w:i/>
        </w:rPr>
      </w:pPr>
      <w:bookmarkStart w:id="152" w:name="_Toc198006205"/>
      <w:bookmarkStart w:id="153" w:name="_Toc512430176"/>
      <w:bookmarkStart w:id="154" w:name="_Toc518032906"/>
      <w:bookmarkStart w:id="155" w:name="_Toc518986460"/>
      <w:r w:rsidRPr="005D3DA3">
        <w:rPr>
          <w:b/>
        </w:rPr>
        <w:t xml:space="preserve">Cláusula </w:t>
      </w:r>
      <w:r w:rsidR="001E2C06" w:rsidRPr="005D3DA3">
        <w:rPr>
          <w:b/>
        </w:rPr>
        <w:t>31</w:t>
      </w:r>
      <w:r w:rsidR="00D05700" w:rsidRPr="005D3DA3">
        <w:rPr>
          <w:b/>
        </w:rPr>
        <w:t>.</w:t>
      </w:r>
      <w:r w:rsidR="00D05700" w:rsidRPr="005D3DA3">
        <w:t xml:space="preserve"> </w:t>
      </w:r>
      <w:r w:rsidR="00DD5512" w:rsidRPr="005D3DA3">
        <w:rPr>
          <w:i/>
        </w:rPr>
        <w:t>Cumplimiento</w:t>
      </w:r>
      <w:r w:rsidR="00DD5512" w:rsidRPr="005D3DA3">
        <w:t xml:space="preserve"> </w:t>
      </w:r>
      <w:r w:rsidR="00D05700" w:rsidRPr="005D3DA3">
        <w:rPr>
          <w:i/>
        </w:rPr>
        <w:t>del contrato</w:t>
      </w:r>
      <w:r w:rsidR="00DD5512" w:rsidRPr="005D3DA3">
        <w:rPr>
          <w:i/>
        </w:rPr>
        <w:t xml:space="preserve"> y recepción del suministro</w:t>
      </w:r>
      <w:r w:rsidR="00D05700" w:rsidRPr="005D3DA3">
        <w:rPr>
          <w:i/>
        </w:rPr>
        <w:t>.</w:t>
      </w:r>
      <w:bookmarkEnd w:id="152"/>
      <w:bookmarkEnd w:id="153"/>
      <w:bookmarkEnd w:id="154"/>
      <w:bookmarkEnd w:id="155"/>
    </w:p>
    <w:p w14:paraId="06F4BA45" w14:textId="77777777" w:rsidR="00D05700" w:rsidRPr="005D3DA3" w:rsidRDefault="00D05700" w:rsidP="00D05700"/>
    <w:p w14:paraId="759AAB60" w14:textId="77777777" w:rsidR="00D05700" w:rsidRPr="005D3DA3" w:rsidRDefault="00D05700" w:rsidP="00D05700">
      <w:r w:rsidRPr="005D3DA3">
        <w:t xml:space="preserve">El contrato se entenderá cumplido por el contratista cuando, transcurrido el plazo de vigencia total del contrato, aquél haya realizado de acuerdo con los términos del mismo y a satisfacción de </w:t>
      </w:r>
      <w:smartTag w:uri="urn:schemas-microsoft-com:office:smarttags" w:element="PersonName">
        <w:smartTagPr>
          <w:attr w:name="ProductID" w:val="la Administraci￳n"/>
        </w:smartTagPr>
        <w:r w:rsidRPr="005D3DA3">
          <w:t>la Administración</w:t>
        </w:r>
      </w:smartTag>
      <w:r w:rsidRPr="005D3DA3">
        <w:t xml:space="preserve"> la totalidad de su objeto.</w:t>
      </w:r>
    </w:p>
    <w:p w14:paraId="49AD7890" w14:textId="77777777" w:rsidR="00053AC3" w:rsidRPr="005D3DA3" w:rsidRDefault="00053AC3" w:rsidP="00D05700"/>
    <w:p w14:paraId="1EF6FB5D" w14:textId="77777777" w:rsidR="00053AC3" w:rsidRPr="005D3DA3" w:rsidRDefault="00053AC3" w:rsidP="00053AC3">
      <w:r w:rsidRPr="005D3DA3">
        <w:t xml:space="preserve">El contratista no tendrá derecho a indemnización por causa de pérdidas, averías o perjuicios ocasionados en los bienes antes de su entrega a </w:t>
      </w:r>
      <w:smartTag w:uri="urn:schemas-microsoft-com:office:smarttags" w:element="PersonName">
        <w:smartTagPr>
          <w:attr w:name="ProductID" w:val="la Administraci￳n"/>
        </w:smartTagPr>
        <w:r w:rsidRPr="005D3DA3">
          <w:t>la Administración</w:t>
        </w:r>
      </w:smartTag>
      <w:r w:rsidRPr="005D3DA3">
        <w:t xml:space="preserve">, salvo que ésta hubiese incurrido en mora al recibirlos. Cuando el acto formal de la recepción de los bienes sea posterior a la entrega a </w:t>
      </w:r>
      <w:smartTag w:uri="urn:schemas-microsoft-com:office:smarttags" w:element="PersonName">
        <w:smartTagPr>
          <w:attr w:name="ProductID" w:val="la Administraci￳n"/>
        </w:smartTagPr>
        <w:r w:rsidRPr="005D3DA3">
          <w:t>la Administración</w:t>
        </w:r>
      </w:smartTag>
      <w:r w:rsidRPr="005D3DA3">
        <w:t>, ésta será responsable de la custodia de los mismos durante el tiempo que medie entre uno y otro acto.</w:t>
      </w:r>
    </w:p>
    <w:p w14:paraId="0415EA77" w14:textId="77777777" w:rsidR="004637CC" w:rsidRPr="005D3DA3" w:rsidRDefault="004637CC" w:rsidP="004637CC"/>
    <w:p w14:paraId="57D09C3D" w14:textId="496536B1" w:rsidR="004637CC" w:rsidRPr="005D3DA3" w:rsidRDefault="004637CC" w:rsidP="004637CC">
      <w:r w:rsidRPr="005D3DA3">
        <w:t xml:space="preserve">Dentro del mes siguiente a la </w:t>
      </w:r>
      <w:r w:rsidR="004E7D88" w:rsidRPr="005D3DA3">
        <w:t xml:space="preserve">entrega </w:t>
      </w:r>
      <w:r w:rsidRPr="005D3DA3">
        <w:t xml:space="preserve">del objeto del contrato se procederá, mediante acto formal, a la recepción de los bienes objeto del suministro. Dicho acto será comunicado cuando resulte preceptivo a </w:t>
      </w:r>
      <w:smartTag w:uri="urn:schemas-microsoft-com:office:smarttags" w:element="PersonName">
        <w:smartTagPr>
          <w:attr w:name="ProductID" w:val="la Intervenci￳n General"/>
        </w:smartTagPr>
        <w:r w:rsidRPr="005D3DA3">
          <w:t>la Intervención General</w:t>
        </w:r>
      </w:smartTag>
      <w:r w:rsidRPr="005D3DA3">
        <w:t xml:space="preserve"> a efectos de su asistencia potestativa al mismo.</w:t>
      </w:r>
    </w:p>
    <w:p w14:paraId="7906B529" w14:textId="77777777" w:rsidR="004637CC" w:rsidRPr="005D3DA3" w:rsidRDefault="004637CC" w:rsidP="004637CC"/>
    <w:p w14:paraId="1160E068" w14:textId="77777777" w:rsidR="004637CC" w:rsidRPr="005D3DA3" w:rsidRDefault="004637CC" w:rsidP="004637CC">
      <w:r w:rsidRPr="005D3DA3">
        <w:t xml:space="preserve">Si los bienes se encuentran en buen estado y con arreglo a las prescripciones técnicas, el funcionario designado por </w:t>
      </w:r>
      <w:smartTag w:uri="urn:schemas-microsoft-com:office:smarttags" w:element="PersonName">
        <w:smartTagPr>
          <w:attr w:name="ProductID" w:val="la Administraci￳n"/>
        </w:smartTagPr>
        <w:r w:rsidRPr="005D3DA3">
          <w:t>la Administración</w:t>
        </w:r>
      </w:smartTag>
      <w:r w:rsidRPr="005D3DA3">
        <w:t xml:space="preserve"> los dará por recibidos, levantándose la correspondiente acta, que deberá ser firmada por los concurrentes a la recepción, comenzando entonces el plazo de garantía.</w:t>
      </w:r>
    </w:p>
    <w:p w14:paraId="4C8DA8A8" w14:textId="77777777" w:rsidR="004637CC" w:rsidRPr="005D3DA3" w:rsidRDefault="004637CC" w:rsidP="004637CC"/>
    <w:p w14:paraId="718C1BAE" w14:textId="77777777" w:rsidR="00842791" w:rsidRPr="005D3DA3" w:rsidRDefault="004637CC" w:rsidP="00842791">
      <w:r w:rsidRPr="005D3DA3">
        <w:t>Si los bienes no se hallasen en estado de ser recibidos se hará constar así en el acta de recepción y se darán las instrucciones prec</w:t>
      </w:r>
      <w:smartTag w:uri="urn:schemas-microsoft-com:office:smarttags" w:element="PersonName">
        <w:r w:rsidRPr="005D3DA3">
          <w:t>isa</w:t>
        </w:r>
      </w:smartTag>
      <w:r w:rsidRPr="005D3DA3">
        <w:t>s al contratista para que se subsane los defectos observados o proceda a un nuevo suministro de conformidad con lo pactado.</w:t>
      </w:r>
    </w:p>
    <w:p w14:paraId="270EDC92" w14:textId="77777777" w:rsidR="00053AC3" w:rsidRPr="005D3DA3" w:rsidRDefault="00053AC3" w:rsidP="00842791"/>
    <w:p w14:paraId="00309859" w14:textId="77777777" w:rsidR="00053AC3" w:rsidRPr="005D3DA3" w:rsidRDefault="00053AC3" w:rsidP="00053AC3">
      <w:r w:rsidRPr="005D3DA3">
        <w:t xml:space="preserve">Cuando se trate de bienes o productos perecederos, una vez recibidos de conformidad por </w:t>
      </w:r>
      <w:smartTag w:uri="urn:schemas-microsoft-com:office:smarttags" w:element="PersonName">
        <w:smartTagPr>
          <w:attr w:name="ProductID" w:val="la Administraci￳n"/>
        </w:smartTagPr>
        <w:r w:rsidRPr="005D3DA3">
          <w:t>la Administración</w:t>
        </w:r>
      </w:smartTag>
      <w:r w:rsidRPr="005D3DA3">
        <w:t xml:space="preserve"> será ésta responsable de su gestión, uso o caducidad, sin perjuicio de la responsabilidad del suministrador por los vicios o defectos ocultos de los mismos.</w:t>
      </w:r>
    </w:p>
    <w:p w14:paraId="6351307F" w14:textId="77777777" w:rsidR="00053AC3" w:rsidRPr="005D3DA3" w:rsidRDefault="00053AC3" w:rsidP="00842791"/>
    <w:p w14:paraId="3CBE71BF" w14:textId="24CBC042" w:rsidR="00DD5512" w:rsidRPr="005D3DA3" w:rsidRDefault="00776FF3" w:rsidP="009E05E8">
      <w:pPr>
        <w:outlineLvl w:val="1"/>
        <w:rPr>
          <w:i/>
        </w:rPr>
      </w:pPr>
      <w:bookmarkStart w:id="156" w:name="_Toc198006206"/>
      <w:bookmarkStart w:id="157" w:name="_Toc512430177"/>
      <w:bookmarkStart w:id="158" w:name="_Toc518032907"/>
      <w:bookmarkStart w:id="159" w:name="_Toc518986461"/>
      <w:r w:rsidRPr="005D3DA3">
        <w:rPr>
          <w:b/>
        </w:rPr>
        <w:t xml:space="preserve">Cláusula </w:t>
      </w:r>
      <w:r w:rsidR="001E2C06" w:rsidRPr="005D3DA3">
        <w:rPr>
          <w:b/>
        </w:rPr>
        <w:t>32</w:t>
      </w:r>
      <w:r w:rsidR="00842791" w:rsidRPr="005D3DA3">
        <w:rPr>
          <w:b/>
        </w:rPr>
        <w:t>.</w:t>
      </w:r>
      <w:r w:rsidR="000B2CF1" w:rsidRPr="005D3DA3">
        <w:t xml:space="preserve"> </w:t>
      </w:r>
      <w:r w:rsidR="00DD5512" w:rsidRPr="005D3DA3">
        <w:rPr>
          <w:i/>
        </w:rPr>
        <w:t>Liquidación del contrato.</w:t>
      </w:r>
      <w:bookmarkEnd w:id="156"/>
      <w:bookmarkEnd w:id="157"/>
      <w:bookmarkEnd w:id="158"/>
      <w:bookmarkEnd w:id="159"/>
    </w:p>
    <w:p w14:paraId="711E8D0B" w14:textId="77777777" w:rsidR="00DD5512" w:rsidRPr="005D3DA3" w:rsidRDefault="00DD5512" w:rsidP="00DD5512"/>
    <w:p w14:paraId="3C15C4F9" w14:textId="12C77475" w:rsidR="0019595B" w:rsidRPr="005D3DA3" w:rsidRDefault="00DD5512" w:rsidP="0019595B">
      <w:r w:rsidRPr="005D3DA3">
        <w:t xml:space="preserve">Dentro del plazo de </w:t>
      </w:r>
      <w:r w:rsidR="0019595B" w:rsidRPr="005D3DA3">
        <w:t>treinta</w:t>
      </w:r>
      <w:r w:rsidRPr="005D3DA3">
        <w:t xml:space="preserve"> </w:t>
      </w:r>
      <w:r w:rsidR="0019595B" w:rsidRPr="005D3DA3">
        <w:t xml:space="preserve">días </w:t>
      </w:r>
      <w:r w:rsidRPr="005D3DA3">
        <w:t>a contar desde la fecha de</w:t>
      </w:r>
      <w:r w:rsidR="0019595B" w:rsidRPr="005D3DA3">
        <w:t>l acta</w:t>
      </w:r>
      <w:r w:rsidRPr="005D3DA3">
        <w:t xml:space="preserve"> </w:t>
      </w:r>
      <w:r w:rsidR="0019595B" w:rsidRPr="005D3DA3">
        <w:t xml:space="preserve">de </w:t>
      </w:r>
      <w:r w:rsidRPr="005D3DA3">
        <w:t>recepción</w:t>
      </w:r>
      <w:r w:rsidR="0019595B" w:rsidRPr="005D3DA3">
        <w:t xml:space="preserve"> o conformidad</w:t>
      </w:r>
      <w:r w:rsidRPr="005D3DA3">
        <w:t xml:space="preserve"> del contrato</w:t>
      </w:r>
      <w:r w:rsidR="0019595B" w:rsidRPr="005D3DA3">
        <w:t>,</w:t>
      </w:r>
      <w:r w:rsidRPr="005D3DA3">
        <w:t xml:space="preserve"> </w:t>
      </w:r>
      <w:smartTag w:uri="urn:schemas-microsoft-com:office:smarttags" w:element="PersonName">
        <w:smartTagPr>
          <w:attr w:name="ProductID" w:val="la Administraci￳n"/>
        </w:smartTagPr>
        <w:r w:rsidRPr="005D3DA3">
          <w:t>la Administración</w:t>
        </w:r>
      </w:smartTag>
      <w:r w:rsidRPr="005D3DA3">
        <w:t xml:space="preserve"> deberá acordar y notificar al contratista la liquidación del contrato y abonarle, en su caso, el saldo resultante. </w:t>
      </w:r>
      <w:r w:rsidR="0019595B" w:rsidRPr="005D3DA3">
        <w:t>No obstante, si el órgano de contratación recibe la factura con posterioridad a la fecha del documento que acredite la recepción o conformidad con lo dispuesto en el contrato de los bienes entregados, el plazo de treinta días se contará desde que el contratista presente la citada factura en el registro de dicho órgano</w:t>
      </w:r>
      <w:r w:rsidR="00B95B9B" w:rsidRPr="005D3DA3">
        <w:t>, en los términos establecidos en la normativa vigente en materia de factura electrónica</w:t>
      </w:r>
      <w:r w:rsidR="0019595B" w:rsidRPr="005D3DA3">
        <w:t>.</w:t>
      </w:r>
    </w:p>
    <w:p w14:paraId="2A32668A" w14:textId="77777777" w:rsidR="0019595B" w:rsidRPr="005D3DA3" w:rsidRDefault="0019595B" w:rsidP="00DD5512"/>
    <w:p w14:paraId="6A948D0E" w14:textId="77777777" w:rsidR="00DD5512" w:rsidRPr="005D3DA3" w:rsidRDefault="00DD5512" w:rsidP="00DD5512">
      <w:r w:rsidRPr="005D3DA3">
        <w:t xml:space="preserve">Si se produjese demora en el pago del saldo de liquidación, el contratista tendrá derecho a percibir los intereses de demora y la indemnización por los costes de cobro en los términos previstos en </w:t>
      </w:r>
      <w:smartTag w:uri="urn:schemas-microsoft-com:office:smarttags" w:element="PersonName">
        <w:smartTagPr>
          <w:attr w:name="ProductID" w:val="La Ley"/>
        </w:smartTagPr>
        <w:r w:rsidRPr="005D3DA3">
          <w:t>la Ley</w:t>
        </w:r>
      </w:smartTag>
      <w:r w:rsidRPr="005D3DA3">
        <w:t xml:space="preserve"> por la que se establecen medidas de lucha contra la morosidad en las operaciones comerciales.</w:t>
      </w:r>
    </w:p>
    <w:p w14:paraId="5FF43284" w14:textId="77777777" w:rsidR="00842791" w:rsidRPr="005D3DA3" w:rsidRDefault="00842791" w:rsidP="00842791"/>
    <w:p w14:paraId="3642E964" w14:textId="2C8CCF5F" w:rsidR="00DD5512" w:rsidRPr="005D3DA3" w:rsidRDefault="00776FF3" w:rsidP="009E05E8">
      <w:pPr>
        <w:outlineLvl w:val="1"/>
        <w:rPr>
          <w:i/>
        </w:rPr>
      </w:pPr>
      <w:bookmarkStart w:id="160" w:name="_Toc198006207"/>
      <w:bookmarkStart w:id="161" w:name="_Toc512430178"/>
      <w:bookmarkStart w:id="162" w:name="_Toc518032908"/>
      <w:bookmarkStart w:id="163" w:name="_Toc518986462"/>
      <w:r w:rsidRPr="005D3DA3">
        <w:rPr>
          <w:b/>
        </w:rPr>
        <w:t xml:space="preserve">Cláusula </w:t>
      </w:r>
      <w:r w:rsidR="001E2C06" w:rsidRPr="005D3DA3">
        <w:rPr>
          <w:b/>
        </w:rPr>
        <w:t>33</w:t>
      </w:r>
      <w:r w:rsidR="00842791" w:rsidRPr="005D3DA3">
        <w:rPr>
          <w:b/>
        </w:rPr>
        <w:t>.</w:t>
      </w:r>
      <w:r w:rsidR="00842791" w:rsidRPr="005D3DA3">
        <w:t xml:space="preserve"> </w:t>
      </w:r>
      <w:r w:rsidR="00DD5512" w:rsidRPr="005D3DA3">
        <w:rPr>
          <w:i/>
        </w:rPr>
        <w:t>Plazo de garantía.</w:t>
      </w:r>
      <w:bookmarkEnd w:id="160"/>
      <w:bookmarkEnd w:id="161"/>
      <w:bookmarkEnd w:id="162"/>
      <w:bookmarkEnd w:id="163"/>
    </w:p>
    <w:p w14:paraId="40006956" w14:textId="77777777" w:rsidR="00DD5512" w:rsidRPr="005D3DA3" w:rsidRDefault="00DD5512" w:rsidP="00DD5512"/>
    <w:p w14:paraId="6AD5D112" w14:textId="46C76EB8" w:rsidR="00DD5512" w:rsidRPr="005D3DA3" w:rsidRDefault="00DD5512" w:rsidP="00DD5512">
      <w:r w:rsidRPr="005D3DA3">
        <w:t xml:space="preserve">El plazo de garantía comenzará a contar desde la fecha de recepción y será el establecido en el </w:t>
      </w:r>
      <w:r w:rsidR="0001666F" w:rsidRPr="005D3DA3">
        <w:rPr>
          <w:b/>
        </w:rPr>
        <w:t xml:space="preserve">apartado </w:t>
      </w:r>
      <w:r w:rsidR="009F28C7">
        <w:rPr>
          <w:b/>
        </w:rPr>
        <w:t>21</w:t>
      </w:r>
      <w:r w:rsidRPr="005D3DA3">
        <w:rPr>
          <w:b/>
        </w:rPr>
        <w:t xml:space="preserve"> </w:t>
      </w:r>
      <w:r w:rsidR="00776FF3" w:rsidRPr="005D3DA3">
        <w:rPr>
          <w:b/>
        </w:rPr>
        <w:t>de la cláusula 1</w:t>
      </w:r>
      <w:r w:rsidRPr="005D3DA3">
        <w:t>.</w:t>
      </w:r>
    </w:p>
    <w:p w14:paraId="27C28EA9" w14:textId="77777777" w:rsidR="00DD5512" w:rsidRPr="005D3DA3" w:rsidRDefault="00DD5512" w:rsidP="00DD5512"/>
    <w:p w14:paraId="6BA1CFDA" w14:textId="1DCDB34A" w:rsidR="00DD5512" w:rsidRDefault="00DD5512" w:rsidP="00DD5512">
      <w:r w:rsidRPr="005D3DA3">
        <w:t xml:space="preserve">Durante dicho plazo la garantía definitiva responderá </w:t>
      </w:r>
      <w:r w:rsidR="00B95B9B" w:rsidRPr="005D3DA3">
        <w:t xml:space="preserve">de la inexistencia de vicios o defectos de los bienes suministrados durante el plazo de garantía. </w:t>
      </w:r>
    </w:p>
    <w:p w14:paraId="7763DE78" w14:textId="77777777" w:rsidR="00F80661" w:rsidRPr="005D3DA3" w:rsidRDefault="00F80661" w:rsidP="00DD5512"/>
    <w:p w14:paraId="39AFC61F" w14:textId="77777777" w:rsidR="00DD5512" w:rsidRPr="005D3DA3" w:rsidRDefault="00DD5512" w:rsidP="00DD5512">
      <w:r w:rsidRPr="005D3DA3">
        <w:t xml:space="preserve">En el supuesto de que hubiere recepciones parciales, el plazo de garantía de los bienes entregados y recibidos de conformidad por </w:t>
      </w:r>
      <w:smartTag w:uri="urn:schemas-microsoft-com:office:smarttags" w:element="PersonName">
        <w:smartTagPr>
          <w:attr w:name="ProductID" w:val="la Administraci￳n"/>
        </w:smartTagPr>
        <w:r w:rsidRPr="005D3DA3">
          <w:t>la Administración</w:t>
        </w:r>
      </w:smartTag>
      <w:r w:rsidRPr="005D3DA3">
        <w:t xml:space="preserve"> comenzará a contarse desde las fechas de las respectivas recepciones parciales.</w:t>
      </w:r>
    </w:p>
    <w:p w14:paraId="27506AB4" w14:textId="77777777" w:rsidR="00DD5512" w:rsidRPr="005D3DA3" w:rsidRDefault="00DD5512" w:rsidP="00DD5512"/>
    <w:p w14:paraId="531A5441" w14:textId="5A81B33B" w:rsidR="00DD5512" w:rsidRPr="005D3DA3" w:rsidRDefault="00776FF3" w:rsidP="009E05E8">
      <w:pPr>
        <w:outlineLvl w:val="1"/>
        <w:rPr>
          <w:i/>
        </w:rPr>
      </w:pPr>
      <w:bookmarkStart w:id="164" w:name="_Toc198006208"/>
      <w:bookmarkStart w:id="165" w:name="_Toc512430179"/>
      <w:bookmarkStart w:id="166" w:name="_Toc518032909"/>
      <w:bookmarkStart w:id="167" w:name="_Toc518986463"/>
      <w:r w:rsidRPr="005D3DA3">
        <w:rPr>
          <w:b/>
        </w:rPr>
        <w:t xml:space="preserve">Cláusula </w:t>
      </w:r>
      <w:r w:rsidR="001E2C06" w:rsidRPr="005D3DA3">
        <w:rPr>
          <w:b/>
        </w:rPr>
        <w:t>34</w:t>
      </w:r>
      <w:r w:rsidR="00DD5512" w:rsidRPr="005D3DA3">
        <w:rPr>
          <w:b/>
        </w:rPr>
        <w:t>.</w:t>
      </w:r>
      <w:r w:rsidR="00DD5512" w:rsidRPr="005D3DA3">
        <w:t xml:space="preserve"> </w:t>
      </w:r>
      <w:r w:rsidR="00DD5512" w:rsidRPr="005D3DA3">
        <w:rPr>
          <w:i/>
        </w:rPr>
        <w:t>Vicios o defectos durante el plazo de garantía.</w:t>
      </w:r>
      <w:bookmarkEnd w:id="164"/>
      <w:bookmarkEnd w:id="165"/>
      <w:bookmarkEnd w:id="166"/>
      <w:bookmarkEnd w:id="167"/>
    </w:p>
    <w:p w14:paraId="341F2BCA" w14:textId="77777777" w:rsidR="00DD5512" w:rsidRPr="005D3DA3" w:rsidRDefault="00DD5512" w:rsidP="00DD5512"/>
    <w:p w14:paraId="2ADFA69F" w14:textId="77777777" w:rsidR="00DD5512" w:rsidRPr="005D3DA3" w:rsidRDefault="00DD5512" w:rsidP="00DD5512">
      <w:r w:rsidRPr="005D3DA3">
        <w:t xml:space="preserve">Si durante el plazo de garantía se acreditase la existencia de vicios o defectos en los bienes suministrados, </w:t>
      </w:r>
      <w:smartTag w:uri="urn:schemas-microsoft-com:office:smarttags" w:element="PersonName">
        <w:smartTagPr>
          <w:attr w:name="ProductID" w:val="la Administraci￳n"/>
        </w:smartTagPr>
        <w:r w:rsidRPr="005D3DA3">
          <w:t>la Administración</w:t>
        </w:r>
      </w:smartTag>
      <w:r w:rsidRPr="005D3DA3">
        <w:t xml:space="preserve">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14:paraId="6107EB1D" w14:textId="77777777" w:rsidR="00DD5512" w:rsidRPr="005D3DA3" w:rsidRDefault="00DD5512" w:rsidP="00DD5512"/>
    <w:p w14:paraId="07D3B113" w14:textId="77777777" w:rsidR="00DD5512" w:rsidRPr="005D3DA3" w:rsidRDefault="00DD5512" w:rsidP="00DD5512">
      <w:r w:rsidRPr="005D3DA3">
        <w:t xml:space="preserve">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w:t>
      </w:r>
      <w:smartTag w:uri="urn:schemas-microsoft-com:office:smarttags" w:element="PersonName">
        <w:smartTagPr>
          <w:attr w:name="ProductID" w:val="la Administraci￳n"/>
        </w:smartTagPr>
        <w:r w:rsidRPr="005D3DA3">
          <w:t>la Administración</w:t>
        </w:r>
      </w:smartTag>
      <w:r w:rsidRPr="005D3DA3">
        <w:t xml:space="preserve"> exenta de la obligación del pago o, si éste se hubiese efectuado, tendrá derecho a la recuperación del precio satisfecho.</w:t>
      </w:r>
    </w:p>
    <w:p w14:paraId="5F3CCAD7" w14:textId="77777777" w:rsidR="0019595B" w:rsidRPr="005D3DA3" w:rsidRDefault="0019595B" w:rsidP="00033BDA">
      <w:bookmarkStart w:id="168" w:name="_Toc198006209"/>
    </w:p>
    <w:p w14:paraId="607101F9" w14:textId="1FB1AA58" w:rsidR="00FD0ED7" w:rsidRPr="005D3DA3" w:rsidRDefault="00776FF3" w:rsidP="009E05E8">
      <w:pPr>
        <w:outlineLvl w:val="1"/>
        <w:rPr>
          <w:i/>
        </w:rPr>
      </w:pPr>
      <w:bookmarkStart w:id="169" w:name="_Toc198006210"/>
      <w:bookmarkStart w:id="170" w:name="_Toc512430180"/>
      <w:bookmarkStart w:id="171" w:name="_Toc518032910"/>
      <w:bookmarkStart w:id="172" w:name="_Toc518986464"/>
      <w:bookmarkEnd w:id="168"/>
      <w:r w:rsidRPr="005D3DA3">
        <w:rPr>
          <w:b/>
        </w:rPr>
        <w:t xml:space="preserve">Cláusula </w:t>
      </w:r>
      <w:r w:rsidR="001E2C06" w:rsidRPr="005D3DA3">
        <w:rPr>
          <w:b/>
        </w:rPr>
        <w:t>35</w:t>
      </w:r>
      <w:r w:rsidR="00FD0ED7" w:rsidRPr="005D3DA3">
        <w:rPr>
          <w:b/>
        </w:rPr>
        <w:t>.</w:t>
      </w:r>
      <w:r w:rsidR="00FD0ED7" w:rsidRPr="005D3DA3">
        <w:t xml:space="preserve"> </w:t>
      </w:r>
      <w:r w:rsidR="00FD0ED7" w:rsidRPr="005D3DA3">
        <w:rPr>
          <w:i/>
        </w:rPr>
        <w:t>Resolución del contrato.</w:t>
      </w:r>
      <w:bookmarkEnd w:id="169"/>
      <w:bookmarkEnd w:id="170"/>
      <w:bookmarkEnd w:id="171"/>
      <w:bookmarkEnd w:id="172"/>
    </w:p>
    <w:p w14:paraId="6A659A67" w14:textId="77777777" w:rsidR="00FD0ED7" w:rsidRPr="005D3DA3" w:rsidRDefault="00FD0ED7" w:rsidP="00FD0ED7"/>
    <w:p w14:paraId="56E13F4D" w14:textId="4D5A9176" w:rsidR="006A5C89" w:rsidRPr="005D3DA3" w:rsidRDefault="006A5C89" w:rsidP="006A5C89">
      <w:r w:rsidRPr="005D3DA3">
        <w:t xml:space="preserve">Son causas de resolución del contrato las recogidas en los artículos </w:t>
      </w:r>
      <w:r w:rsidR="00397FB5" w:rsidRPr="005D3DA3">
        <w:t>98, 211 y 306 de la LCSP</w:t>
      </w:r>
      <w:r w:rsidRPr="005D3DA3">
        <w:t>, así como las siguientes</w:t>
      </w:r>
      <w:r w:rsidR="00E71643" w:rsidRPr="005D3DA3">
        <w:t>:</w:t>
      </w:r>
    </w:p>
    <w:p w14:paraId="205DDED7" w14:textId="77777777" w:rsidR="006A5C89" w:rsidRPr="005D3DA3" w:rsidRDefault="006A5C89" w:rsidP="006A5C89"/>
    <w:p w14:paraId="4C3AAB82" w14:textId="71426332" w:rsidR="006A5C89" w:rsidRPr="005D3DA3" w:rsidRDefault="006A5C89" w:rsidP="003E0C29">
      <w:pPr>
        <w:ind w:left="709"/>
      </w:pPr>
      <w:r w:rsidRPr="005D3DA3">
        <w:t xml:space="preserve">- El incumplimiento de las limitaciones establecidas en materia de subcontratación, sin perjuicio de las penalidades que, en su caso, se pudieran imponer, conforme a lo establecido en la </w:t>
      </w:r>
      <w:r w:rsidR="00DB187B">
        <w:t>cláusula 20</w:t>
      </w:r>
      <w:r w:rsidRPr="005D3DA3">
        <w:t>.</w:t>
      </w:r>
    </w:p>
    <w:p w14:paraId="01D2660F" w14:textId="77777777" w:rsidR="006A5C89" w:rsidRPr="005D3DA3" w:rsidRDefault="006A5C89" w:rsidP="006A5C89"/>
    <w:p w14:paraId="186FEDBF" w14:textId="63EFE8B6" w:rsidR="006A5C89" w:rsidRPr="005D3DA3" w:rsidRDefault="006A5C89" w:rsidP="00CF65BA">
      <w:pPr>
        <w:ind w:left="705"/>
      </w:pPr>
      <w:r w:rsidRPr="005D3DA3">
        <w:t xml:space="preserve">- </w:t>
      </w:r>
      <w:r w:rsidR="00127291" w:rsidRPr="005D3DA3">
        <w:t xml:space="preserve">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0001666F" w:rsidRPr="005D3DA3">
        <w:rPr>
          <w:b/>
        </w:rPr>
        <w:t xml:space="preserve">apartado </w:t>
      </w:r>
      <w:r w:rsidR="009F28C7">
        <w:rPr>
          <w:b/>
        </w:rPr>
        <w:t>20</w:t>
      </w:r>
      <w:r w:rsidR="00127291" w:rsidRPr="005D3DA3">
        <w:rPr>
          <w:b/>
        </w:rPr>
        <w:t xml:space="preserve"> </w:t>
      </w:r>
      <w:r w:rsidR="00776FF3" w:rsidRPr="005D3DA3">
        <w:rPr>
          <w:b/>
        </w:rPr>
        <w:t>de la cláusula 1</w:t>
      </w:r>
      <w:r w:rsidR="00127291" w:rsidRPr="005D3DA3">
        <w:t>.</w:t>
      </w:r>
    </w:p>
    <w:p w14:paraId="048F5BD3" w14:textId="77777777" w:rsidR="001D121E" w:rsidRPr="005D3DA3" w:rsidRDefault="001D121E" w:rsidP="006A5C89">
      <w:pPr>
        <w:ind w:left="709"/>
      </w:pPr>
    </w:p>
    <w:p w14:paraId="19006B91" w14:textId="77777777" w:rsidR="006A5C89" w:rsidRPr="005D3DA3" w:rsidRDefault="006A5C89" w:rsidP="006A5C89">
      <w:pPr>
        <w:ind w:left="709"/>
      </w:pPr>
      <w:r w:rsidRPr="005D3DA3">
        <w:t xml:space="preserve">- El incumplimiento culpable por parte del contratista de lo establecido en </w:t>
      </w:r>
      <w:smartTag w:uri="urn:schemas-microsoft-com:office:smarttags" w:element="PersonName">
        <w:smartTagPr>
          <w:attr w:name="ProductID" w:val="La Ley"/>
        </w:smartTagPr>
        <w:r w:rsidRPr="005D3DA3">
          <w:t>la Ley</w:t>
        </w:r>
      </w:smartTag>
      <w:r w:rsidRPr="005D3DA3">
        <w:t xml:space="preserve"> 8/2005, de 26 de diciembre, de Protección y Fomento del Arbolado Urbano de </w:t>
      </w:r>
      <w:smartTag w:uri="urn:schemas-microsoft-com:office:smarttags" w:element="PersonName">
        <w:smartTagPr>
          <w:attr w:name="ProductID" w:val="la Comunidad"/>
        </w:smartTagPr>
        <w:r w:rsidRPr="005D3DA3">
          <w:t>la Comunidad</w:t>
        </w:r>
      </w:smartTag>
      <w:r w:rsidRPr="005D3DA3">
        <w:t xml:space="preserve"> de Madrid, siempre y cuando su conducta haya sido objeto de sanción muy grave, conforme a lo dispuesto en el artículo 11.2.1 de dicha Ley.</w:t>
      </w:r>
    </w:p>
    <w:p w14:paraId="1877A86A" w14:textId="77777777" w:rsidR="00D5252E" w:rsidRPr="005D3DA3" w:rsidRDefault="00D5252E" w:rsidP="006A5C89">
      <w:pPr>
        <w:ind w:left="709"/>
      </w:pPr>
    </w:p>
    <w:p w14:paraId="527CCAA9" w14:textId="165EAA45" w:rsidR="00D5252E" w:rsidRPr="00F36D86" w:rsidRDefault="00D5252E" w:rsidP="00D5252E">
      <w:pPr>
        <w:ind w:left="709"/>
      </w:pPr>
      <w:r w:rsidRPr="005D3DA3">
        <w:t xml:space="preserve">- </w:t>
      </w:r>
      <w:r w:rsidR="00F36D86" w:rsidRPr="00373593">
        <w:t xml:space="preserve">El incumplimiento por parte </w:t>
      </w:r>
      <w:r w:rsidR="00F36D86" w:rsidRPr="00F36D86">
        <w:t>del contratista de las obligaciones esenciales contrato indicadas en este pliego.</w:t>
      </w:r>
    </w:p>
    <w:p w14:paraId="75B1CAE8" w14:textId="77777777" w:rsidR="00D5252E" w:rsidRPr="00F36D86" w:rsidRDefault="00D5252E" w:rsidP="006A5C89">
      <w:pPr>
        <w:ind w:left="709"/>
      </w:pPr>
    </w:p>
    <w:p w14:paraId="5894BED4" w14:textId="77777777" w:rsidR="006A5C89" w:rsidRPr="005D3DA3" w:rsidRDefault="006A5C89" w:rsidP="006A5C89">
      <w:r w:rsidRPr="005D3DA3">
        <w:t>La resolución del contrato se acordará por el órgano de contratación de oficio o a instancia del contratista, en su caso, mediante procedimiento tramitado en la forma reglamentariamente establecida por el artículo 109 del RGLCAP.</w:t>
      </w:r>
    </w:p>
    <w:p w14:paraId="5D69BE1B" w14:textId="77777777" w:rsidR="006A5C89" w:rsidRPr="005D3DA3" w:rsidRDefault="006A5C89" w:rsidP="006A5C89"/>
    <w:p w14:paraId="1D9310FB" w14:textId="31C7E246" w:rsidR="00FD0ED7" w:rsidRDefault="00F41B1E" w:rsidP="00FD0ED7">
      <w:r w:rsidRPr="005D3DA3">
        <w:t>En los casos de resolución del contrato por incumplimiento culpable del contratista, deberá</w:t>
      </w:r>
      <w:r w:rsidR="00F80661">
        <w:t xml:space="preserve"> </w:t>
      </w:r>
      <w:r w:rsidRPr="005D3DA3">
        <w:t xml:space="preserve">indemnizar a la Administración los daños y perjuicios ocasionados. </w:t>
      </w:r>
    </w:p>
    <w:p w14:paraId="5C406401" w14:textId="77777777" w:rsidR="00F80661" w:rsidRPr="005D3DA3" w:rsidRDefault="00F80661" w:rsidP="00FD0ED7"/>
    <w:p w14:paraId="2DFF2036" w14:textId="1366EEFC" w:rsidR="00397FB5" w:rsidRPr="005D3DA3" w:rsidRDefault="00397FB5" w:rsidP="00397FB5">
      <w:r w:rsidRPr="005D3DA3">
        <w:t>Para la aplicación de las causas de resolución se estará a lo dispuesto en los 212 de la LCSP y 110 del RGLCAP, y para sus efectos a lo dispuesto en los artículos 213 y 307 de la LCSP.</w:t>
      </w:r>
    </w:p>
    <w:p w14:paraId="2F8385D8" w14:textId="77777777" w:rsidR="00842791" w:rsidRPr="005D3DA3" w:rsidRDefault="00842791" w:rsidP="00842791"/>
    <w:p w14:paraId="63B27B38" w14:textId="624DB712" w:rsidR="00842791" w:rsidRPr="005D3DA3" w:rsidRDefault="00776FF3" w:rsidP="009E05E8">
      <w:pPr>
        <w:outlineLvl w:val="1"/>
        <w:rPr>
          <w:i/>
        </w:rPr>
      </w:pPr>
      <w:bookmarkStart w:id="173" w:name="_Toc198006211"/>
      <w:bookmarkStart w:id="174" w:name="_Toc512430181"/>
      <w:bookmarkStart w:id="175" w:name="_Toc518032911"/>
      <w:bookmarkStart w:id="176" w:name="_Toc518986465"/>
      <w:r w:rsidRPr="005D3DA3">
        <w:rPr>
          <w:b/>
        </w:rPr>
        <w:t xml:space="preserve">Cláusula </w:t>
      </w:r>
      <w:r w:rsidR="001E2C06" w:rsidRPr="005D3DA3">
        <w:rPr>
          <w:b/>
        </w:rPr>
        <w:t>36</w:t>
      </w:r>
      <w:r w:rsidR="00842791" w:rsidRPr="005D3DA3">
        <w:rPr>
          <w:b/>
        </w:rPr>
        <w:t>.</w:t>
      </w:r>
      <w:r w:rsidR="00842791" w:rsidRPr="005D3DA3">
        <w:t xml:space="preserve"> </w:t>
      </w:r>
      <w:r w:rsidR="00842791" w:rsidRPr="005D3DA3">
        <w:rPr>
          <w:i/>
        </w:rPr>
        <w:t>Prerrogativas de la Administración</w:t>
      </w:r>
      <w:r w:rsidR="00705E62" w:rsidRPr="005D3DA3">
        <w:rPr>
          <w:i/>
        </w:rPr>
        <w:t>,</w:t>
      </w:r>
      <w:r w:rsidR="00B75723" w:rsidRPr="005D3DA3">
        <w:rPr>
          <w:i/>
        </w:rPr>
        <w:t xml:space="preserve"> </w:t>
      </w:r>
      <w:r w:rsidR="00705E62" w:rsidRPr="005D3DA3">
        <w:rPr>
          <w:i/>
        </w:rPr>
        <w:t>revisión de decisiones</w:t>
      </w:r>
      <w:r w:rsidR="00842791" w:rsidRPr="005D3DA3">
        <w:rPr>
          <w:i/>
        </w:rPr>
        <w:t xml:space="preserve"> y Tribunales competentes.</w:t>
      </w:r>
      <w:bookmarkEnd w:id="173"/>
      <w:bookmarkEnd w:id="174"/>
      <w:bookmarkEnd w:id="175"/>
      <w:bookmarkEnd w:id="176"/>
    </w:p>
    <w:p w14:paraId="512E05AF" w14:textId="77777777" w:rsidR="00842791" w:rsidRPr="005D3DA3" w:rsidRDefault="00842791" w:rsidP="00842791"/>
    <w:p w14:paraId="6D9CEB74" w14:textId="77777777" w:rsidR="006E775D" w:rsidRPr="005D3DA3" w:rsidRDefault="006E775D" w:rsidP="006E775D">
      <w:r w:rsidRPr="005D3DA3">
        <w:t xml:space="preserve">De acuerdo con lo establecido en la cláusula </w:t>
      </w:r>
      <w:r w:rsidR="00577E7F" w:rsidRPr="005D3DA3">
        <w:t>segunda</w:t>
      </w:r>
      <w:r w:rsidRPr="005D3DA3">
        <w:t xml:space="preserve"> del pliego, este contrato tiene carácter administrativo. El órgano de contratación tiene la facultad de resolver cuantas cuestiones se susciten durante la vigencia del mismo sobre su interpretación, modificación, efectos y extinción, dentro de los límites y con sujeción a los requisitos señalados en la ley.</w:t>
      </w:r>
    </w:p>
    <w:p w14:paraId="3801BC06" w14:textId="77777777" w:rsidR="006E775D" w:rsidRPr="005D3DA3" w:rsidRDefault="006E775D" w:rsidP="006E775D"/>
    <w:p w14:paraId="40790832" w14:textId="77777777" w:rsidR="008B0B84" w:rsidRDefault="008B0B84" w:rsidP="008B0B84">
      <w:r>
        <w:t>Los actos que se dicten en los procedimientos de adjudicación de contratos de las Administraciones Públicas podrán ser objeto de recurso, de conformidad con lo dispuesto en la Ley 39/2015, de 1 de octubre, del Procedimiento Administrativo Común de las Administraciones Públicas, así como en la Ley 29/1998, de 13 de julio, Reguladora de la Jurisdicción Contencioso Administrativa.</w:t>
      </w:r>
    </w:p>
    <w:p w14:paraId="7191384B" w14:textId="77777777" w:rsidR="00DA0694" w:rsidRDefault="00DA0694" w:rsidP="008B0B84"/>
    <w:p w14:paraId="3930A213" w14:textId="58F1F11E" w:rsidR="00913A76" w:rsidRDefault="00913A76" w:rsidP="00913A76">
      <w:pPr>
        <w:spacing w:line="276" w:lineRule="auto"/>
      </w:pPr>
      <w:r w:rsidRPr="00E32C71">
        <w:rPr>
          <w:b/>
        </w:rPr>
        <w:t>DILIGENCIA:</w:t>
      </w:r>
      <w:r w:rsidRPr="00E32C71">
        <w:t xml:space="preserve"> Para hacer constar que el presente pliego se ajusta fielmente al modelo tipo informado favorablemente por la Junta Consultiva de Contratación Administrativa de la Comunidad de Madrid mediante Acuerdo 2/2018, (modificado por el Acuerdo 4/2019 de 16 de julio de 2019) y aprobados como modelo mediante Resolución de 9 de mayo de 2018 del </w:t>
      </w:r>
      <w:proofErr w:type="spellStart"/>
      <w:r w:rsidRPr="00E32C71">
        <w:t>Viceconsejero</w:t>
      </w:r>
      <w:proofErr w:type="spellEnd"/>
      <w:r w:rsidRPr="00E32C71">
        <w:t xml:space="preserve"> de Sanidad, previo informe por los Servicios Jurídicos de la Comunidad de Madrid.</w:t>
      </w:r>
    </w:p>
    <w:p w14:paraId="19C6743E" w14:textId="77777777" w:rsidR="00913A76" w:rsidRDefault="00913A76" w:rsidP="00913A76"/>
    <w:p w14:paraId="6B29906D" w14:textId="77777777" w:rsidR="00DA0694" w:rsidRDefault="00DA0694" w:rsidP="008B0B84"/>
    <w:p w14:paraId="7E13F4BA" w14:textId="77777777" w:rsidR="00473980" w:rsidRPr="005D3DA3" w:rsidRDefault="00473980" w:rsidP="006E775D"/>
    <w:p w14:paraId="4EF1D46B" w14:textId="77777777" w:rsidR="00842791" w:rsidRPr="005D3DA3" w:rsidRDefault="00B74D2D" w:rsidP="00842791">
      <w:r w:rsidRPr="005D3DA3">
        <w:tab/>
      </w:r>
      <w:r w:rsidRPr="005D3DA3">
        <w:tab/>
      </w:r>
      <w:r w:rsidR="00842791" w:rsidRPr="005D3DA3">
        <w:tab/>
      </w:r>
      <w:r w:rsidR="00842791" w:rsidRPr="005D3DA3">
        <w:tab/>
      </w:r>
      <w:r w:rsidR="00842791" w:rsidRPr="005D3DA3">
        <w:tab/>
      </w:r>
      <w:r w:rsidR="00842791" w:rsidRPr="005D3DA3">
        <w:tab/>
      </w:r>
      <w:r w:rsidR="00842791" w:rsidRPr="005D3DA3">
        <w:tab/>
      </w:r>
      <w:r w:rsidR="00842791" w:rsidRPr="005D3DA3">
        <w:tab/>
        <w:t>POR LA ADMINISTRACIÓN,</w:t>
      </w:r>
    </w:p>
    <w:p w14:paraId="2E6EE4FD" w14:textId="77777777" w:rsidR="00842791" w:rsidRPr="005D3DA3" w:rsidRDefault="00842791" w:rsidP="00842791">
      <w:r w:rsidRPr="005D3DA3">
        <w:tab/>
      </w:r>
      <w:r w:rsidRPr="005D3DA3">
        <w:tab/>
      </w:r>
      <w:r w:rsidRPr="005D3DA3">
        <w:tab/>
      </w:r>
      <w:r w:rsidRPr="005D3DA3">
        <w:tab/>
      </w:r>
      <w:r w:rsidRPr="005D3DA3">
        <w:tab/>
      </w:r>
      <w:r w:rsidRPr="005D3DA3">
        <w:tab/>
      </w:r>
      <w:r w:rsidRPr="005D3DA3">
        <w:tab/>
      </w:r>
      <w:r w:rsidRPr="005D3DA3">
        <w:tab/>
        <w:t>FECHA Y FIRMA</w:t>
      </w:r>
    </w:p>
    <w:p w14:paraId="6F5388C3" w14:textId="77777777" w:rsidR="00842791" w:rsidRPr="005D3DA3" w:rsidRDefault="00842791" w:rsidP="00842791">
      <w:r w:rsidRPr="005D3DA3">
        <w:t>CONFORME:</w:t>
      </w:r>
    </w:p>
    <w:p w14:paraId="72B28C49" w14:textId="77777777" w:rsidR="00842791" w:rsidRPr="005D3DA3" w:rsidRDefault="00842791" w:rsidP="00842791">
      <w:r w:rsidRPr="005D3DA3">
        <w:t>EL ADJUDICATARIO</w:t>
      </w:r>
    </w:p>
    <w:p w14:paraId="2C88E44D" w14:textId="4120D862" w:rsidR="001E00CD" w:rsidRPr="005D3DA3" w:rsidRDefault="000E6561" w:rsidP="000E6561">
      <w:pPr>
        <w:sectPr w:rsidR="001E00CD" w:rsidRPr="005D3DA3" w:rsidSect="00201BD2">
          <w:headerReference w:type="default" r:id="rId17"/>
          <w:footerReference w:type="even" r:id="rId18"/>
          <w:footerReference w:type="default" r:id="rId19"/>
          <w:pgSz w:w="11904" w:h="16836" w:code="9"/>
          <w:pgMar w:top="2296" w:right="1440" w:bottom="1418" w:left="1440" w:header="720" w:footer="720" w:gutter="0"/>
          <w:cols w:space="720"/>
          <w:noEndnote/>
        </w:sectPr>
      </w:pPr>
      <w:r w:rsidRPr="005D3DA3">
        <w:t>FECHA Y FIRMA</w:t>
      </w:r>
    </w:p>
    <w:p w14:paraId="0EE0AF03" w14:textId="018FEB84" w:rsidR="00F41B1E" w:rsidRPr="00510ACD" w:rsidRDefault="00F41B1E" w:rsidP="00F41B1E">
      <w:pPr>
        <w:tabs>
          <w:tab w:val="left" w:pos="-1014"/>
          <w:tab w:val="left" w:pos="-720"/>
        </w:tabs>
        <w:autoSpaceDE w:val="0"/>
        <w:autoSpaceDN w:val="0"/>
        <w:adjustRightInd w:val="0"/>
        <w:spacing w:line="240" w:lineRule="auto"/>
        <w:jc w:val="center"/>
        <w:outlineLvl w:val="0"/>
        <w:rPr>
          <w:sz w:val="22"/>
          <w:szCs w:val="22"/>
        </w:rPr>
      </w:pPr>
      <w:bookmarkStart w:id="177" w:name="_Toc512430182"/>
      <w:bookmarkStart w:id="178" w:name="_Toc518032912"/>
      <w:bookmarkStart w:id="179" w:name="_Toc518986466"/>
      <w:bookmarkStart w:id="180" w:name="_Toc46044190"/>
      <w:bookmarkStart w:id="181" w:name="_Toc46044537"/>
      <w:bookmarkStart w:id="182" w:name="_Toc46045757"/>
      <w:bookmarkStart w:id="183" w:name="_Toc48463849"/>
      <w:r w:rsidRPr="005D3DA3">
        <w:rPr>
          <w:b/>
          <w:sz w:val="22"/>
          <w:szCs w:val="22"/>
        </w:rPr>
        <w:t xml:space="preserve">ANEXO I.1. </w:t>
      </w:r>
      <w:bookmarkStart w:id="184" w:name="_Toc198006215"/>
      <w:r w:rsidRPr="005D3DA3">
        <w:rPr>
          <w:sz w:val="22"/>
          <w:szCs w:val="22"/>
        </w:rPr>
        <w:t>MODELO DE PROPOSICIÓN ECONÓMICA</w:t>
      </w:r>
      <w:bookmarkEnd w:id="184"/>
      <w:r w:rsidR="00961F8B">
        <w:rPr>
          <w:sz w:val="22"/>
          <w:szCs w:val="22"/>
        </w:rPr>
        <w:t xml:space="preserve"> </w:t>
      </w:r>
      <w:r w:rsidR="00961F8B" w:rsidRPr="00510ACD">
        <w:rPr>
          <w:rStyle w:val="Refdenotaalpie"/>
          <w:sz w:val="22"/>
          <w:szCs w:val="22"/>
        </w:rPr>
        <w:footnoteReference w:id="1"/>
      </w:r>
      <w:bookmarkEnd w:id="177"/>
      <w:bookmarkEnd w:id="178"/>
      <w:bookmarkEnd w:id="179"/>
    </w:p>
    <w:p w14:paraId="5CA6B7C4" w14:textId="77777777" w:rsidR="00F41B1E" w:rsidRPr="005D3DA3" w:rsidRDefault="00F41B1E" w:rsidP="00F80661"/>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F41B1E" w:rsidRPr="005D3DA3" w14:paraId="4CA70B39" w14:textId="77777777" w:rsidTr="00D153E2">
        <w:trPr>
          <w:gridBefore w:val="1"/>
          <w:wBefore w:w="6" w:type="pct"/>
          <w:trHeight w:val="25"/>
        </w:trPr>
        <w:tc>
          <w:tcPr>
            <w:tcW w:w="4277" w:type="pct"/>
            <w:gridSpan w:val="5"/>
            <w:shd w:val="clear" w:color="auto" w:fill="D9D9D9"/>
            <w:vAlign w:val="center"/>
          </w:tcPr>
          <w:p w14:paraId="1D515F59"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Nombre y apellidos de la persona/s que firma/n la oferta:</w:t>
            </w:r>
          </w:p>
        </w:tc>
        <w:tc>
          <w:tcPr>
            <w:tcW w:w="717" w:type="pct"/>
            <w:shd w:val="clear" w:color="auto" w:fill="D9D9D9"/>
            <w:vAlign w:val="center"/>
          </w:tcPr>
          <w:p w14:paraId="55C39E91" w14:textId="77777777" w:rsidR="00F41B1E" w:rsidRPr="005D3DA3" w:rsidRDefault="00F41B1E" w:rsidP="00D153E2">
            <w:pPr>
              <w:autoSpaceDE w:val="0"/>
              <w:autoSpaceDN w:val="0"/>
              <w:adjustRightInd w:val="0"/>
              <w:spacing w:line="240" w:lineRule="auto"/>
              <w:jc w:val="center"/>
              <w:rPr>
                <w:rFonts w:ascii="Arial" w:hAnsi="Arial" w:cs="Arial"/>
                <w:sz w:val="20"/>
                <w:szCs w:val="20"/>
              </w:rPr>
            </w:pPr>
            <w:r w:rsidRPr="005D3DA3">
              <w:rPr>
                <w:rFonts w:ascii="Arial" w:hAnsi="Arial" w:cs="Arial"/>
                <w:sz w:val="20"/>
                <w:szCs w:val="20"/>
              </w:rPr>
              <w:t>DNI/NIE</w:t>
            </w:r>
          </w:p>
        </w:tc>
      </w:tr>
      <w:tr w:rsidR="00F41B1E" w:rsidRPr="005D3DA3" w14:paraId="536D1D65" w14:textId="77777777" w:rsidTr="00D153E2">
        <w:trPr>
          <w:gridBefore w:val="1"/>
          <w:wBefore w:w="6" w:type="pct"/>
          <w:trHeight w:val="40"/>
        </w:trPr>
        <w:tc>
          <w:tcPr>
            <w:tcW w:w="4277" w:type="pct"/>
            <w:gridSpan w:val="5"/>
            <w:shd w:val="clear" w:color="auto" w:fill="auto"/>
          </w:tcPr>
          <w:p w14:paraId="3F666EC9"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D./Dª &lt;Representante&gt;</w:t>
            </w:r>
          </w:p>
        </w:tc>
        <w:tc>
          <w:tcPr>
            <w:tcW w:w="717" w:type="pct"/>
            <w:shd w:val="clear" w:color="auto" w:fill="auto"/>
          </w:tcPr>
          <w:p w14:paraId="57B4F022" w14:textId="77777777" w:rsidR="00F41B1E" w:rsidRPr="005D3DA3" w:rsidRDefault="00F41B1E" w:rsidP="00D153E2">
            <w:pPr>
              <w:autoSpaceDE w:val="0"/>
              <w:autoSpaceDN w:val="0"/>
              <w:adjustRightInd w:val="0"/>
              <w:spacing w:line="240" w:lineRule="auto"/>
              <w:jc w:val="center"/>
              <w:rPr>
                <w:rFonts w:ascii="Arial" w:hAnsi="Arial" w:cs="Arial"/>
                <w:sz w:val="20"/>
                <w:szCs w:val="20"/>
              </w:rPr>
            </w:pPr>
            <w:r w:rsidRPr="005D3DA3">
              <w:rPr>
                <w:rFonts w:ascii="Arial" w:hAnsi="Arial" w:cs="Arial"/>
                <w:sz w:val="20"/>
                <w:szCs w:val="20"/>
              </w:rPr>
              <w:t>&lt;DNI&gt;</w:t>
            </w:r>
          </w:p>
        </w:tc>
      </w:tr>
      <w:tr w:rsidR="00F41B1E" w:rsidRPr="005D3DA3" w14:paraId="61542194" w14:textId="77777777" w:rsidTr="00D153E2">
        <w:trPr>
          <w:gridBefore w:val="1"/>
          <w:wBefore w:w="6" w:type="pct"/>
          <w:trHeight w:val="25"/>
        </w:trPr>
        <w:tc>
          <w:tcPr>
            <w:tcW w:w="4277" w:type="pct"/>
            <w:gridSpan w:val="5"/>
            <w:shd w:val="clear" w:color="auto" w:fill="auto"/>
          </w:tcPr>
          <w:p w14:paraId="1C0D8BC1"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D./Dª &lt;Representante&gt;</w:t>
            </w:r>
          </w:p>
        </w:tc>
        <w:tc>
          <w:tcPr>
            <w:tcW w:w="717" w:type="pct"/>
            <w:tcBorders>
              <w:bottom w:val="single" w:sz="4" w:space="0" w:color="808080"/>
            </w:tcBorders>
            <w:shd w:val="clear" w:color="auto" w:fill="auto"/>
          </w:tcPr>
          <w:p w14:paraId="4EB71958" w14:textId="77777777" w:rsidR="00F41B1E" w:rsidRPr="005D3DA3" w:rsidRDefault="00F41B1E" w:rsidP="00D153E2">
            <w:pPr>
              <w:autoSpaceDE w:val="0"/>
              <w:autoSpaceDN w:val="0"/>
              <w:adjustRightInd w:val="0"/>
              <w:spacing w:line="240" w:lineRule="auto"/>
              <w:jc w:val="center"/>
              <w:rPr>
                <w:rFonts w:ascii="Arial" w:hAnsi="Arial" w:cs="Arial"/>
                <w:sz w:val="20"/>
                <w:szCs w:val="20"/>
              </w:rPr>
            </w:pPr>
            <w:r w:rsidRPr="005D3DA3">
              <w:rPr>
                <w:rFonts w:ascii="Arial" w:hAnsi="Arial" w:cs="Arial"/>
                <w:sz w:val="20"/>
                <w:szCs w:val="20"/>
              </w:rPr>
              <w:t>&lt;DNI&gt;</w:t>
            </w:r>
          </w:p>
        </w:tc>
      </w:tr>
      <w:tr w:rsidR="00F41B1E" w:rsidRPr="005D3DA3" w14:paraId="0788254D" w14:textId="77777777" w:rsidTr="00D153E2">
        <w:trPr>
          <w:trHeight w:val="25"/>
        </w:trPr>
        <w:tc>
          <w:tcPr>
            <w:tcW w:w="4283" w:type="pct"/>
            <w:gridSpan w:val="6"/>
            <w:shd w:val="clear" w:color="auto" w:fill="D9D9D9"/>
            <w:vAlign w:val="center"/>
          </w:tcPr>
          <w:p w14:paraId="73991815" w14:textId="47D573FB"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 xml:space="preserve">actuando en nombre propio o en representación de </w:t>
            </w:r>
            <w:r w:rsidRPr="005D3DA3">
              <w:rPr>
                <w:rFonts w:ascii="Arial" w:hAnsi="Arial" w:cs="Arial"/>
                <w:sz w:val="18"/>
                <w:szCs w:val="18"/>
              </w:rPr>
              <w:t>(nombre y apellidos/razón social del licitador):</w:t>
            </w:r>
            <w:r w:rsidR="007955CC">
              <w:rPr>
                <w:rFonts w:ascii="Arial" w:hAnsi="Arial" w:cs="Arial"/>
                <w:sz w:val="18"/>
                <w:szCs w:val="18"/>
              </w:rPr>
              <w:t xml:space="preserve"> </w:t>
            </w:r>
            <w:r w:rsidR="007955CC" w:rsidRPr="007955CC">
              <w:rPr>
                <w:rStyle w:val="Refdenotaalpie"/>
                <w:rFonts w:ascii="Arial" w:hAnsi="Arial" w:cs="Arial"/>
                <w:sz w:val="18"/>
                <w:szCs w:val="18"/>
              </w:rPr>
              <w:footnoteReference w:id="2"/>
            </w:r>
          </w:p>
        </w:tc>
        <w:tc>
          <w:tcPr>
            <w:tcW w:w="717" w:type="pct"/>
            <w:shd w:val="clear" w:color="auto" w:fill="D9D9D9"/>
            <w:vAlign w:val="center"/>
          </w:tcPr>
          <w:p w14:paraId="533DDE5B" w14:textId="77777777" w:rsidR="00F41B1E" w:rsidRPr="005D3DA3" w:rsidRDefault="00F41B1E" w:rsidP="00D153E2">
            <w:pPr>
              <w:autoSpaceDE w:val="0"/>
              <w:autoSpaceDN w:val="0"/>
              <w:adjustRightInd w:val="0"/>
              <w:spacing w:line="240" w:lineRule="auto"/>
              <w:jc w:val="center"/>
              <w:rPr>
                <w:rFonts w:ascii="Arial" w:hAnsi="Arial" w:cs="Arial"/>
                <w:sz w:val="20"/>
                <w:szCs w:val="20"/>
              </w:rPr>
            </w:pPr>
            <w:r w:rsidRPr="005D3DA3">
              <w:rPr>
                <w:rFonts w:ascii="Arial" w:hAnsi="Arial" w:cs="Arial"/>
                <w:sz w:val="20"/>
                <w:szCs w:val="20"/>
              </w:rPr>
              <w:t>NIF</w:t>
            </w:r>
          </w:p>
        </w:tc>
      </w:tr>
      <w:tr w:rsidR="00F41B1E" w:rsidRPr="005D3DA3" w14:paraId="4C35A095" w14:textId="77777777" w:rsidTr="00D153E2">
        <w:trPr>
          <w:trHeight w:val="25"/>
        </w:trPr>
        <w:tc>
          <w:tcPr>
            <w:tcW w:w="4283" w:type="pct"/>
            <w:gridSpan w:val="6"/>
            <w:shd w:val="clear" w:color="auto" w:fill="auto"/>
          </w:tcPr>
          <w:p w14:paraId="0D0B9F17"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&lt;Licitador&gt;</w:t>
            </w:r>
          </w:p>
        </w:tc>
        <w:tc>
          <w:tcPr>
            <w:tcW w:w="717" w:type="pct"/>
            <w:shd w:val="clear" w:color="auto" w:fill="auto"/>
          </w:tcPr>
          <w:p w14:paraId="11E2FDF7" w14:textId="77777777" w:rsidR="00F41B1E" w:rsidRPr="005D3DA3" w:rsidRDefault="00F41B1E" w:rsidP="00D153E2">
            <w:pPr>
              <w:autoSpaceDE w:val="0"/>
              <w:autoSpaceDN w:val="0"/>
              <w:adjustRightInd w:val="0"/>
              <w:spacing w:line="240" w:lineRule="auto"/>
              <w:jc w:val="center"/>
              <w:rPr>
                <w:rFonts w:ascii="Arial" w:hAnsi="Arial" w:cs="Arial"/>
                <w:sz w:val="20"/>
                <w:szCs w:val="20"/>
              </w:rPr>
            </w:pPr>
            <w:r w:rsidRPr="005D3DA3">
              <w:rPr>
                <w:rFonts w:ascii="Arial" w:hAnsi="Arial" w:cs="Arial"/>
                <w:sz w:val="20"/>
                <w:szCs w:val="20"/>
              </w:rPr>
              <w:t>&lt;NIF&gt;</w:t>
            </w:r>
          </w:p>
        </w:tc>
      </w:tr>
      <w:tr w:rsidR="00F41B1E" w:rsidRPr="005D3DA3" w14:paraId="7B2188F0" w14:textId="77777777" w:rsidTr="00D153E2">
        <w:trPr>
          <w:gridBefore w:val="1"/>
          <w:wBefore w:w="6" w:type="pct"/>
          <w:trHeight w:val="25"/>
        </w:trPr>
        <w:tc>
          <w:tcPr>
            <w:tcW w:w="4994" w:type="pct"/>
            <w:gridSpan w:val="6"/>
            <w:shd w:val="clear" w:color="auto" w:fill="D9D9D9"/>
            <w:vAlign w:val="center"/>
          </w:tcPr>
          <w:p w14:paraId="405E4248"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 xml:space="preserve">con domicilio en </w:t>
            </w:r>
            <w:r w:rsidRPr="005D3DA3">
              <w:rPr>
                <w:rFonts w:ascii="Arial" w:hAnsi="Arial" w:cs="Arial"/>
                <w:sz w:val="18"/>
                <w:szCs w:val="18"/>
              </w:rPr>
              <w:t>(domicilio del licitador)</w:t>
            </w:r>
            <w:r w:rsidRPr="005D3DA3">
              <w:rPr>
                <w:rFonts w:ascii="Arial" w:hAnsi="Arial" w:cs="Arial"/>
                <w:sz w:val="20"/>
                <w:szCs w:val="20"/>
              </w:rPr>
              <w:t>:</w:t>
            </w:r>
          </w:p>
        </w:tc>
      </w:tr>
      <w:tr w:rsidR="00F41B1E" w:rsidRPr="005D3DA3" w14:paraId="25D5A1E4" w14:textId="77777777" w:rsidTr="00D153E2">
        <w:trPr>
          <w:gridBefore w:val="1"/>
          <w:wBefore w:w="6" w:type="pct"/>
          <w:trHeight w:val="25"/>
        </w:trPr>
        <w:tc>
          <w:tcPr>
            <w:tcW w:w="4994" w:type="pct"/>
            <w:gridSpan w:val="6"/>
            <w:shd w:val="clear" w:color="auto" w:fill="auto"/>
          </w:tcPr>
          <w:p w14:paraId="508F55A6"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Vía / número: &lt;Dirección&gt;</w:t>
            </w:r>
          </w:p>
        </w:tc>
      </w:tr>
      <w:tr w:rsidR="00F41B1E" w:rsidRPr="005D3DA3" w14:paraId="7C71E815" w14:textId="77777777" w:rsidTr="00D153E2">
        <w:trPr>
          <w:gridBefore w:val="1"/>
          <w:wBefore w:w="6" w:type="pct"/>
          <w:trHeight w:val="25"/>
        </w:trPr>
        <w:tc>
          <w:tcPr>
            <w:tcW w:w="4994" w:type="pct"/>
            <w:gridSpan w:val="6"/>
            <w:tcBorders>
              <w:bottom w:val="single" w:sz="4" w:space="0" w:color="808080"/>
            </w:tcBorders>
            <w:shd w:val="clear" w:color="auto" w:fill="auto"/>
          </w:tcPr>
          <w:p w14:paraId="0FB0607A"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Localidad: &lt;Municipio&gt;</w:t>
            </w:r>
          </w:p>
        </w:tc>
      </w:tr>
      <w:tr w:rsidR="00F41B1E" w:rsidRPr="005D3DA3" w14:paraId="38CF9244" w14:textId="77777777" w:rsidTr="00D153E2">
        <w:trPr>
          <w:gridBefore w:val="1"/>
          <w:wBefore w:w="6" w:type="pct"/>
          <w:trHeight w:val="25"/>
        </w:trPr>
        <w:tc>
          <w:tcPr>
            <w:tcW w:w="4994" w:type="pct"/>
            <w:gridSpan w:val="6"/>
            <w:shd w:val="clear" w:color="auto" w:fill="D9D9D9"/>
            <w:vAlign w:val="center"/>
          </w:tcPr>
          <w:p w14:paraId="38E15D93"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Consultado el anuncio de licitación del contrato:</w:t>
            </w:r>
          </w:p>
        </w:tc>
      </w:tr>
      <w:tr w:rsidR="00F41B1E" w:rsidRPr="005D3DA3" w14:paraId="48F1BDED" w14:textId="77777777" w:rsidTr="00D153E2">
        <w:trPr>
          <w:gridBefore w:val="1"/>
          <w:wBefore w:w="6" w:type="pct"/>
          <w:trHeight w:val="25"/>
        </w:trPr>
        <w:tc>
          <w:tcPr>
            <w:tcW w:w="4994" w:type="pct"/>
            <w:gridSpan w:val="6"/>
            <w:shd w:val="clear" w:color="auto" w:fill="auto"/>
            <w:vAlign w:val="center"/>
          </w:tcPr>
          <w:p w14:paraId="0E2B0795"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&lt;Expediente&gt;</w:t>
            </w:r>
          </w:p>
          <w:p w14:paraId="23CEA08B"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&lt;Descripción extendida&gt;</w:t>
            </w:r>
          </w:p>
        </w:tc>
      </w:tr>
      <w:tr w:rsidR="00F41B1E" w:rsidRPr="005D3DA3" w14:paraId="27E596FD" w14:textId="77777777" w:rsidTr="00D153E2">
        <w:trPr>
          <w:gridBefore w:val="1"/>
          <w:wBefore w:w="6" w:type="pct"/>
          <w:trHeight w:val="31"/>
        </w:trPr>
        <w:tc>
          <w:tcPr>
            <w:tcW w:w="1032" w:type="pct"/>
            <w:shd w:val="clear" w:color="auto" w:fill="D9D9D9"/>
          </w:tcPr>
          <w:p w14:paraId="7D10073C" w14:textId="77777777" w:rsidR="00F41B1E" w:rsidRPr="005D3DA3" w:rsidRDefault="00F41B1E" w:rsidP="00D153E2">
            <w:pPr>
              <w:autoSpaceDE w:val="0"/>
              <w:autoSpaceDN w:val="0"/>
              <w:adjustRightInd w:val="0"/>
              <w:spacing w:line="240" w:lineRule="auto"/>
              <w:rPr>
                <w:rFonts w:ascii="Arial" w:hAnsi="Arial" w:cs="Arial"/>
                <w:sz w:val="20"/>
                <w:szCs w:val="20"/>
              </w:rPr>
            </w:pPr>
            <w:r w:rsidRPr="005D3DA3">
              <w:rPr>
                <w:rFonts w:ascii="Arial" w:hAnsi="Arial" w:cs="Arial"/>
                <w:sz w:val="20"/>
                <w:szCs w:val="20"/>
              </w:rPr>
              <w:t>publicado en:</w:t>
            </w:r>
          </w:p>
        </w:tc>
        <w:tc>
          <w:tcPr>
            <w:tcW w:w="1032" w:type="pct"/>
            <w:shd w:val="clear" w:color="auto" w:fill="D9D9D9"/>
          </w:tcPr>
          <w:p w14:paraId="6AF27657" w14:textId="77777777" w:rsidR="00F41B1E" w:rsidRPr="005D3DA3" w:rsidRDefault="00F41B1E" w:rsidP="00D153E2">
            <w:pPr>
              <w:autoSpaceDE w:val="0"/>
              <w:autoSpaceDN w:val="0"/>
              <w:adjustRightInd w:val="0"/>
              <w:spacing w:line="240" w:lineRule="auto"/>
              <w:jc w:val="center"/>
              <w:rPr>
                <w:rFonts w:ascii="Arial" w:hAnsi="Arial" w:cs="Arial"/>
                <w:sz w:val="20"/>
                <w:szCs w:val="20"/>
              </w:rPr>
            </w:pPr>
            <w:r w:rsidRPr="005D3DA3">
              <w:rPr>
                <w:rFonts w:ascii="Arial" w:hAnsi="Arial" w:cs="Arial"/>
                <w:sz w:val="20"/>
                <w:szCs w:val="20"/>
              </w:rPr>
              <w:t>Perfil de contratante</w:t>
            </w:r>
          </w:p>
        </w:tc>
        <w:tc>
          <w:tcPr>
            <w:tcW w:w="958" w:type="pct"/>
            <w:shd w:val="clear" w:color="auto" w:fill="D9D9D9"/>
          </w:tcPr>
          <w:p w14:paraId="72B2D705" w14:textId="77777777" w:rsidR="00F41B1E" w:rsidRPr="005D3DA3" w:rsidRDefault="00F41B1E" w:rsidP="00D153E2">
            <w:pPr>
              <w:autoSpaceDE w:val="0"/>
              <w:autoSpaceDN w:val="0"/>
              <w:adjustRightInd w:val="0"/>
              <w:spacing w:line="240" w:lineRule="auto"/>
              <w:jc w:val="center"/>
              <w:rPr>
                <w:rFonts w:ascii="Arial" w:hAnsi="Arial" w:cs="Arial"/>
                <w:strike/>
                <w:sz w:val="20"/>
                <w:szCs w:val="20"/>
              </w:rPr>
            </w:pPr>
          </w:p>
        </w:tc>
        <w:tc>
          <w:tcPr>
            <w:tcW w:w="977" w:type="pct"/>
            <w:shd w:val="clear" w:color="auto" w:fill="D9D9D9"/>
          </w:tcPr>
          <w:p w14:paraId="51EFDEEA" w14:textId="77777777" w:rsidR="00F41B1E" w:rsidRPr="005D3DA3" w:rsidRDefault="00F41B1E" w:rsidP="00D153E2">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D9D9D9"/>
          </w:tcPr>
          <w:p w14:paraId="7A4799D6" w14:textId="77777777" w:rsidR="00F41B1E" w:rsidRPr="005D3DA3" w:rsidRDefault="00F41B1E" w:rsidP="00D153E2">
            <w:pPr>
              <w:autoSpaceDE w:val="0"/>
              <w:autoSpaceDN w:val="0"/>
              <w:adjustRightInd w:val="0"/>
              <w:spacing w:line="240" w:lineRule="auto"/>
              <w:jc w:val="center"/>
              <w:rPr>
                <w:rFonts w:ascii="Arial" w:hAnsi="Arial" w:cs="Arial"/>
                <w:strike/>
                <w:sz w:val="20"/>
                <w:szCs w:val="20"/>
              </w:rPr>
            </w:pPr>
          </w:p>
        </w:tc>
      </w:tr>
      <w:tr w:rsidR="00F41B1E" w:rsidRPr="005D3DA3" w14:paraId="65279ACA" w14:textId="77777777" w:rsidTr="00D153E2">
        <w:trPr>
          <w:gridBefore w:val="1"/>
          <w:wBefore w:w="6" w:type="pct"/>
          <w:trHeight w:val="31"/>
        </w:trPr>
        <w:tc>
          <w:tcPr>
            <w:tcW w:w="1032" w:type="pct"/>
          </w:tcPr>
          <w:p w14:paraId="2DDE1F49" w14:textId="77777777" w:rsidR="00F41B1E" w:rsidRPr="005D3DA3" w:rsidRDefault="00F41B1E" w:rsidP="00D153E2">
            <w:pPr>
              <w:autoSpaceDE w:val="0"/>
              <w:autoSpaceDN w:val="0"/>
              <w:adjustRightInd w:val="0"/>
              <w:spacing w:line="240" w:lineRule="auto"/>
              <w:jc w:val="center"/>
              <w:rPr>
                <w:rFonts w:ascii="Arial" w:hAnsi="Arial" w:cs="Arial"/>
                <w:sz w:val="20"/>
                <w:szCs w:val="20"/>
              </w:rPr>
            </w:pPr>
          </w:p>
        </w:tc>
        <w:tc>
          <w:tcPr>
            <w:tcW w:w="1032" w:type="pct"/>
            <w:shd w:val="clear" w:color="auto" w:fill="auto"/>
          </w:tcPr>
          <w:p w14:paraId="3D62EFEA" w14:textId="77777777" w:rsidR="00F41B1E" w:rsidRPr="005D3DA3" w:rsidRDefault="00F41B1E" w:rsidP="00D153E2">
            <w:pPr>
              <w:autoSpaceDE w:val="0"/>
              <w:autoSpaceDN w:val="0"/>
              <w:adjustRightInd w:val="0"/>
              <w:spacing w:line="240" w:lineRule="auto"/>
              <w:jc w:val="center"/>
              <w:rPr>
                <w:rFonts w:ascii="Arial" w:hAnsi="Arial" w:cs="Arial"/>
                <w:sz w:val="20"/>
                <w:szCs w:val="20"/>
              </w:rPr>
            </w:pPr>
            <w:r w:rsidRPr="005D3DA3">
              <w:rPr>
                <w:rFonts w:ascii="Arial" w:hAnsi="Arial" w:cs="Arial"/>
                <w:sz w:val="20"/>
                <w:szCs w:val="20"/>
              </w:rPr>
              <w:t>&lt;Fecha perfil&gt;</w:t>
            </w:r>
          </w:p>
        </w:tc>
        <w:tc>
          <w:tcPr>
            <w:tcW w:w="958" w:type="pct"/>
            <w:shd w:val="clear" w:color="auto" w:fill="auto"/>
          </w:tcPr>
          <w:p w14:paraId="179AA6EC" w14:textId="77777777" w:rsidR="00F41B1E" w:rsidRPr="005D3DA3" w:rsidRDefault="00F41B1E" w:rsidP="00D153E2">
            <w:pPr>
              <w:autoSpaceDE w:val="0"/>
              <w:autoSpaceDN w:val="0"/>
              <w:adjustRightInd w:val="0"/>
              <w:spacing w:line="240" w:lineRule="auto"/>
              <w:jc w:val="center"/>
              <w:rPr>
                <w:rFonts w:ascii="Arial" w:hAnsi="Arial" w:cs="Arial"/>
                <w:strike/>
                <w:sz w:val="20"/>
                <w:szCs w:val="20"/>
              </w:rPr>
            </w:pPr>
          </w:p>
        </w:tc>
        <w:tc>
          <w:tcPr>
            <w:tcW w:w="977" w:type="pct"/>
            <w:shd w:val="clear" w:color="auto" w:fill="auto"/>
          </w:tcPr>
          <w:p w14:paraId="23026714" w14:textId="77777777" w:rsidR="00F41B1E" w:rsidRPr="005D3DA3" w:rsidRDefault="00F41B1E" w:rsidP="00D153E2">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auto"/>
          </w:tcPr>
          <w:p w14:paraId="2E393EB6" w14:textId="77777777" w:rsidR="00F41B1E" w:rsidRPr="005D3DA3" w:rsidRDefault="00F41B1E" w:rsidP="00D153E2">
            <w:pPr>
              <w:autoSpaceDE w:val="0"/>
              <w:autoSpaceDN w:val="0"/>
              <w:adjustRightInd w:val="0"/>
              <w:spacing w:line="240" w:lineRule="auto"/>
              <w:jc w:val="center"/>
              <w:rPr>
                <w:rFonts w:ascii="Arial" w:hAnsi="Arial" w:cs="Arial"/>
                <w:strike/>
                <w:sz w:val="20"/>
                <w:szCs w:val="20"/>
              </w:rPr>
            </w:pPr>
          </w:p>
        </w:tc>
      </w:tr>
    </w:tbl>
    <w:p w14:paraId="734B1987" w14:textId="77777777" w:rsidR="00F41B1E" w:rsidRPr="00E32C71" w:rsidRDefault="00F41B1E" w:rsidP="00F41B1E">
      <w:pPr>
        <w:spacing w:line="240" w:lineRule="auto"/>
        <w:rPr>
          <w:rFonts w:ascii="Arial" w:hAnsi="Arial" w:cs="Arial"/>
          <w:sz w:val="18"/>
          <w:szCs w:val="18"/>
        </w:rPr>
      </w:pPr>
      <w:r w:rsidRPr="00E32C71">
        <w:rPr>
          <w:rFonts w:ascii="Arial" w:hAnsi="Arial" w:cs="Arial"/>
          <w:sz w:val="18"/>
          <w:szCs w:val="18"/>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14541"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57"/>
        <w:gridCol w:w="465"/>
        <w:gridCol w:w="445"/>
        <w:gridCol w:w="2251"/>
        <w:gridCol w:w="808"/>
        <w:gridCol w:w="1276"/>
        <w:gridCol w:w="616"/>
        <w:gridCol w:w="376"/>
        <w:gridCol w:w="818"/>
        <w:gridCol w:w="850"/>
        <w:gridCol w:w="805"/>
        <w:gridCol w:w="185"/>
        <w:gridCol w:w="1132"/>
        <w:gridCol w:w="566"/>
        <w:gridCol w:w="1130"/>
        <w:gridCol w:w="1130"/>
        <w:gridCol w:w="845"/>
        <w:gridCol w:w="393"/>
        <w:gridCol w:w="393"/>
      </w:tblGrid>
      <w:tr w:rsidR="00F41B1E" w:rsidRPr="005D3DA3" w14:paraId="7D90E2B3" w14:textId="77777777" w:rsidTr="007955CC">
        <w:trPr>
          <w:gridBefore w:val="1"/>
          <w:wBefore w:w="57" w:type="dxa"/>
        </w:trPr>
        <w:tc>
          <w:tcPr>
            <w:tcW w:w="465" w:type="dxa"/>
            <w:tcBorders>
              <w:top w:val="single" w:sz="12" w:space="0" w:color="7F7F7F"/>
              <w:bottom w:val="single" w:sz="4" w:space="0" w:color="7F7F7F"/>
              <w:right w:val="single" w:sz="4" w:space="0" w:color="7F7F7F"/>
            </w:tcBorders>
            <w:shd w:val="clear" w:color="auto" w:fill="D9D9D9"/>
            <w:vAlign w:val="center"/>
          </w:tcPr>
          <w:p w14:paraId="7EFB04CF"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Lote</w:t>
            </w:r>
          </w:p>
        </w:tc>
        <w:tc>
          <w:tcPr>
            <w:tcW w:w="3504" w:type="dxa"/>
            <w:gridSpan w:val="3"/>
            <w:tcBorders>
              <w:top w:val="single" w:sz="12" w:space="0" w:color="7F7F7F"/>
              <w:left w:val="single" w:sz="4" w:space="0" w:color="7F7F7F"/>
              <w:bottom w:val="single" w:sz="4" w:space="0" w:color="7F7F7F"/>
              <w:right w:val="single" w:sz="4" w:space="0" w:color="7F7F7F"/>
            </w:tcBorders>
            <w:shd w:val="clear" w:color="auto" w:fill="D9D9D9"/>
            <w:vAlign w:val="center"/>
          </w:tcPr>
          <w:p w14:paraId="7EF473A1"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Artículo ofertado</w:t>
            </w:r>
          </w:p>
        </w:tc>
        <w:tc>
          <w:tcPr>
            <w:tcW w:w="127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304E034"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Marca</w:t>
            </w:r>
          </w:p>
        </w:tc>
        <w:tc>
          <w:tcPr>
            <w:tcW w:w="992" w:type="dxa"/>
            <w:gridSpan w:val="2"/>
            <w:tcBorders>
              <w:top w:val="single" w:sz="12" w:space="0" w:color="7F7F7F"/>
              <w:left w:val="single" w:sz="4" w:space="0" w:color="7F7F7F"/>
              <w:bottom w:val="single" w:sz="4" w:space="0" w:color="7F7F7F"/>
              <w:right w:val="single" w:sz="4" w:space="0" w:color="7F7F7F"/>
            </w:tcBorders>
            <w:shd w:val="clear" w:color="auto" w:fill="D9D9D9"/>
            <w:vAlign w:val="center"/>
          </w:tcPr>
          <w:p w14:paraId="6D19CFFA"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Modelo o</w:t>
            </w:r>
          </w:p>
          <w:p w14:paraId="124CA6A8"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referencia</w:t>
            </w:r>
          </w:p>
        </w:tc>
        <w:tc>
          <w:tcPr>
            <w:tcW w:w="81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1A236C0"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Código</w:t>
            </w:r>
          </w:p>
          <w:p w14:paraId="671B34AC"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nacional</w:t>
            </w:r>
          </w:p>
        </w:tc>
        <w:tc>
          <w:tcPr>
            <w:tcW w:w="85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9C08AEB"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Cantidad</w:t>
            </w:r>
          </w:p>
        </w:tc>
        <w:tc>
          <w:tcPr>
            <w:tcW w:w="990" w:type="dxa"/>
            <w:gridSpan w:val="2"/>
            <w:tcBorders>
              <w:top w:val="single" w:sz="12" w:space="0" w:color="7F7F7F"/>
              <w:left w:val="single" w:sz="4" w:space="0" w:color="7F7F7F"/>
              <w:bottom w:val="single" w:sz="4" w:space="0" w:color="7F7F7F"/>
              <w:right w:val="single" w:sz="4" w:space="0" w:color="7F7F7F"/>
            </w:tcBorders>
            <w:shd w:val="clear" w:color="auto" w:fill="D9D9D9"/>
            <w:vAlign w:val="center"/>
          </w:tcPr>
          <w:p w14:paraId="0A9E2A72"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Precio unitario sin IVA</w:t>
            </w:r>
          </w:p>
        </w:tc>
        <w:tc>
          <w:tcPr>
            <w:tcW w:w="1132"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0CF1F6B"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Base imponible</w:t>
            </w:r>
          </w:p>
        </w:tc>
        <w:tc>
          <w:tcPr>
            <w:tcW w:w="56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4F53B10"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EE7C3EE"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Importe de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C54699C"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Importe total con IVA</w:t>
            </w:r>
          </w:p>
        </w:tc>
        <w:tc>
          <w:tcPr>
            <w:tcW w:w="84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4D6471F1"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nº unid. unidad mínima de venta</w:t>
            </w:r>
          </w:p>
        </w:tc>
        <w:tc>
          <w:tcPr>
            <w:tcW w:w="786" w:type="dxa"/>
            <w:gridSpan w:val="2"/>
            <w:tcBorders>
              <w:top w:val="single" w:sz="12" w:space="0" w:color="7F7F7F"/>
              <w:left w:val="single" w:sz="4" w:space="0" w:color="7F7F7F"/>
              <w:bottom w:val="single" w:sz="4" w:space="0" w:color="7F7F7F"/>
            </w:tcBorders>
            <w:shd w:val="clear" w:color="auto" w:fill="D9D9D9"/>
            <w:vAlign w:val="center"/>
          </w:tcPr>
          <w:p w14:paraId="21741686" w14:textId="77777777" w:rsidR="00F41B1E" w:rsidRPr="005D3DA3" w:rsidRDefault="00F41B1E" w:rsidP="00D153E2">
            <w:pPr>
              <w:spacing w:line="240" w:lineRule="auto"/>
              <w:jc w:val="center"/>
              <w:rPr>
                <w:rFonts w:ascii="Arial" w:hAnsi="Arial"/>
                <w:sz w:val="18"/>
                <w:szCs w:val="18"/>
                <w:lang w:val="es-ES_tradnl"/>
              </w:rPr>
            </w:pPr>
            <w:r w:rsidRPr="005D3DA3">
              <w:rPr>
                <w:rFonts w:ascii="Arial" w:hAnsi="Arial"/>
                <w:sz w:val="18"/>
                <w:szCs w:val="18"/>
                <w:lang w:val="es-ES_tradnl"/>
              </w:rPr>
              <w:t>Plazo de entrega</w:t>
            </w:r>
          </w:p>
        </w:tc>
      </w:tr>
      <w:tr w:rsidR="00F41B1E" w:rsidRPr="005D3DA3" w14:paraId="47A86585" w14:textId="77777777" w:rsidTr="007955CC">
        <w:trPr>
          <w:gridBefore w:val="1"/>
          <w:wBefore w:w="57" w:type="dxa"/>
        </w:trPr>
        <w:tc>
          <w:tcPr>
            <w:tcW w:w="465" w:type="dxa"/>
            <w:tcBorders>
              <w:top w:val="single" w:sz="4" w:space="0" w:color="7F7F7F"/>
              <w:bottom w:val="single" w:sz="4" w:space="0" w:color="7F7F7F"/>
              <w:right w:val="single" w:sz="4" w:space="0" w:color="7F7F7F"/>
            </w:tcBorders>
            <w:vAlign w:val="center"/>
          </w:tcPr>
          <w:p w14:paraId="3A55ECEE" w14:textId="77777777" w:rsidR="00F41B1E" w:rsidRPr="005D3DA3" w:rsidRDefault="00F41B1E" w:rsidP="00D153E2">
            <w:pPr>
              <w:spacing w:line="240" w:lineRule="auto"/>
              <w:jc w:val="center"/>
              <w:rPr>
                <w:rFonts w:ascii="Arial" w:hAnsi="Arial"/>
                <w:b/>
                <w:sz w:val="18"/>
                <w:szCs w:val="18"/>
                <w:lang w:val="es-ES_tradnl"/>
              </w:rPr>
            </w:pPr>
          </w:p>
        </w:tc>
        <w:tc>
          <w:tcPr>
            <w:tcW w:w="3504" w:type="dxa"/>
            <w:gridSpan w:val="3"/>
            <w:tcBorders>
              <w:top w:val="single" w:sz="4" w:space="0" w:color="7F7F7F"/>
              <w:left w:val="single" w:sz="4" w:space="0" w:color="7F7F7F"/>
              <w:bottom w:val="single" w:sz="4" w:space="0" w:color="7F7F7F"/>
              <w:right w:val="single" w:sz="4" w:space="0" w:color="7F7F7F"/>
            </w:tcBorders>
            <w:vAlign w:val="center"/>
          </w:tcPr>
          <w:p w14:paraId="0D6F42B3" w14:textId="77777777" w:rsidR="00F41B1E" w:rsidRPr="005D3DA3" w:rsidRDefault="00F41B1E" w:rsidP="00D153E2">
            <w:pPr>
              <w:spacing w:line="240" w:lineRule="auto"/>
              <w:rPr>
                <w:rFonts w:ascii="Arial" w:hAnsi="Arial"/>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005E9783" w14:textId="77777777" w:rsidR="00F41B1E" w:rsidRPr="005D3DA3" w:rsidRDefault="00F41B1E" w:rsidP="00D153E2">
            <w:pPr>
              <w:spacing w:line="240" w:lineRule="auto"/>
              <w:jc w:val="center"/>
              <w:rPr>
                <w:rFonts w:ascii="Arial" w:hAnsi="Arial"/>
                <w:b/>
                <w:sz w:val="18"/>
                <w:szCs w:val="18"/>
                <w:lang w:val="es-ES_tradnl"/>
              </w:rPr>
            </w:pP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14:paraId="47E71ED5" w14:textId="77777777" w:rsidR="00F41B1E" w:rsidRPr="005D3DA3" w:rsidRDefault="00F41B1E" w:rsidP="00D153E2">
            <w:pPr>
              <w:spacing w:line="240" w:lineRule="auto"/>
              <w:jc w:val="center"/>
              <w:rPr>
                <w:rFonts w:ascii="Arial" w:hAnsi="Arial"/>
                <w:b/>
                <w:sz w:val="18"/>
                <w:szCs w:val="18"/>
                <w:lang w:val="es-ES_tradnl"/>
              </w:rPr>
            </w:pPr>
          </w:p>
        </w:tc>
        <w:tc>
          <w:tcPr>
            <w:tcW w:w="818" w:type="dxa"/>
            <w:tcBorders>
              <w:top w:val="single" w:sz="4" w:space="0" w:color="7F7F7F"/>
              <w:left w:val="single" w:sz="4" w:space="0" w:color="7F7F7F"/>
              <w:bottom w:val="single" w:sz="4" w:space="0" w:color="7F7F7F"/>
              <w:right w:val="single" w:sz="4" w:space="0" w:color="7F7F7F"/>
            </w:tcBorders>
            <w:vAlign w:val="center"/>
          </w:tcPr>
          <w:p w14:paraId="0896AB99" w14:textId="77777777" w:rsidR="00F41B1E" w:rsidRPr="005D3DA3" w:rsidRDefault="00F41B1E" w:rsidP="00D153E2">
            <w:pPr>
              <w:spacing w:line="240" w:lineRule="auto"/>
              <w:jc w:val="center"/>
              <w:rPr>
                <w:rFonts w:ascii="Arial" w:hAnsi="Arial"/>
                <w:b/>
                <w:sz w:val="18"/>
                <w:szCs w:val="18"/>
                <w:lang w:val="es-ES_tradnl"/>
              </w:rPr>
            </w:pPr>
          </w:p>
        </w:tc>
        <w:tc>
          <w:tcPr>
            <w:tcW w:w="850" w:type="dxa"/>
            <w:tcBorders>
              <w:top w:val="single" w:sz="4" w:space="0" w:color="7F7F7F"/>
              <w:left w:val="single" w:sz="4" w:space="0" w:color="7F7F7F"/>
              <w:bottom w:val="single" w:sz="4" w:space="0" w:color="7F7F7F"/>
              <w:right w:val="single" w:sz="4" w:space="0" w:color="7F7F7F"/>
            </w:tcBorders>
            <w:vAlign w:val="center"/>
          </w:tcPr>
          <w:p w14:paraId="1741C2C2" w14:textId="77777777" w:rsidR="00F41B1E" w:rsidRPr="005D3DA3" w:rsidRDefault="00F41B1E" w:rsidP="00D153E2">
            <w:pPr>
              <w:spacing w:line="240" w:lineRule="auto"/>
              <w:jc w:val="center"/>
              <w:rPr>
                <w:rFonts w:ascii="Arial" w:hAnsi="Arial"/>
                <w:b/>
                <w:sz w:val="18"/>
                <w:szCs w:val="18"/>
                <w:lang w:val="es-ES_tradnl"/>
              </w:rPr>
            </w:pPr>
          </w:p>
        </w:tc>
        <w:tc>
          <w:tcPr>
            <w:tcW w:w="990" w:type="dxa"/>
            <w:gridSpan w:val="2"/>
            <w:tcBorders>
              <w:top w:val="single" w:sz="4" w:space="0" w:color="7F7F7F"/>
              <w:left w:val="single" w:sz="4" w:space="0" w:color="7F7F7F"/>
              <w:bottom w:val="single" w:sz="4" w:space="0" w:color="7F7F7F"/>
              <w:right w:val="single" w:sz="4" w:space="0" w:color="7F7F7F"/>
            </w:tcBorders>
            <w:vAlign w:val="center"/>
          </w:tcPr>
          <w:p w14:paraId="50D94C77" w14:textId="77777777" w:rsidR="00F41B1E" w:rsidRPr="005D3DA3" w:rsidRDefault="00F41B1E" w:rsidP="00D153E2">
            <w:pPr>
              <w:spacing w:line="240" w:lineRule="auto"/>
              <w:jc w:val="center"/>
              <w:rPr>
                <w:rFonts w:ascii="Arial" w:hAnsi="Arial"/>
                <w:b/>
                <w:sz w:val="18"/>
                <w:szCs w:val="18"/>
                <w:lang w:val="es-ES_tradnl"/>
              </w:rPr>
            </w:pPr>
          </w:p>
        </w:tc>
        <w:tc>
          <w:tcPr>
            <w:tcW w:w="1132" w:type="dxa"/>
            <w:tcBorders>
              <w:top w:val="single" w:sz="4" w:space="0" w:color="7F7F7F"/>
              <w:left w:val="single" w:sz="4" w:space="0" w:color="7F7F7F"/>
              <w:bottom w:val="single" w:sz="4" w:space="0" w:color="7F7F7F"/>
              <w:right w:val="single" w:sz="4" w:space="0" w:color="7F7F7F"/>
            </w:tcBorders>
            <w:vAlign w:val="center"/>
          </w:tcPr>
          <w:p w14:paraId="3B574FB7" w14:textId="77777777" w:rsidR="00F41B1E" w:rsidRPr="005D3DA3" w:rsidRDefault="00F41B1E" w:rsidP="00D153E2">
            <w:pPr>
              <w:spacing w:line="240" w:lineRule="auto"/>
              <w:jc w:val="center"/>
              <w:rPr>
                <w:rFonts w:ascii="Arial" w:hAnsi="Arial"/>
                <w:b/>
                <w:sz w:val="18"/>
                <w:szCs w:val="18"/>
                <w:lang w:val="es-ES_tradnl"/>
              </w:rPr>
            </w:pPr>
          </w:p>
        </w:tc>
        <w:tc>
          <w:tcPr>
            <w:tcW w:w="566" w:type="dxa"/>
            <w:tcBorders>
              <w:top w:val="single" w:sz="4" w:space="0" w:color="7F7F7F"/>
              <w:left w:val="single" w:sz="4" w:space="0" w:color="7F7F7F"/>
              <w:bottom w:val="single" w:sz="4" w:space="0" w:color="7F7F7F"/>
              <w:right w:val="single" w:sz="4" w:space="0" w:color="7F7F7F"/>
            </w:tcBorders>
            <w:vAlign w:val="center"/>
          </w:tcPr>
          <w:p w14:paraId="1F99FB32" w14:textId="77777777" w:rsidR="00F41B1E" w:rsidRPr="005D3DA3" w:rsidRDefault="00F41B1E" w:rsidP="00D153E2">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71466D3A" w14:textId="77777777" w:rsidR="00F41B1E" w:rsidRPr="005D3DA3" w:rsidRDefault="00F41B1E" w:rsidP="00D153E2">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35D92F86" w14:textId="77777777" w:rsidR="00F41B1E" w:rsidRPr="005D3DA3" w:rsidRDefault="00F41B1E" w:rsidP="00D153E2">
            <w:pPr>
              <w:spacing w:line="240" w:lineRule="auto"/>
              <w:jc w:val="center"/>
              <w:rPr>
                <w:rFonts w:ascii="Arial" w:hAnsi="Arial"/>
                <w:b/>
                <w:sz w:val="18"/>
                <w:szCs w:val="18"/>
                <w:lang w:val="es-ES_tradnl"/>
              </w:rPr>
            </w:pPr>
          </w:p>
        </w:tc>
        <w:tc>
          <w:tcPr>
            <w:tcW w:w="845" w:type="dxa"/>
            <w:tcBorders>
              <w:top w:val="single" w:sz="4" w:space="0" w:color="7F7F7F"/>
              <w:left w:val="single" w:sz="4" w:space="0" w:color="7F7F7F"/>
              <w:bottom w:val="single" w:sz="4" w:space="0" w:color="7F7F7F"/>
              <w:right w:val="single" w:sz="4" w:space="0" w:color="7F7F7F"/>
            </w:tcBorders>
            <w:vAlign w:val="center"/>
          </w:tcPr>
          <w:p w14:paraId="6800FF6B" w14:textId="77777777" w:rsidR="00F41B1E" w:rsidRPr="005D3DA3" w:rsidRDefault="00F41B1E" w:rsidP="00D153E2">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14:paraId="0953A09D" w14:textId="77777777" w:rsidR="00F41B1E" w:rsidRPr="005D3DA3" w:rsidRDefault="00F41B1E" w:rsidP="00D153E2">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tcBorders>
            <w:vAlign w:val="center"/>
          </w:tcPr>
          <w:p w14:paraId="68455A5C" w14:textId="77777777" w:rsidR="00F41B1E" w:rsidRPr="005D3DA3" w:rsidRDefault="00F41B1E" w:rsidP="00D153E2">
            <w:pPr>
              <w:spacing w:line="240" w:lineRule="auto"/>
              <w:jc w:val="center"/>
              <w:rPr>
                <w:rFonts w:ascii="Arial" w:hAnsi="Arial"/>
                <w:b/>
                <w:sz w:val="18"/>
                <w:szCs w:val="18"/>
                <w:lang w:val="es-ES_tradnl"/>
              </w:rPr>
            </w:pPr>
          </w:p>
        </w:tc>
      </w:tr>
      <w:tr w:rsidR="00F41B1E" w:rsidRPr="005D3DA3" w14:paraId="4C24118F" w14:textId="77777777" w:rsidTr="007955CC">
        <w:trPr>
          <w:gridBefore w:val="1"/>
          <w:wBefore w:w="57" w:type="dxa"/>
        </w:trPr>
        <w:tc>
          <w:tcPr>
            <w:tcW w:w="465" w:type="dxa"/>
            <w:tcBorders>
              <w:top w:val="single" w:sz="4" w:space="0" w:color="7F7F7F"/>
              <w:bottom w:val="single" w:sz="4" w:space="0" w:color="7F7F7F"/>
              <w:right w:val="single" w:sz="4" w:space="0" w:color="7F7F7F"/>
            </w:tcBorders>
            <w:vAlign w:val="center"/>
          </w:tcPr>
          <w:p w14:paraId="224B80F3" w14:textId="77777777" w:rsidR="00F41B1E" w:rsidRPr="005D3DA3" w:rsidRDefault="00F41B1E" w:rsidP="00D153E2">
            <w:pPr>
              <w:spacing w:line="240" w:lineRule="auto"/>
              <w:jc w:val="center"/>
              <w:rPr>
                <w:rFonts w:ascii="Arial" w:hAnsi="Arial"/>
                <w:b/>
                <w:sz w:val="18"/>
                <w:szCs w:val="18"/>
                <w:lang w:val="es-ES_tradnl"/>
              </w:rPr>
            </w:pPr>
          </w:p>
        </w:tc>
        <w:tc>
          <w:tcPr>
            <w:tcW w:w="3504" w:type="dxa"/>
            <w:gridSpan w:val="3"/>
            <w:tcBorders>
              <w:top w:val="single" w:sz="4" w:space="0" w:color="7F7F7F"/>
              <w:left w:val="single" w:sz="4" w:space="0" w:color="7F7F7F"/>
              <w:bottom w:val="single" w:sz="4" w:space="0" w:color="7F7F7F"/>
              <w:right w:val="single" w:sz="4" w:space="0" w:color="7F7F7F"/>
            </w:tcBorders>
            <w:vAlign w:val="center"/>
          </w:tcPr>
          <w:p w14:paraId="459EB7C1" w14:textId="77777777" w:rsidR="00F41B1E" w:rsidRPr="005D3DA3" w:rsidRDefault="00F41B1E" w:rsidP="00D153E2">
            <w:pPr>
              <w:spacing w:line="240" w:lineRule="auto"/>
              <w:rPr>
                <w:rFonts w:ascii="Arial" w:hAnsi="Arial"/>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74FC39E8" w14:textId="77777777" w:rsidR="00F41B1E" w:rsidRPr="005D3DA3" w:rsidRDefault="00F41B1E" w:rsidP="00D153E2">
            <w:pPr>
              <w:spacing w:line="240" w:lineRule="auto"/>
              <w:jc w:val="center"/>
              <w:rPr>
                <w:rFonts w:ascii="Arial" w:hAnsi="Arial"/>
                <w:b/>
                <w:sz w:val="18"/>
                <w:szCs w:val="18"/>
                <w:lang w:val="es-ES_tradnl"/>
              </w:rPr>
            </w:pP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14:paraId="0B466E79" w14:textId="77777777" w:rsidR="00F41B1E" w:rsidRPr="005D3DA3" w:rsidRDefault="00F41B1E" w:rsidP="00D153E2">
            <w:pPr>
              <w:spacing w:line="240" w:lineRule="auto"/>
              <w:jc w:val="center"/>
              <w:rPr>
                <w:rFonts w:ascii="Arial" w:hAnsi="Arial"/>
                <w:b/>
                <w:sz w:val="18"/>
                <w:szCs w:val="18"/>
                <w:lang w:val="es-ES_tradnl"/>
              </w:rPr>
            </w:pPr>
          </w:p>
        </w:tc>
        <w:tc>
          <w:tcPr>
            <w:tcW w:w="818" w:type="dxa"/>
            <w:tcBorders>
              <w:top w:val="single" w:sz="4" w:space="0" w:color="7F7F7F"/>
              <w:left w:val="single" w:sz="4" w:space="0" w:color="7F7F7F"/>
              <w:bottom w:val="single" w:sz="4" w:space="0" w:color="7F7F7F"/>
              <w:right w:val="single" w:sz="4" w:space="0" w:color="7F7F7F"/>
            </w:tcBorders>
            <w:vAlign w:val="center"/>
          </w:tcPr>
          <w:p w14:paraId="2808CEBB" w14:textId="77777777" w:rsidR="00F41B1E" w:rsidRPr="005D3DA3" w:rsidRDefault="00F41B1E" w:rsidP="00D153E2">
            <w:pPr>
              <w:spacing w:line="240" w:lineRule="auto"/>
              <w:jc w:val="center"/>
              <w:rPr>
                <w:rFonts w:ascii="Arial" w:hAnsi="Arial"/>
                <w:b/>
                <w:sz w:val="18"/>
                <w:szCs w:val="18"/>
                <w:lang w:val="es-ES_tradnl"/>
              </w:rPr>
            </w:pPr>
          </w:p>
        </w:tc>
        <w:tc>
          <w:tcPr>
            <w:tcW w:w="850" w:type="dxa"/>
            <w:tcBorders>
              <w:top w:val="single" w:sz="4" w:space="0" w:color="7F7F7F"/>
              <w:left w:val="single" w:sz="4" w:space="0" w:color="7F7F7F"/>
              <w:bottom w:val="single" w:sz="4" w:space="0" w:color="7F7F7F"/>
              <w:right w:val="single" w:sz="4" w:space="0" w:color="7F7F7F"/>
            </w:tcBorders>
            <w:vAlign w:val="center"/>
          </w:tcPr>
          <w:p w14:paraId="74EFAD4E" w14:textId="77777777" w:rsidR="00F41B1E" w:rsidRPr="005D3DA3" w:rsidRDefault="00F41B1E" w:rsidP="00D153E2">
            <w:pPr>
              <w:spacing w:line="240" w:lineRule="auto"/>
              <w:jc w:val="center"/>
              <w:rPr>
                <w:rFonts w:ascii="Arial" w:hAnsi="Arial"/>
                <w:b/>
                <w:sz w:val="18"/>
                <w:szCs w:val="18"/>
                <w:lang w:val="es-ES_tradnl"/>
              </w:rPr>
            </w:pPr>
          </w:p>
        </w:tc>
        <w:tc>
          <w:tcPr>
            <w:tcW w:w="990" w:type="dxa"/>
            <w:gridSpan w:val="2"/>
            <w:tcBorders>
              <w:top w:val="single" w:sz="4" w:space="0" w:color="7F7F7F"/>
              <w:left w:val="single" w:sz="4" w:space="0" w:color="7F7F7F"/>
              <w:bottom w:val="single" w:sz="4" w:space="0" w:color="7F7F7F"/>
              <w:right w:val="single" w:sz="4" w:space="0" w:color="7F7F7F"/>
            </w:tcBorders>
            <w:vAlign w:val="center"/>
          </w:tcPr>
          <w:p w14:paraId="29D86D38" w14:textId="77777777" w:rsidR="00F41B1E" w:rsidRPr="005D3DA3" w:rsidRDefault="00F41B1E" w:rsidP="00D153E2">
            <w:pPr>
              <w:spacing w:line="240" w:lineRule="auto"/>
              <w:jc w:val="center"/>
              <w:rPr>
                <w:rFonts w:ascii="Arial" w:hAnsi="Arial"/>
                <w:b/>
                <w:sz w:val="18"/>
                <w:szCs w:val="18"/>
                <w:lang w:val="es-ES_tradnl"/>
              </w:rPr>
            </w:pPr>
          </w:p>
        </w:tc>
        <w:tc>
          <w:tcPr>
            <w:tcW w:w="1132" w:type="dxa"/>
            <w:tcBorders>
              <w:top w:val="single" w:sz="4" w:space="0" w:color="7F7F7F"/>
              <w:left w:val="single" w:sz="4" w:space="0" w:color="7F7F7F"/>
              <w:bottom w:val="single" w:sz="4" w:space="0" w:color="7F7F7F"/>
              <w:right w:val="single" w:sz="4" w:space="0" w:color="7F7F7F"/>
            </w:tcBorders>
            <w:vAlign w:val="center"/>
          </w:tcPr>
          <w:p w14:paraId="6EE2B5C3" w14:textId="77777777" w:rsidR="00F41B1E" w:rsidRPr="005D3DA3" w:rsidRDefault="00F41B1E" w:rsidP="00D153E2">
            <w:pPr>
              <w:spacing w:line="240" w:lineRule="auto"/>
              <w:jc w:val="center"/>
              <w:rPr>
                <w:rFonts w:ascii="Arial" w:hAnsi="Arial"/>
                <w:b/>
                <w:sz w:val="18"/>
                <w:szCs w:val="18"/>
                <w:lang w:val="es-ES_tradnl"/>
              </w:rPr>
            </w:pPr>
          </w:p>
        </w:tc>
        <w:tc>
          <w:tcPr>
            <w:tcW w:w="566" w:type="dxa"/>
            <w:tcBorders>
              <w:top w:val="single" w:sz="4" w:space="0" w:color="7F7F7F"/>
              <w:left w:val="single" w:sz="4" w:space="0" w:color="7F7F7F"/>
              <w:bottom w:val="single" w:sz="4" w:space="0" w:color="7F7F7F"/>
              <w:right w:val="single" w:sz="4" w:space="0" w:color="7F7F7F"/>
            </w:tcBorders>
            <w:vAlign w:val="center"/>
          </w:tcPr>
          <w:p w14:paraId="0A63F16E" w14:textId="77777777" w:rsidR="00F41B1E" w:rsidRPr="005D3DA3" w:rsidRDefault="00F41B1E" w:rsidP="00D153E2">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3731B88B" w14:textId="77777777" w:rsidR="00F41B1E" w:rsidRPr="005D3DA3" w:rsidRDefault="00F41B1E" w:rsidP="00D153E2">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09816D17" w14:textId="77777777" w:rsidR="00F41B1E" w:rsidRPr="005D3DA3" w:rsidRDefault="00F41B1E" w:rsidP="00D153E2">
            <w:pPr>
              <w:spacing w:line="240" w:lineRule="auto"/>
              <w:jc w:val="center"/>
              <w:rPr>
                <w:rFonts w:ascii="Arial" w:hAnsi="Arial"/>
                <w:b/>
                <w:sz w:val="18"/>
                <w:szCs w:val="18"/>
                <w:lang w:val="es-ES_tradnl"/>
              </w:rPr>
            </w:pPr>
          </w:p>
        </w:tc>
        <w:tc>
          <w:tcPr>
            <w:tcW w:w="845" w:type="dxa"/>
            <w:tcBorders>
              <w:top w:val="single" w:sz="4" w:space="0" w:color="7F7F7F"/>
              <w:left w:val="single" w:sz="4" w:space="0" w:color="7F7F7F"/>
              <w:bottom w:val="single" w:sz="4" w:space="0" w:color="7F7F7F"/>
              <w:right w:val="single" w:sz="4" w:space="0" w:color="7F7F7F"/>
            </w:tcBorders>
            <w:vAlign w:val="center"/>
          </w:tcPr>
          <w:p w14:paraId="4542AE7F" w14:textId="77777777" w:rsidR="00F41B1E" w:rsidRPr="005D3DA3" w:rsidRDefault="00F41B1E" w:rsidP="00D153E2">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14:paraId="2A2D1F3F" w14:textId="77777777" w:rsidR="00F41B1E" w:rsidRPr="005D3DA3" w:rsidRDefault="00F41B1E" w:rsidP="00D153E2">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tcBorders>
            <w:vAlign w:val="center"/>
          </w:tcPr>
          <w:p w14:paraId="201476F3" w14:textId="77777777" w:rsidR="00F41B1E" w:rsidRPr="005D3DA3" w:rsidRDefault="00F41B1E" w:rsidP="00D153E2">
            <w:pPr>
              <w:spacing w:line="240" w:lineRule="auto"/>
              <w:jc w:val="center"/>
              <w:rPr>
                <w:rFonts w:ascii="Arial" w:hAnsi="Arial"/>
                <w:b/>
                <w:sz w:val="18"/>
                <w:szCs w:val="18"/>
                <w:lang w:val="es-ES_tradnl"/>
              </w:rPr>
            </w:pPr>
          </w:p>
        </w:tc>
      </w:tr>
      <w:tr w:rsidR="00F41B1E" w:rsidRPr="005D3DA3" w14:paraId="57BEDB0A" w14:textId="77777777" w:rsidTr="007955CC">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74" w:type="dxa"/>
          <w:trHeight w:val="25"/>
        </w:trPr>
        <w:tc>
          <w:tcPr>
            <w:tcW w:w="967" w:type="dxa"/>
            <w:gridSpan w:val="3"/>
            <w:shd w:val="clear" w:color="auto" w:fill="E6E6E6"/>
            <w:vAlign w:val="center"/>
          </w:tcPr>
          <w:p w14:paraId="22FC1298" w14:textId="77777777" w:rsidR="00F41B1E" w:rsidRPr="005D3DA3" w:rsidRDefault="00F41B1E" w:rsidP="00D153E2">
            <w:pPr>
              <w:spacing w:line="240" w:lineRule="auto"/>
              <w:jc w:val="center"/>
              <w:rPr>
                <w:rFonts w:ascii="Arial" w:hAnsi="Arial" w:cs="Arial"/>
                <w:sz w:val="18"/>
                <w:szCs w:val="18"/>
              </w:rPr>
            </w:pPr>
            <w:r w:rsidRPr="005D3DA3">
              <w:rPr>
                <w:rFonts w:ascii="Arial" w:hAnsi="Arial" w:cs="Arial"/>
                <w:sz w:val="18"/>
                <w:szCs w:val="18"/>
              </w:rPr>
              <w:t>Lote nº</w:t>
            </w:r>
          </w:p>
        </w:tc>
        <w:tc>
          <w:tcPr>
            <w:tcW w:w="2251" w:type="dxa"/>
            <w:shd w:val="clear" w:color="auto" w:fill="E6E6E6"/>
            <w:vAlign w:val="center"/>
          </w:tcPr>
          <w:p w14:paraId="3B621960" w14:textId="77777777" w:rsidR="00F41B1E" w:rsidRPr="005D3DA3" w:rsidRDefault="00F41B1E" w:rsidP="00D153E2">
            <w:pPr>
              <w:spacing w:line="240" w:lineRule="auto"/>
              <w:jc w:val="center"/>
              <w:rPr>
                <w:rFonts w:ascii="Arial" w:hAnsi="Arial" w:cs="Arial"/>
                <w:sz w:val="18"/>
                <w:szCs w:val="18"/>
              </w:rPr>
            </w:pPr>
            <w:r w:rsidRPr="005D3DA3">
              <w:rPr>
                <w:rFonts w:ascii="Arial" w:hAnsi="Arial" w:cs="Arial"/>
                <w:sz w:val="18"/>
                <w:szCs w:val="18"/>
              </w:rPr>
              <w:t>Parte en metálico</w:t>
            </w:r>
          </w:p>
        </w:tc>
        <w:tc>
          <w:tcPr>
            <w:tcW w:w="2700" w:type="dxa"/>
            <w:gridSpan w:val="3"/>
            <w:shd w:val="clear" w:color="auto" w:fill="E6E6E6"/>
            <w:vAlign w:val="center"/>
          </w:tcPr>
          <w:p w14:paraId="3D744EA4" w14:textId="77777777" w:rsidR="00F41B1E" w:rsidRPr="005D3DA3" w:rsidRDefault="00F41B1E" w:rsidP="00D153E2">
            <w:pPr>
              <w:spacing w:line="240" w:lineRule="auto"/>
              <w:jc w:val="center"/>
              <w:rPr>
                <w:rFonts w:ascii="Arial" w:hAnsi="Arial" w:cs="Arial"/>
                <w:sz w:val="18"/>
                <w:szCs w:val="18"/>
              </w:rPr>
            </w:pPr>
            <w:r w:rsidRPr="005D3DA3">
              <w:rPr>
                <w:rFonts w:ascii="Arial" w:hAnsi="Arial" w:cs="Arial"/>
                <w:sz w:val="18"/>
                <w:szCs w:val="18"/>
              </w:rPr>
              <w:t>Parte en bienes</w:t>
            </w:r>
          </w:p>
        </w:tc>
        <w:tc>
          <w:tcPr>
            <w:tcW w:w="2849" w:type="dxa"/>
            <w:gridSpan w:val="4"/>
            <w:shd w:val="clear" w:color="auto" w:fill="E6E6E6"/>
            <w:vAlign w:val="center"/>
          </w:tcPr>
          <w:p w14:paraId="31F9D075" w14:textId="77777777" w:rsidR="00F41B1E" w:rsidRPr="005D3DA3" w:rsidRDefault="00F41B1E" w:rsidP="00D153E2">
            <w:pPr>
              <w:spacing w:line="240" w:lineRule="auto"/>
              <w:jc w:val="center"/>
              <w:rPr>
                <w:rFonts w:ascii="Arial" w:hAnsi="Arial" w:cs="Arial"/>
                <w:sz w:val="18"/>
                <w:szCs w:val="18"/>
              </w:rPr>
            </w:pPr>
            <w:r w:rsidRPr="005D3DA3">
              <w:rPr>
                <w:rFonts w:ascii="Arial" w:hAnsi="Arial" w:cs="Arial"/>
                <w:sz w:val="18"/>
                <w:szCs w:val="18"/>
              </w:rPr>
              <w:t>Canon de mantenimiento</w:t>
            </w:r>
          </w:p>
        </w:tc>
      </w:tr>
      <w:tr w:rsidR="00F41B1E" w:rsidRPr="005D3DA3" w14:paraId="6EAFA891" w14:textId="77777777" w:rsidTr="007955CC">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74" w:type="dxa"/>
          <w:trHeight w:val="25"/>
        </w:trPr>
        <w:tc>
          <w:tcPr>
            <w:tcW w:w="967" w:type="dxa"/>
            <w:gridSpan w:val="3"/>
            <w:shd w:val="clear" w:color="auto" w:fill="auto"/>
            <w:noWrap/>
            <w:vAlign w:val="center"/>
          </w:tcPr>
          <w:p w14:paraId="4FE5F3DC" w14:textId="77777777" w:rsidR="00F41B1E" w:rsidRPr="005D3DA3" w:rsidRDefault="00F41B1E" w:rsidP="00D153E2">
            <w:pPr>
              <w:spacing w:line="240" w:lineRule="auto"/>
              <w:jc w:val="center"/>
              <w:rPr>
                <w:rFonts w:ascii="Arial" w:hAnsi="Arial" w:cs="Arial"/>
                <w:sz w:val="18"/>
                <w:szCs w:val="18"/>
              </w:rPr>
            </w:pPr>
          </w:p>
        </w:tc>
        <w:tc>
          <w:tcPr>
            <w:tcW w:w="2251" w:type="dxa"/>
            <w:shd w:val="clear" w:color="auto" w:fill="auto"/>
            <w:noWrap/>
            <w:vAlign w:val="center"/>
          </w:tcPr>
          <w:p w14:paraId="43C927F9" w14:textId="77777777" w:rsidR="00F41B1E" w:rsidRPr="005D3DA3" w:rsidRDefault="00F41B1E" w:rsidP="00D153E2">
            <w:pPr>
              <w:spacing w:line="240" w:lineRule="auto"/>
              <w:jc w:val="center"/>
              <w:rPr>
                <w:rFonts w:ascii="Arial" w:hAnsi="Arial" w:cs="Arial"/>
                <w:sz w:val="18"/>
                <w:szCs w:val="18"/>
              </w:rPr>
            </w:pPr>
          </w:p>
        </w:tc>
        <w:tc>
          <w:tcPr>
            <w:tcW w:w="2700" w:type="dxa"/>
            <w:gridSpan w:val="3"/>
            <w:shd w:val="clear" w:color="FFFFFF" w:fill="auto"/>
            <w:noWrap/>
            <w:vAlign w:val="center"/>
          </w:tcPr>
          <w:p w14:paraId="170F4843" w14:textId="77777777" w:rsidR="00F41B1E" w:rsidRPr="005D3DA3" w:rsidRDefault="00F41B1E" w:rsidP="00D153E2">
            <w:pPr>
              <w:spacing w:line="240" w:lineRule="auto"/>
              <w:jc w:val="center"/>
              <w:rPr>
                <w:rFonts w:ascii="Arial" w:hAnsi="Arial" w:cs="Arial"/>
                <w:sz w:val="18"/>
                <w:szCs w:val="18"/>
              </w:rPr>
            </w:pPr>
          </w:p>
        </w:tc>
        <w:tc>
          <w:tcPr>
            <w:tcW w:w="2849" w:type="dxa"/>
            <w:gridSpan w:val="4"/>
            <w:shd w:val="clear" w:color="FFFFFF" w:fill="auto"/>
            <w:vAlign w:val="center"/>
          </w:tcPr>
          <w:p w14:paraId="4053ECC9" w14:textId="77777777" w:rsidR="00F41B1E" w:rsidRPr="005D3DA3" w:rsidRDefault="00F41B1E" w:rsidP="00D153E2">
            <w:pPr>
              <w:spacing w:line="240" w:lineRule="auto"/>
              <w:jc w:val="center"/>
              <w:rPr>
                <w:rFonts w:ascii="Arial" w:hAnsi="Arial" w:cs="Arial"/>
                <w:sz w:val="18"/>
                <w:szCs w:val="18"/>
              </w:rPr>
            </w:pPr>
          </w:p>
        </w:tc>
      </w:tr>
      <w:tr w:rsidR="00F41B1E" w:rsidRPr="005D3DA3" w14:paraId="4D75B86D" w14:textId="77777777" w:rsidTr="007955CC">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74" w:type="dxa"/>
          <w:trHeight w:val="25"/>
        </w:trPr>
        <w:tc>
          <w:tcPr>
            <w:tcW w:w="967" w:type="dxa"/>
            <w:gridSpan w:val="3"/>
            <w:shd w:val="clear" w:color="auto" w:fill="auto"/>
            <w:noWrap/>
            <w:vAlign w:val="center"/>
          </w:tcPr>
          <w:p w14:paraId="63E2C2CD" w14:textId="77777777" w:rsidR="00F41B1E" w:rsidRPr="005D3DA3" w:rsidRDefault="00F41B1E" w:rsidP="00D153E2">
            <w:pPr>
              <w:spacing w:line="240" w:lineRule="auto"/>
              <w:jc w:val="center"/>
              <w:rPr>
                <w:rFonts w:ascii="Arial" w:hAnsi="Arial" w:cs="Arial"/>
                <w:sz w:val="18"/>
                <w:szCs w:val="18"/>
              </w:rPr>
            </w:pPr>
          </w:p>
        </w:tc>
        <w:tc>
          <w:tcPr>
            <w:tcW w:w="2251" w:type="dxa"/>
            <w:shd w:val="clear" w:color="auto" w:fill="auto"/>
            <w:noWrap/>
            <w:vAlign w:val="center"/>
          </w:tcPr>
          <w:p w14:paraId="0D5823B1" w14:textId="77777777" w:rsidR="00F41B1E" w:rsidRPr="005D3DA3" w:rsidRDefault="00F41B1E" w:rsidP="00D153E2">
            <w:pPr>
              <w:spacing w:line="240" w:lineRule="auto"/>
              <w:jc w:val="center"/>
              <w:rPr>
                <w:rFonts w:ascii="Arial" w:hAnsi="Arial" w:cs="Arial"/>
                <w:sz w:val="18"/>
                <w:szCs w:val="18"/>
              </w:rPr>
            </w:pPr>
          </w:p>
        </w:tc>
        <w:tc>
          <w:tcPr>
            <w:tcW w:w="2700" w:type="dxa"/>
            <w:gridSpan w:val="3"/>
            <w:shd w:val="clear" w:color="FFFFFF" w:fill="auto"/>
            <w:noWrap/>
            <w:vAlign w:val="center"/>
          </w:tcPr>
          <w:p w14:paraId="095E0263" w14:textId="77777777" w:rsidR="00F41B1E" w:rsidRPr="005D3DA3" w:rsidRDefault="00F41B1E" w:rsidP="00D153E2">
            <w:pPr>
              <w:spacing w:line="240" w:lineRule="auto"/>
              <w:jc w:val="center"/>
              <w:rPr>
                <w:rFonts w:ascii="Arial" w:hAnsi="Arial" w:cs="Arial"/>
                <w:sz w:val="18"/>
                <w:szCs w:val="18"/>
              </w:rPr>
            </w:pPr>
          </w:p>
        </w:tc>
        <w:tc>
          <w:tcPr>
            <w:tcW w:w="2849" w:type="dxa"/>
            <w:gridSpan w:val="4"/>
            <w:shd w:val="clear" w:color="FFFFFF" w:fill="auto"/>
            <w:vAlign w:val="center"/>
          </w:tcPr>
          <w:p w14:paraId="768E5592" w14:textId="77777777" w:rsidR="00F41B1E" w:rsidRPr="005D3DA3" w:rsidRDefault="00F41B1E" w:rsidP="00D153E2">
            <w:pPr>
              <w:spacing w:line="240" w:lineRule="auto"/>
              <w:jc w:val="center"/>
              <w:rPr>
                <w:rFonts w:ascii="Arial" w:hAnsi="Arial" w:cs="Arial"/>
                <w:sz w:val="18"/>
                <w:szCs w:val="18"/>
              </w:rPr>
            </w:pPr>
          </w:p>
        </w:tc>
      </w:tr>
    </w:tbl>
    <w:p w14:paraId="4BEBA5E0" w14:textId="77777777" w:rsidR="00F41B1E" w:rsidRPr="005D3DA3" w:rsidRDefault="00F41B1E" w:rsidP="00F41B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F41B1E" w:rsidRPr="005D3DA3" w:rsidSect="000E6561">
          <w:footnotePr>
            <w:numRestart w:val="eachSect"/>
          </w:footnotePr>
          <w:pgSz w:w="16840" w:h="11907" w:orient="landscape" w:code="9"/>
          <w:pgMar w:top="720" w:right="720" w:bottom="720" w:left="720" w:header="567" w:footer="567" w:gutter="0"/>
          <w:cols w:space="708"/>
          <w:noEndnote/>
          <w:docGrid w:linePitch="326"/>
        </w:sectPr>
      </w:pPr>
      <w:r w:rsidRPr="005D3DA3">
        <w:rPr>
          <w:rFonts w:ascii="Times New (W1)" w:hAnsi="Times New (W1)"/>
          <w:sz w:val="22"/>
          <w:szCs w:val="22"/>
        </w:rPr>
        <w:t>Fecha y firma del licitador.</w:t>
      </w:r>
      <w:r w:rsidRPr="005D3DA3">
        <w:rPr>
          <w:rFonts w:ascii="Times New (W1)" w:hAnsi="Times New (W1)" w:cs="Times New (W1)"/>
        </w:rPr>
        <w:t xml:space="preserve"> </w:t>
      </w:r>
      <w:r w:rsidRPr="005D3DA3">
        <w:rPr>
          <w:rStyle w:val="Refdenotaalpie"/>
          <w:rFonts w:ascii="Times New (W1)" w:hAnsi="Times New (W1)" w:cs="Times New (W1)"/>
        </w:rPr>
        <w:footnoteReference w:id="3"/>
      </w:r>
    </w:p>
    <w:p w14:paraId="0DE581AF" w14:textId="77777777" w:rsidR="00F41B1E" w:rsidRPr="005D3DA3" w:rsidRDefault="00F41B1E" w:rsidP="00F41B1E">
      <w:pPr>
        <w:autoSpaceDE w:val="0"/>
        <w:autoSpaceDN w:val="0"/>
        <w:adjustRightInd w:val="0"/>
        <w:spacing w:line="240" w:lineRule="auto"/>
        <w:outlineLvl w:val="0"/>
        <w:rPr>
          <w:rFonts w:cs="Arial"/>
        </w:rPr>
      </w:pPr>
      <w:bookmarkStart w:id="185" w:name="_Toc512430183"/>
      <w:bookmarkStart w:id="186" w:name="_Toc518032913"/>
      <w:bookmarkStart w:id="187" w:name="_Toc518986467"/>
      <w:bookmarkStart w:id="188" w:name="_Toc489947325"/>
      <w:r w:rsidRPr="005D3DA3">
        <w:rPr>
          <w:b/>
          <w:bCs/>
        </w:rPr>
        <w:t xml:space="preserve">ANEXO I.2. </w:t>
      </w:r>
      <w:r w:rsidRPr="005D3DA3">
        <w:rPr>
          <w:rFonts w:ascii="Times New (W1)" w:hAnsi="Times New (W1)" w:cs="Arial"/>
        </w:rPr>
        <w:t>MODELO DE</w:t>
      </w:r>
      <w:r w:rsidRPr="005D3DA3">
        <w:rPr>
          <w:rFonts w:cs="Arial"/>
        </w:rPr>
        <w:t xml:space="preserve"> DECLARACIÓN RESPONSABLE RELATIVA AL CUMPLIMIENTO DE LAS CONDICIONES ESTABLECIDAS LEGALMENTE PARA CONTRATAR CON LA COMUNIDAD DE MADRID.</w:t>
      </w:r>
      <w:bookmarkEnd w:id="185"/>
      <w:bookmarkEnd w:id="186"/>
      <w:bookmarkEnd w:id="187"/>
      <w:r w:rsidRPr="005D3DA3">
        <w:rPr>
          <w:rFonts w:cs="Arial"/>
        </w:rPr>
        <w:t xml:space="preserve"> </w:t>
      </w:r>
    </w:p>
    <w:p w14:paraId="38ACD703" w14:textId="77777777" w:rsidR="00F41B1E" w:rsidRPr="005D3DA3" w:rsidRDefault="00F41B1E" w:rsidP="00F41B1E">
      <w:pPr>
        <w:widowControl w:val="0"/>
        <w:spacing w:line="240" w:lineRule="auto"/>
        <w:rPr>
          <w:rFonts w:cs="Arial"/>
          <w:sz w:val="22"/>
          <w:szCs w:val="22"/>
        </w:rPr>
      </w:pPr>
    </w:p>
    <w:p w14:paraId="59C17005" w14:textId="77777777" w:rsidR="00F41B1E" w:rsidRPr="005D3DA3" w:rsidRDefault="00F41B1E" w:rsidP="00F41B1E">
      <w:pPr>
        <w:widowControl w:val="0"/>
        <w:spacing w:line="240" w:lineRule="auto"/>
        <w:rPr>
          <w:rFonts w:cs="Arial"/>
          <w:sz w:val="22"/>
          <w:szCs w:val="22"/>
        </w:rPr>
      </w:pPr>
    </w:p>
    <w:p w14:paraId="6CF3592A" w14:textId="77777777" w:rsidR="00F41B1E" w:rsidRPr="005D3DA3" w:rsidRDefault="00F41B1E" w:rsidP="00F41B1E">
      <w:pPr>
        <w:widowControl w:val="0"/>
        <w:spacing w:line="240" w:lineRule="auto"/>
        <w:rPr>
          <w:rFonts w:cs="Arial"/>
        </w:rPr>
      </w:pPr>
      <w:r w:rsidRPr="005D3DA3">
        <w:rPr>
          <w:rFonts w:cs="Arial"/>
        </w:rPr>
        <w:t>D./</w:t>
      </w:r>
      <w:proofErr w:type="spellStart"/>
      <w:r w:rsidRPr="005D3DA3">
        <w:rPr>
          <w:rFonts w:cs="Arial"/>
        </w:rPr>
        <w:t>Dña</w:t>
      </w:r>
      <w:proofErr w:type="spellEnd"/>
      <w:r w:rsidRPr="005D3DA3">
        <w:rPr>
          <w:rFonts w:cs="Arial"/>
        </w:rPr>
        <w:t xml:space="preserve"> ……………………………………………………, con DNI/NIE …………..……… en nombre propio o en representación de la empresa …………………..…………………, con NIF nº ….……………, en calidad de ………………………...…………………....………</w:t>
      </w:r>
    </w:p>
    <w:p w14:paraId="4EB088EF" w14:textId="77777777" w:rsidR="00F41B1E" w:rsidRPr="005D3DA3" w:rsidRDefault="00F41B1E" w:rsidP="00F41B1E">
      <w:pPr>
        <w:widowControl w:val="0"/>
        <w:spacing w:line="240" w:lineRule="auto"/>
        <w:rPr>
          <w:rFonts w:cs="Arial"/>
        </w:rPr>
      </w:pPr>
    </w:p>
    <w:p w14:paraId="65820938" w14:textId="77777777" w:rsidR="00F41B1E" w:rsidRPr="005D3DA3" w:rsidRDefault="00F41B1E" w:rsidP="00F41B1E">
      <w:pPr>
        <w:widowControl w:val="0"/>
        <w:spacing w:line="240" w:lineRule="auto"/>
        <w:rPr>
          <w:rFonts w:cs="Arial"/>
        </w:rPr>
      </w:pPr>
    </w:p>
    <w:p w14:paraId="48A8A5B9" w14:textId="77777777" w:rsidR="00F41B1E" w:rsidRPr="005D3DA3" w:rsidRDefault="00F41B1E" w:rsidP="00F41B1E">
      <w:pPr>
        <w:widowControl w:val="0"/>
        <w:spacing w:line="240" w:lineRule="auto"/>
        <w:rPr>
          <w:rFonts w:cs="Arial"/>
        </w:rPr>
      </w:pPr>
      <w:r w:rsidRPr="005D3DA3">
        <w:rPr>
          <w:rFonts w:cs="Arial"/>
        </w:rPr>
        <w:t>DECLARA:</w:t>
      </w:r>
    </w:p>
    <w:p w14:paraId="08EA9821" w14:textId="77777777" w:rsidR="00F41B1E" w:rsidRPr="005D3DA3" w:rsidRDefault="00F41B1E" w:rsidP="00F41B1E">
      <w:pPr>
        <w:widowControl w:val="0"/>
        <w:spacing w:line="240" w:lineRule="auto"/>
        <w:rPr>
          <w:rFonts w:cs="Arial"/>
        </w:rPr>
      </w:pPr>
    </w:p>
    <w:p w14:paraId="2ADAEF60" w14:textId="77777777" w:rsidR="00F41B1E" w:rsidRPr="005D3DA3" w:rsidRDefault="00F41B1E" w:rsidP="00F41B1E">
      <w:pPr>
        <w:pStyle w:val="Pa9"/>
        <w:spacing w:line="288" w:lineRule="auto"/>
        <w:jc w:val="both"/>
        <w:rPr>
          <w:rFonts w:ascii="Times New Roman" w:hAnsi="Times New Roman"/>
        </w:rPr>
      </w:pPr>
      <w:r w:rsidRPr="005D3DA3">
        <w:rPr>
          <w:rFonts w:ascii="Times New Roman" w:hAnsi="Times New Roman"/>
        </w:rPr>
        <w:t>Que el firmante de esta declaración responsable ostenta la representación de la sociedad que presenta la oferta.</w:t>
      </w:r>
    </w:p>
    <w:p w14:paraId="2C1DF0FF" w14:textId="77777777" w:rsidR="00F41B1E" w:rsidRPr="005D3DA3" w:rsidRDefault="00F41B1E" w:rsidP="00F41B1E">
      <w:pPr>
        <w:widowControl w:val="0"/>
        <w:rPr>
          <w:rFonts w:cs="Arial"/>
        </w:rPr>
      </w:pPr>
    </w:p>
    <w:p w14:paraId="13B3262E" w14:textId="54E532DD" w:rsidR="00F41B1E" w:rsidRPr="005D3DA3" w:rsidRDefault="00F41B1E" w:rsidP="00F41B1E">
      <w:pPr>
        <w:widowControl w:val="0"/>
        <w:rPr>
          <w:rFonts w:cs="Arial"/>
        </w:rPr>
      </w:pPr>
      <w:r w:rsidRPr="005D3DA3">
        <w:rPr>
          <w:rFonts w:cs="Arial"/>
        </w:rPr>
        <w:t>Que la citada sociedad cuenta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5ACC6762" w14:textId="77777777" w:rsidR="00F41B1E" w:rsidRPr="005D3DA3" w:rsidRDefault="00F41B1E" w:rsidP="00F41B1E">
      <w:pPr>
        <w:widowControl w:val="0"/>
        <w:rPr>
          <w:rFonts w:cs="Arial"/>
        </w:rPr>
      </w:pPr>
    </w:p>
    <w:p w14:paraId="6EA70F0A" w14:textId="77DD19A7" w:rsidR="00F41B1E" w:rsidRPr="005D3DA3" w:rsidRDefault="00F41B1E" w:rsidP="00F41B1E">
      <w:pPr>
        <w:widowControl w:val="0"/>
        <w:rPr>
          <w:rFonts w:cs="Arial"/>
        </w:rPr>
      </w:pPr>
      <w:r w:rsidRPr="005D3DA3">
        <w:rPr>
          <w:rFonts w:cs="Arial"/>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w:t>
      </w:r>
    </w:p>
    <w:p w14:paraId="58F9F1A5" w14:textId="77777777" w:rsidR="00A6754F" w:rsidRPr="005D3DA3" w:rsidRDefault="00A6754F" w:rsidP="00F41B1E">
      <w:pPr>
        <w:widowControl w:val="0"/>
        <w:rPr>
          <w:rFonts w:cs="Arial"/>
        </w:rPr>
      </w:pPr>
    </w:p>
    <w:p w14:paraId="3FB1549A" w14:textId="23E52F7F" w:rsidR="00A6754F" w:rsidRPr="005D3DA3" w:rsidRDefault="00A6754F" w:rsidP="00A6754F">
      <w:pPr>
        <w:widowControl w:val="0"/>
        <w:spacing w:line="276" w:lineRule="auto"/>
      </w:pPr>
      <w:r w:rsidRPr="005D3DA3">
        <w:t xml:space="preserve">Igualmente, si se </w:t>
      </w:r>
      <w:r w:rsidR="00F6474C">
        <w:t xml:space="preserve">trata de una empresa de más </w:t>
      </w:r>
      <w:r w:rsidR="00F6474C" w:rsidRPr="00E32C71">
        <w:t>de 1</w:t>
      </w:r>
      <w:r w:rsidRPr="00E32C71">
        <w:t>50 trabajadores, asume</w:t>
      </w:r>
      <w:r w:rsidRPr="005D3DA3">
        <w:t xml:space="preserv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466161A9" w14:textId="77777777" w:rsidR="00F41B1E" w:rsidRPr="005D3DA3" w:rsidRDefault="00F41B1E" w:rsidP="00F41B1E">
      <w:pPr>
        <w:widowControl w:val="0"/>
        <w:spacing w:line="240" w:lineRule="auto"/>
        <w:ind w:left="1416"/>
        <w:rPr>
          <w:rFonts w:cs="Arial"/>
        </w:rPr>
      </w:pPr>
      <w:r w:rsidRPr="005D3DA3">
        <w:rPr>
          <w:rFonts w:cs="Arial"/>
        </w:rPr>
        <w:t>En ……………………………………, a …….. de …………………….. de ….</w:t>
      </w:r>
    </w:p>
    <w:p w14:paraId="20EC67D7" w14:textId="77777777" w:rsidR="00F41B1E" w:rsidRPr="005D3DA3" w:rsidRDefault="00F41B1E" w:rsidP="00F41B1E">
      <w:pPr>
        <w:widowControl w:val="0"/>
        <w:spacing w:line="240" w:lineRule="auto"/>
        <w:ind w:left="1416"/>
        <w:rPr>
          <w:rFonts w:cs="Arial"/>
        </w:rPr>
      </w:pPr>
    </w:p>
    <w:p w14:paraId="5FD9057B" w14:textId="77777777" w:rsidR="00F41B1E" w:rsidRPr="005D3DA3" w:rsidRDefault="00F41B1E" w:rsidP="00F41B1E">
      <w:pPr>
        <w:widowControl w:val="0"/>
        <w:spacing w:line="240" w:lineRule="auto"/>
        <w:ind w:left="1416"/>
        <w:rPr>
          <w:rFonts w:cs="Arial"/>
        </w:rPr>
      </w:pPr>
      <w:r w:rsidRPr="005D3DA3">
        <w:rPr>
          <w:rFonts w:cs="Arial"/>
        </w:rPr>
        <w:t>Fdo.:</w:t>
      </w:r>
    </w:p>
    <w:p w14:paraId="23B42849" w14:textId="77777777" w:rsidR="00F41B1E" w:rsidRPr="005D3DA3" w:rsidRDefault="00F41B1E" w:rsidP="00F80661"/>
    <w:p w14:paraId="2EC742E6" w14:textId="0BCA7458" w:rsidR="00F75731" w:rsidRPr="005D3DA3" w:rsidRDefault="00F75731" w:rsidP="00CD5B4C">
      <w:pPr>
        <w:pStyle w:val="Ttulo1"/>
        <w:spacing w:before="0" w:after="0" w:line="240" w:lineRule="auto"/>
        <w:rPr>
          <w:rFonts w:ascii="Times New Roman" w:hAnsi="Times New Roman"/>
          <w:b w:val="0"/>
          <w:sz w:val="24"/>
        </w:rPr>
      </w:pPr>
      <w:bookmarkStart w:id="189" w:name="_Toc512430184"/>
      <w:bookmarkStart w:id="190" w:name="_Toc518032914"/>
      <w:bookmarkStart w:id="191" w:name="_Toc518986468"/>
      <w:r w:rsidRPr="005D3DA3">
        <w:rPr>
          <w:rFonts w:ascii="Times New Roman" w:hAnsi="Times New Roman"/>
          <w:sz w:val="24"/>
        </w:rPr>
        <w:t xml:space="preserve">ANEXO </w:t>
      </w:r>
      <w:r w:rsidR="005902F4" w:rsidRPr="005D3DA3">
        <w:rPr>
          <w:rFonts w:ascii="Times New Roman" w:hAnsi="Times New Roman"/>
          <w:sz w:val="24"/>
        </w:rPr>
        <w:t>I</w:t>
      </w:r>
      <w:r w:rsidRPr="005D3DA3">
        <w:rPr>
          <w:rFonts w:ascii="Times New Roman" w:hAnsi="Times New Roman"/>
          <w:sz w:val="24"/>
        </w:rPr>
        <w:t>.</w:t>
      </w:r>
      <w:r w:rsidR="007C67E5" w:rsidRPr="005D3DA3">
        <w:rPr>
          <w:rFonts w:ascii="Times New Roman" w:hAnsi="Times New Roman"/>
          <w:sz w:val="24"/>
        </w:rPr>
        <w:t>3</w:t>
      </w:r>
      <w:r w:rsidR="00033BDA" w:rsidRPr="005D3DA3">
        <w:rPr>
          <w:rFonts w:ascii="Times New Roman" w:hAnsi="Times New Roman"/>
          <w:sz w:val="24"/>
        </w:rPr>
        <w:t>.</w:t>
      </w:r>
      <w:r w:rsidR="004E27B6" w:rsidRPr="005D3DA3">
        <w:rPr>
          <w:rFonts w:ascii="Times New Roman" w:hAnsi="Times New Roman"/>
          <w:sz w:val="24"/>
        </w:rPr>
        <w:t xml:space="preserve"> </w:t>
      </w:r>
      <w:r w:rsidRPr="005D3DA3">
        <w:rPr>
          <w:rFonts w:ascii="Times New Roman" w:hAnsi="Times New Roman"/>
          <w:b w:val="0"/>
          <w:sz w:val="24"/>
        </w:rPr>
        <w:t>MODELO DE RATIFICACIÓN DE OFERTA EN SUBASTA ELECTRÓNICA</w:t>
      </w:r>
      <w:bookmarkEnd w:id="188"/>
      <w:bookmarkEnd w:id="189"/>
      <w:bookmarkEnd w:id="190"/>
      <w:bookmarkEnd w:id="191"/>
    </w:p>
    <w:p w14:paraId="2D5E3897" w14:textId="77777777" w:rsidR="00F75731" w:rsidRPr="005D3DA3" w:rsidRDefault="00F75731" w:rsidP="00CD5B4C">
      <w:pPr>
        <w:tabs>
          <w:tab w:val="left" w:pos="-1014"/>
          <w:tab w:val="left" w:pos="-720"/>
        </w:tabs>
        <w:autoSpaceDE w:val="0"/>
        <w:autoSpaceDN w:val="0"/>
        <w:adjustRightInd w:val="0"/>
        <w:spacing w:line="240" w:lineRule="auto"/>
      </w:pPr>
    </w:p>
    <w:p w14:paraId="12ADC1A7" w14:textId="77777777" w:rsidR="00F75731" w:rsidRPr="005D3DA3" w:rsidRDefault="00F75731" w:rsidP="00CD5B4C">
      <w:pPr>
        <w:tabs>
          <w:tab w:val="left" w:pos="-1014"/>
          <w:tab w:val="left" w:pos="-720"/>
        </w:tabs>
        <w:autoSpaceDE w:val="0"/>
        <w:autoSpaceDN w:val="0"/>
        <w:adjustRightInd w:val="0"/>
        <w:spacing w:line="240" w:lineRule="auto"/>
      </w:pPr>
    </w:p>
    <w:p w14:paraId="2EEAD5C2" w14:textId="77777777" w:rsidR="00F75731" w:rsidRPr="005D3DA3" w:rsidRDefault="00F75731" w:rsidP="00CD5B4C">
      <w:pPr>
        <w:tabs>
          <w:tab w:val="left" w:pos="-1014"/>
          <w:tab w:val="left" w:pos="-720"/>
        </w:tabs>
        <w:autoSpaceDE w:val="0"/>
        <w:autoSpaceDN w:val="0"/>
        <w:adjustRightInd w:val="0"/>
        <w:spacing w:line="240" w:lineRule="auto"/>
      </w:pPr>
      <w:r w:rsidRPr="005D3DA3">
        <w:t>D./Dª....................................................................................., con DNI nú</w:t>
      </w:r>
      <w:r w:rsidR="000E1619" w:rsidRPr="005D3DA3">
        <w:t>mero ................</w:t>
      </w:r>
      <w:r w:rsidRPr="005D3DA3">
        <w:t>......... [en nombre propio] [actuando en represen</w:t>
      </w:r>
      <w:r w:rsidR="000E1619" w:rsidRPr="005D3DA3">
        <w:t>tación de (empresa)………………</w:t>
      </w:r>
      <w:r w:rsidRPr="005D3DA3">
        <w:t>..........</w:t>
      </w:r>
      <w:r w:rsidR="000E1619" w:rsidRPr="005D3DA3">
        <w:t>.</w:t>
      </w:r>
      <w:r w:rsidRPr="005D3DA3">
        <w:t xml:space="preserve">.........], con NIF ............................., domicilio en ……..................................................................... calle/plaza .............................................................................., número.................., participante en la subasta electrónica para la adjudicación del contrato de: </w:t>
      </w:r>
      <w:r w:rsidR="000E1619" w:rsidRPr="005D3DA3">
        <w:t>….</w:t>
      </w:r>
      <w:r w:rsidRPr="005D3DA3">
        <w:t>………………………….....</w:t>
      </w:r>
    </w:p>
    <w:p w14:paraId="02174A83" w14:textId="77777777" w:rsidR="00F75731" w:rsidRPr="005D3DA3" w:rsidRDefault="00F75731" w:rsidP="00CD5B4C">
      <w:pPr>
        <w:tabs>
          <w:tab w:val="left" w:pos="-1014"/>
          <w:tab w:val="left" w:pos="-720"/>
        </w:tabs>
        <w:autoSpaceDE w:val="0"/>
        <w:autoSpaceDN w:val="0"/>
        <w:adjustRightInd w:val="0"/>
        <w:spacing w:line="240" w:lineRule="auto"/>
      </w:pPr>
      <w:r w:rsidRPr="005D3DA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29222F2" w14:textId="77777777" w:rsidR="00F75731" w:rsidRPr="005D3DA3"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75731" w:rsidRPr="005D3DA3"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5D3DA3" w:rsidRDefault="00F75731" w:rsidP="00CD5B4C">
            <w:pPr>
              <w:tabs>
                <w:tab w:val="left" w:pos="-1014"/>
                <w:tab w:val="left" w:pos="-720"/>
              </w:tabs>
              <w:autoSpaceDE w:val="0"/>
              <w:autoSpaceDN w:val="0"/>
              <w:adjustRightInd w:val="0"/>
              <w:spacing w:line="240" w:lineRule="auto"/>
              <w:jc w:val="center"/>
              <w:rPr>
                <w:b/>
              </w:rPr>
            </w:pPr>
            <w:r w:rsidRPr="005D3DA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5D3DA3" w:rsidRDefault="00F75731" w:rsidP="00CD5B4C">
            <w:pPr>
              <w:tabs>
                <w:tab w:val="left" w:pos="-1014"/>
                <w:tab w:val="left" w:pos="-720"/>
              </w:tabs>
              <w:autoSpaceDE w:val="0"/>
              <w:autoSpaceDN w:val="0"/>
              <w:adjustRightInd w:val="0"/>
              <w:spacing w:line="240" w:lineRule="auto"/>
              <w:jc w:val="center"/>
              <w:rPr>
                <w:b/>
              </w:rPr>
            </w:pPr>
            <w:r w:rsidRPr="005D3DA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5D3DA3" w:rsidRDefault="00F75731" w:rsidP="00CD5B4C">
            <w:pPr>
              <w:tabs>
                <w:tab w:val="left" w:pos="-1014"/>
                <w:tab w:val="left" w:pos="-720"/>
              </w:tabs>
              <w:autoSpaceDE w:val="0"/>
              <w:autoSpaceDN w:val="0"/>
              <w:adjustRightInd w:val="0"/>
              <w:spacing w:line="240" w:lineRule="auto"/>
              <w:jc w:val="center"/>
              <w:rPr>
                <w:b/>
              </w:rPr>
            </w:pPr>
            <w:r w:rsidRPr="005D3DA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5D3DA3" w:rsidRDefault="00F75731" w:rsidP="00CD5B4C">
            <w:pPr>
              <w:tabs>
                <w:tab w:val="left" w:pos="-1014"/>
                <w:tab w:val="left" w:pos="-720"/>
              </w:tabs>
              <w:autoSpaceDE w:val="0"/>
              <w:autoSpaceDN w:val="0"/>
              <w:adjustRightInd w:val="0"/>
              <w:spacing w:line="240" w:lineRule="auto"/>
              <w:jc w:val="center"/>
              <w:rPr>
                <w:b/>
              </w:rPr>
            </w:pPr>
            <w:r w:rsidRPr="005D3DA3">
              <w:rPr>
                <w:b/>
              </w:rPr>
              <w:t>Total</w:t>
            </w:r>
          </w:p>
        </w:tc>
      </w:tr>
      <w:tr w:rsidR="00F75731" w:rsidRPr="005D3DA3"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5D3DA3" w:rsidRDefault="00F75731" w:rsidP="00CD5B4C">
            <w:pPr>
              <w:tabs>
                <w:tab w:val="left" w:pos="-1014"/>
                <w:tab w:val="left" w:pos="-720"/>
              </w:tabs>
              <w:autoSpaceDE w:val="0"/>
              <w:autoSpaceDN w:val="0"/>
              <w:adjustRightInd w:val="0"/>
              <w:spacing w:line="240" w:lineRule="auto"/>
            </w:pPr>
          </w:p>
          <w:p w14:paraId="34EB2DC6" w14:textId="77777777" w:rsidR="00F75731" w:rsidRPr="005D3DA3" w:rsidRDefault="00F75731" w:rsidP="00CD5B4C">
            <w:pPr>
              <w:tabs>
                <w:tab w:val="left" w:pos="-1014"/>
                <w:tab w:val="left" w:pos="-720"/>
              </w:tabs>
              <w:autoSpaceDE w:val="0"/>
              <w:autoSpaceDN w:val="0"/>
              <w:adjustRightInd w:val="0"/>
              <w:spacing w:line="240" w:lineRule="auto"/>
            </w:pPr>
          </w:p>
          <w:p w14:paraId="3D47C8BE" w14:textId="77777777" w:rsidR="00F75731" w:rsidRPr="005D3DA3" w:rsidRDefault="00F75731" w:rsidP="00CD5B4C">
            <w:pPr>
              <w:tabs>
                <w:tab w:val="left" w:pos="-1014"/>
                <w:tab w:val="left" w:pos="-720"/>
              </w:tabs>
              <w:autoSpaceDE w:val="0"/>
              <w:autoSpaceDN w:val="0"/>
              <w:adjustRightInd w:val="0"/>
              <w:spacing w:line="240" w:lineRule="auto"/>
            </w:pPr>
          </w:p>
          <w:p w14:paraId="05ECE344" w14:textId="77777777" w:rsidR="00F75731" w:rsidRPr="005D3DA3" w:rsidRDefault="00F75731" w:rsidP="00CD5B4C">
            <w:pPr>
              <w:tabs>
                <w:tab w:val="left" w:pos="-1014"/>
                <w:tab w:val="left" w:pos="-720"/>
              </w:tabs>
              <w:autoSpaceDE w:val="0"/>
              <w:autoSpaceDN w:val="0"/>
              <w:adjustRightInd w:val="0"/>
              <w:spacing w:line="240" w:lineRule="auto"/>
            </w:pPr>
          </w:p>
          <w:p w14:paraId="6BD74AB1" w14:textId="77777777" w:rsidR="00F75731" w:rsidRPr="005D3DA3" w:rsidRDefault="00F75731" w:rsidP="00CD5B4C">
            <w:pPr>
              <w:tabs>
                <w:tab w:val="left" w:pos="-1014"/>
                <w:tab w:val="left" w:pos="-720"/>
              </w:tabs>
              <w:autoSpaceDE w:val="0"/>
              <w:autoSpaceDN w:val="0"/>
              <w:adjustRightInd w:val="0"/>
              <w:spacing w:line="240" w:lineRule="auto"/>
            </w:pPr>
          </w:p>
          <w:p w14:paraId="3D5961D6" w14:textId="77777777" w:rsidR="00F75731" w:rsidRPr="005D3DA3" w:rsidRDefault="00F75731" w:rsidP="00CD5B4C">
            <w:pPr>
              <w:tabs>
                <w:tab w:val="left" w:pos="-1014"/>
                <w:tab w:val="left" w:pos="-720"/>
              </w:tabs>
              <w:autoSpaceDE w:val="0"/>
              <w:autoSpaceDN w:val="0"/>
              <w:adjustRightInd w:val="0"/>
              <w:spacing w:line="240" w:lineRule="auto"/>
            </w:pPr>
          </w:p>
          <w:p w14:paraId="290B1A32" w14:textId="77777777" w:rsidR="00F75731" w:rsidRPr="005D3DA3" w:rsidRDefault="00F75731" w:rsidP="00CD5B4C">
            <w:pPr>
              <w:tabs>
                <w:tab w:val="left" w:pos="-1014"/>
                <w:tab w:val="left" w:pos="-720"/>
              </w:tabs>
              <w:autoSpaceDE w:val="0"/>
              <w:autoSpaceDN w:val="0"/>
              <w:adjustRightInd w:val="0"/>
              <w:spacing w:line="240" w:lineRule="auto"/>
            </w:pPr>
          </w:p>
          <w:p w14:paraId="29F8C6A2" w14:textId="77777777" w:rsidR="00F75731" w:rsidRPr="005D3DA3" w:rsidRDefault="00F75731" w:rsidP="00CD5B4C">
            <w:pPr>
              <w:tabs>
                <w:tab w:val="left" w:pos="-1014"/>
                <w:tab w:val="left" w:pos="-720"/>
              </w:tabs>
              <w:autoSpaceDE w:val="0"/>
              <w:autoSpaceDN w:val="0"/>
              <w:adjustRightInd w:val="0"/>
              <w:spacing w:line="240" w:lineRule="auto"/>
            </w:pPr>
          </w:p>
          <w:p w14:paraId="47E8FFDB" w14:textId="77777777" w:rsidR="00F75731" w:rsidRPr="005D3DA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5D3DA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5D3DA3"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5D3DA3" w:rsidRDefault="00F75731" w:rsidP="00CD5B4C">
            <w:pPr>
              <w:tabs>
                <w:tab w:val="left" w:pos="-1014"/>
                <w:tab w:val="left" w:pos="-720"/>
              </w:tabs>
              <w:autoSpaceDE w:val="0"/>
              <w:autoSpaceDN w:val="0"/>
              <w:adjustRightInd w:val="0"/>
              <w:spacing w:line="240" w:lineRule="auto"/>
            </w:pPr>
          </w:p>
        </w:tc>
      </w:tr>
      <w:tr w:rsidR="00F75731" w:rsidRPr="005D3DA3"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5D3DA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5D3DA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5D3DA3" w:rsidRDefault="00F75731" w:rsidP="00CD5B4C">
            <w:pPr>
              <w:tabs>
                <w:tab w:val="left" w:pos="-1014"/>
                <w:tab w:val="left" w:pos="-720"/>
              </w:tabs>
              <w:autoSpaceDE w:val="0"/>
              <w:autoSpaceDN w:val="0"/>
              <w:adjustRightInd w:val="0"/>
              <w:spacing w:line="240" w:lineRule="auto"/>
              <w:jc w:val="right"/>
            </w:pPr>
            <w:r w:rsidRPr="005D3DA3">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5D3DA3" w:rsidRDefault="00F75731" w:rsidP="00CD5B4C">
            <w:pPr>
              <w:tabs>
                <w:tab w:val="left" w:pos="-1014"/>
                <w:tab w:val="left" w:pos="-720"/>
              </w:tabs>
              <w:autoSpaceDE w:val="0"/>
              <w:autoSpaceDN w:val="0"/>
              <w:adjustRightInd w:val="0"/>
              <w:spacing w:line="240" w:lineRule="auto"/>
            </w:pPr>
          </w:p>
        </w:tc>
      </w:tr>
    </w:tbl>
    <w:p w14:paraId="78B6FD86" w14:textId="77777777" w:rsidR="00F75731" w:rsidRPr="005D3DA3" w:rsidRDefault="00F75731" w:rsidP="00CD5B4C">
      <w:pPr>
        <w:tabs>
          <w:tab w:val="left" w:pos="-1014"/>
          <w:tab w:val="left" w:pos="-720"/>
        </w:tabs>
        <w:autoSpaceDE w:val="0"/>
        <w:autoSpaceDN w:val="0"/>
        <w:adjustRightInd w:val="0"/>
        <w:spacing w:line="240" w:lineRule="auto"/>
      </w:pPr>
    </w:p>
    <w:p w14:paraId="1F28FAF6" w14:textId="77777777" w:rsidR="00F75731" w:rsidRPr="005D3DA3" w:rsidRDefault="00F75731" w:rsidP="00CD5B4C">
      <w:pPr>
        <w:tabs>
          <w:tab w:val="left" w:pos="-1014"/>
          <w:tab w:val="left" w:pos="-720"/>
        </w:tabs>
        <w:autoSpaceDE w:val="0"/>
        <w:autoSpaceDN w:val="0"/>
        <w:adjustRightInd w:val="0"/>
        <w:spacing w:line="240" w:lineRule="auto"/>
      </w:pPr>
    </w:p>
    <w:p w14:paraId="6113697A" w14:textId="563D8088" w:rsidR="0094585C" w:rsidRPr="005D3DA3" w:rsidRDefault="00F75731" w:rsidP="00D61A55">
      <w:pPr>
        <w:tabs>
          <w:tab w:val="left" w:pos="-1014"/>
          <w:tab w:val="left" w:pos="-720"/>
        </w:tabs>
        <w:autoSpaceDE w:val="0"/>
        <w:autoSpaceDN w:val="0"/>
        <w:adjustRightInd w:val="0"/>
        <w:spacing w:line="240" w:lineRule="auto"/>
        <w:sectPr w:rsidR="0094585C" w:rsidRPr="005D3DA3" w:rsidSect="00E2264F">
          <w:pgSz w:w="11907" w:h="16840" w:code="9"/>
          <w:pgMar w:top="1701" w:right="1440" w:bottom="1015" w:left="1440" w:header="720" w:footer="720" w:gutter="0"/>
          <w:cols w:space="708"/>
          <w:noEndnote/>
          <w:docGrid w:linePitch="296"/>
        </w:sectPr>
      </w:pPr>
      <w:r w:rsidRPr="005D3DA3">
        <w:tab/>
      </w:r>
      <w:r w:rsidRPr="005D3DA3">
        <w:tab/>
        <w:t>Fecha y firma del licitador.</w:t>
      </w:r>
      <w:bookmarkStart w:id="192" w:name="_Toc198003623"/>
      <w:bookmarkStart w:id="193" w:name="_Toc489947331"/>
      <w:bookmarkEnd w:id="180"/>
      <w:bookmarkEnd w:id="181"/>
      <w:bookmarkEnd w:id="182"/>
      <w:bookmarkEnd w:id="183"/>
    </w:p>
    <w:p w14:paraId="317D6A0E" w14:textId="22E19474" w:rsidR="0094585C" w:rsidRPr="005D3DA3" w:rsidRDefault="0094585C" w:rsidP="0094585C">
      <w:pPr>
        <w:spacing w:line="240" w:lineRule="auto"/>
        <w:outlineLvl w:val="0"/>
      </w:pPr>
      <w:bookmarkStart w:id="194" w:name="_Toc512430185"/>
      <w:bookmarkStart w:id="195" w:name="_Toc518032915"/>
      <w:bookmarkStart w:id="196" w:name="_Toc518986469"/>
      <w:bookmarkEnd w:id="192"/>
      <w:bookmarkEnd w:id="193"/>
      <w:r w:rsidRPr="005D3DA3">
        <w:rPr>
          <w:b/>
        </w:rPr>
        <w:t xml:space="preserve">ANEXO </w:t>
      </w:r>
      <w:r w:rsidR="006F5C2F" w:rsidRPr="005D3DA3">
        <w:rPr>
          <w:b/>
        </w:rPr>
        <w:t>II</w:t>
      </w:r>
      <w:r w:rsidR="00953425" w:rsidRPr="005D3DA3">
        <w:rPr>
          <w:b/>
        </w:rPr>
        <w:t xml:space="preserve">. </w:t>
      </w:r>
      <w:r w:rsidRPr="005D3DA3">
        <w:rPr>
          <w:b/>
        </w:rPr>
        <w:t xml:space="preserve"> </w:t>
      </w:r>
      <w:r w:rsidRPr="005D3DA3">
        <w:t>MODELO DE DECLARACIÓN DE OPOSICIÓN EXPRESA DEL LICITADOR A LA CONSULTA DE SUS DATOS POR MEDIOS ELECTRÓNICOS.</w:t>
      </w:r>
      <w:bookmarkEnd w:id="194"/>
      <w:bookmarkEnd w:id="195"/>
      <w:bookmarkEnd w:id="196"/>
      <w:r w:rsidRPr="005D3DA3">
        <w:t xml:space="preserve"> </w:t>
      </w:r>
    </w:p>
    <w:p w14:paraId="335A6D95" w14:textId="77777777" w:rsidR="0094585C" w:rsidRPr="005D3DA3" w:rsidRDefault="0094585C" w:rsidP="0094585C">
      <w:pPr>
        <w:pStyle w:val="Encabezado"/>
        <w:widowControl w:val="0"/>
        <w:spacing w:line="240" w:lineRule="auto"/>
      </w:pPr>
    </w:p>
    <w:p w14:paraId="2F2AC672" w14:textId="77777777" w:rsidR="0094585C" w:rsidRPr="005D3DA3" w:rsidRDefault="0094585C" w:rsidP="0094585C">
      <w:pPr>
        <w:pStyle w:val="Encabezado"/>
        <w:widowControl w:val="0"/>
        <w:spacing w:line="240" w:lineRule="auto"/>
      </w:pPr>
    </w:p>
    <w:p w14:paraId="170BCAAC" w14:textId="77777777" w:rsidR="0094585C" w:rsidRPr="005D3DA3" w:rsidRDefault="0094585C" w:rsidP="0094585C">
      <w:pPr>
        <w:pStyle w:val="Encabezado"/>
        <w:widowControl w:val="0"/>
        <w:spacing w:line="240" w:lineRule="auto"/>
      </w:pPr>
      <w:r w:rsidRPr="005D3DA3">
        <w:t>D./</w:t>
      </w:r>
      <w:proofErr w:type="spellStart"/>
      <w:r w:rsidRPr="005D3DA3">
        <w:t>Dña</w:t>
      </w:r>
      <w:proofErr w:type="spellEnd"/>
      <w:r w:rsidRPr="005D3DA3">
        <w:t xml:space="preserve"> …………………………………....…, con DNI/NIE …….……… en nombre propio o en representación de la empresa ………………..……………………………, con NIF nº ….……………, en calidad de ………………………...……, en relación con el contrato de ……………………………………………………………………………..</w:t>
      </w:r>
    </w:p>
    <w:p w14:paraId="3A6AF85C" w14:textId="77777777" w:rsidR="0094585C" w:rsidRPr="005D3DA3" w:rsidRDefault="0094585C" w:rsidP="0094585C">
      <w:pPr>
        <w:pStyle w:val="Encabezado"/>
        <w:widowControl w:val="0"/>
        <w:spacing w:line="240" w:lineRule="auto"/>
      </w:pPr>
      <w:r w:rsidRPr="005D3DA3">
        <w:t>……………………………………………………………………………………………</w:t>
      </w:r>
    </w:p>
    <w:p w14:paraId="34C6AD07" w14:textId="77777777" w:rsidR="0094585C" w:rsidRPr="005D3DA3" w:rsidRDefault="0094585C" w:rsidP="0094585C">
      <w:pPr>
        <w:pStyle w:val="Encabezado"/>
        <w:widowControl w:val="0"/>
        <w:spacing w:line="240" w:lineRule="auto"/>
      </w:pPr>
    </w:p>
    <w:p w14:paraId="44E8A395" w14:textId="77777777" w:rsidR="0094585C" w:rsidRPr="005D3DA3" w:rsidRDefault="0094585C" w:rsidP="0094585C">
      <w:pPr>
        <w:pStyle w:val="Encabezado"/>
        <w:widowControl w:val="0"/>
        <w:spacing w:line="240" w:lineRule="auto"/>
      </w:pPr>
    </w:p>
    <w:p w14:paraId="2BD87441" w14:textId="77777777" w:rsidR="0094585C" w:rsidRPr="005D3DA3" w:rsidRDefault="0094585C" w:rsidP="0094585C">
      <w:pPr>
        <w:spacing w:line="240" w:lineRule="auto"/>
      </w:pPr>
      <w:r w:rsidRPr="005D3DA3">
        <w:t>DECLARA que:</w:t>
      </w:r>
    </w:p>
    <w:p w14:paraId="29F0B563" w14:textId="77777777" w:rsidR="0094585C" w:rsidRPr="005D3DA3" w:rsidRDefault="0094585C" w:rsidP="0094585C">
      <w:pPr>
        <w:pStyle w:val="Encabezado"/>
        <w:widowControl w:val="0"/>
        <w:spacing w:line="240" w:lineRule="auto"/>
      </w:pPr>
    </w:p>
    <w:p w14:paraId="126B4D4A" w14:textId="77777777" w:rsidR="0094585C" w:rsidRPr="005D3DA3" w:rsidRDefault="0094585C" w:rsidP="0094585C">
      <w:pPr>
        <w:pStyle w:val="Encabezado"/>
        <w:widowControl w:val="0"/>
        <w:spacing w:line="240" w:lineRule="auto"/>
      </w:pPr>
    </w:p>
    <w:p w14:paraId="3980DDCF" w14:textId="27D53118" w:rsidR="0094585C" w:rsidRDefault="0094585C" w:rsidP="0094585C">
      <w:pPr>
        <w:spacing w:line="240" w:lineRule="auto"/>
      </w:pPr>
      <w:r w:rsidRPr="005D3DA3">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de las empresas, así como a que realice la consulta de que la empresa se halla al corriente en el cumplimiento de las obligaciones tributarias y con la Seguridad Social.</w:t>
      </w:r>
    </w:p>
    <w:p w14:paraId="33462CCF" w14:textId="77777777" w:rsidR="004B56E1" w:rsidRDefault="004B56E1" w:rsidP="0094585C">
      <w:pPr>
        <w:spacing w:line="240" w:lineRule="auto"/>
      </w:pPr>
    </w:p>
    <w:p w14:paraId="2631DCD7" w14:textId="7895998F" w:rsidR="004B56E1" w:rsidRPr="005D3DA3" w:rsidRDefault="004B56E1" w:rsidP="0094585C">
      <w:pPr>
        <w:spacing w:line="240" w:lineRule="auto"/>
      </w:pPr>
      <w:r w:rsidRPr="00E32C71">
        <w:t>No obstante, la mesa y el órgano de contratación podrán consultar en todo caso los datos que figuren en el Registro Oficial de Licitadores y Empresas Clasificadas del Sector Público.</w:t>
      </w:r>
    </w:p>
    <w:p w14:paraId="1FCA2472" w14:textId="77777777" w:rsidR="0094585C" w:rsidRPr="005D3DA3" w:rsidRDefault="0094585C" w:rsidP="0094585C">
      <w:pPr>
        <w:spacing w:line="240" w:lineRule="auto"/>
      </w:pPr>
    </w:p>
    <w:p w14:paraId="28E4DF84" w14:textId="77777777" w:rsidR="0094585C" w:rsidRPr="005D3DA3" w:rsidRDefault="0094585C" w:rsidP="0094585C">
      <w:pPr>
        <w:spacing w:line="240" w:lineRule="auto"/>
        <w:ind w:left="1418"/>
      </w:pPr>
      <w:r w:rsidRPr="005D3DA3">
        <w:t>En  .............................,a ....... de ....................de ........</w:t>
      </w:r>
    </w:p>
    <w:p w14:paraId="6F5F83F9" w14:textId="77777777" w:rsidR="0094585C" w:rsidRPr="005D3DA3" w:rsidRDefault="0094585C" w:rsidP="0094585C">
      <w:pPr>
        <w:autoSpaceDE w:val="0"/>
        <w:autoSpaceDN w:val="0"/>
        <w:adjustRightInd w:val="0"/>
        <w:spacing w:line="240" w:lineRule="auto"/>
        <w:ind w:left="708" w:firstLine="708"/>
      </w:pPr>
    </w:p>
    <w:p w14:paraId="3E56CA10" w14:textId="77777777" w:rsidR="0094585C" w:rsidRPr="005D3DA3" w:rsidRDefault="0094585C" w:rsidP="0094585C">
      <w:pPr>
        <w:autoSpaceDE w:val="0"/>
        <w:autoSpaceDN w:val="0"/>
        <w:adjustRightInd w:val="0"/>
        <w:spacing w:line="240" w:lineRule="auto"/>
        <w:ind w:left="708" w:firstLine="708"/>
      </w:pPr>
    </w:p>
    <w:p w14:paraId="2292A327" w14:textId="77777777" w:rsidR="0094585C" w:rsidRPr="005D3DA3" w:rsidRDefault="0094585C" w:rsidP="0094585C">
      <w:pPr>
        <w:autoSpaceDE w:val="0"/>
        <w:autoSpaceDN w:val="0"/>
        <w:adjustRightInd w:val="0"/>
        <w:spacing w:line="240" w:lineRule="auto"/>
        <w:ind w:left="708" w:firstLine="708"/>
      </w:pPr>
    </w:p>
    <w:p w14:paraId="6E89D2C0" w14:textId="77777777" w:rsidR="0094585C" w:rsidRPr="005D3DA3" w:rsidRDefault="0094585C" w:rsidP="0094585C">
      <w:pPr>
        <w:spacing w:line="240" w:lineRule="auto"/>
      </w:pPr>
      <w:r w:rsidRPr="005D3DA3">
        <w:tab/>
      </w:r>
      <w:r w:rsidRPr="005D3DA3">
        <w:tab/>
        <w:t>Firmado:</w:t>
      </w:r>
    </w:p>
    <w:p w14:paraId="386709CF" w14:textId="77777777" w:rsidR="0094585C" w:rsidRPr="005D3DA3" w:rsidRDefault="0094585C" w:rsidP="0094585C">
      <w:pPr>
        <w:spacing w:line="240" w:lineRule="auto"/>
      </w:pPr>
    </w:p>
    <w:p w14:paraId="48EC74F7" w14:textId="77777777" w:rsidR="0094585C" w:rsidRPr="005D3DA3" w:rsidRDefault="0094585C" w:rsidP="0094585C">
      <w:pPr>
        <w:spacing w:line="24" w:lineRule="atLeast"/>
      </w:pPr>
    </w:p>
    <w:p w14:paraId="2FE6EDAF" w14:textId="77777777" w:rsidR="009D27E3" w:rsidRPr="005D3DA3" w:rsidRDefault="009D27E3" w:rsidP="009D27E3">
      <w:pPr>
        <w:spacing w:line="24" w:lineRule="atLeast"/>
      </w:pPr>
    </w:p>
    <w:p w14:paraId="74D93666" w14:textId="77777777" w:rsidR="00F80661" w:rsidRDefault="00F80661">
      <w:pPr>
        <w:spacing w:line="240" w:lineRule="auto"/>
        <w:jc w:val="left"/>
        <w:rPr>
          <w:b/>
        </w:rPr>
      </w:pPr>
      <w:r>
        <w:rPr>
          <w:b/>
        </w:rPr>
        <w:br w:type="page"/>
      </w:r>
    </w:p>
    <w:p w14:paraId="26B8E474" w14:textId="2D496CA1" w:rsidR="0094585C" w:rsidRPr="005D3DA3" w:rsidRDefault="0094585C" w:rsidP="0094585C">
      <w:pPr>
        <w:keepNext/>
        <w:outlineLvl w:val="0"/>
        <w:rPr>
          <w:b/>
        </w:rPr>
      </w:pPr>
      <w:bookmarkStart w:id="197" w:name="_Toc512430186"/>
      <w:bookmarkStart w:id="198" w:name="_Toc518032916"/>
      <w:bookmarkStart w:id="199" w:name="_Toc518986470"/>
      <w:r w:rsidRPr="005D3DA3">
        <w:rPr>
          <w:b/>
        </w:rPr>
        <w:t xml:space="preserve">ANEXO </w:t>
      </w:r>
      <w:r w:rsidR="006F5C2F" w:rsidRPr="005D3DA3">
        <w:rPr>
          <w:b/>
        </w:rPr>
        <w:t>III</w:t>
      </w:r>
      <w:r w:rsidRPr="005D3DA3">
        <w:rPr>
          <w:b/>
        </w:rPr>
        <w:t>. MODELO DE DECLARACIÓN DE SOMETIMIENTO A LA JURISDICCIÓN DE LOS JUZGADOS Y TRIBUNALES ESPAÑOLES PARA  EMPRESAS EXTRANJERAS.</w:t>
      </w:r>
      <w:bookmarkEnd w:id="197"/>
      <w:bookmarkEnd w:id="198"/>
      <w:bookmarkEnd w:id="199"/>
    </w:p>
    <w:p w14:paraId="1E20F5E8" w14:textId="77777777" w:rsidR="0094585C" w:rsidRPr="00F80661" w:rsidRDefault="0094585C" w:rsidP="00F80661"/>
    <w:p w14:paraId="71868EDC" w14:textId="77777777" w:rsidR="0094585C" w:rsidRPr="00F80661" w:rsidRDefault="0094585C" w:rsidP="00F80661"/>
    <w:p w14:paraId="522375FF" w14:textId="77777777" w:rsidR="0094585C" w:rsidRPr="00F80661" w:rsidRDefault="0094585C" w:rsidP="00F80661">
      <w:r w:rsidRPr="00F80661">
        <w:t>D./D.ª…………………………………….………………………………………………....….……….,  con DNI/NIE n.º ……........................…, en nombre propio o en representación de la empresa …………………………………………………………, en calidad de</w:t>
      </w:r>
      <w:r w:rsidRPr="00F80661">
        <w:rPr>
          <w:vertAlign w:val="superscript"/>
        </w:rPr>
        <w:footnoteReference w:id="4"/>
      </w:r>
      <w:r w:rsidRPr="00F80661">
        <w:t xml:space="preserve"> ………………………………................., al objeto de nuestra participación en el presente contrato de la Comunidad de Madrid, DECLARA bajo su personal responsabilidad:</w:t>
      </w:r>
    </w:p>
    <w:p w14:paraId="35729D04" w14:textId="77777777" w:rsidR="0094585C" w:rsidRPr="00F80661" w:rsidRDefault="0094585C" w:rsidP="00F80661"/>
    <w:p w14:paraId="08FE7314" w14:textId="77777777" w:rsidR="0094585C" w:rsidRPr="00F80661" w:rsidRDefault="0094585C" w:rsidP="00F80661">
      <w:r w:rsidRPr="00F80661">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24918AD4" w14:textId="77777777" w:rsidR="0094585C" w:rsidRPr="00F80661" w:rsidRDefault="0094585C" w:rsidP="00F80661"/>
    <w:p w14:paraId="7E87A235" w14:textId="77777777" w:rsidR="0094585C" w:rsidRPr="00F80661" w:rsidRDefault="0094585C" w:rsidP="00F80661">
      <w:r w:rsidRPr="00F80661">
        <w:t>Y para que conste a los efectos oportunos se expide la presente declaración en ………………………… a …. de ……………….. de …….</w:t>
      </w:r>
    </w:p>
    <w:p w14:paraId="3466B820" w14:textId="77777777" w:rsidR="0094585C" w:rsidRPr="00F80661" w:rsidRDefault="0094585C" w:rsidP="00F80661"/>
    <w:p w14:paraId="63B27A9D" w14:textId="77777777" w:rsidR="0094585C" w:rsidRPr="00F80661" w:rsidRDefault="0094585C" w:rsidP="00F80661">
      <w:pPr>
        <w:rPr>
          <w:b/>
        </w:rPr>
      </w:pPr>
    </w:p>
    <w:p w14:paraId="340C5D85" w14:textId="66499506" w:rsidR="009D27E3" w:rsidRPr="00F80661" w:rsidRDefault="009D27E3" w:rsidP="00F80661">
      <w:pPr>
        <w:rPr>
          <w:b/>
        </w:rPr>
      </w:pPr>
    </w:p>
    <w:sectPr w:rsidR="009D27E3" w:rsidRPr="00F80661" w:rsidSect="00A55958">
      <w:footnotePr>
        <w:numRestart w:val="eachPage"/>
      </w:footnotePr>
      <w:pgSz w:w="11907" w:h="16840" w:code="9"/>
      <w:pgMar w:top="2296" w:right="1440" w:bottom="1015"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0CD7E" w14:textId="77777777" w:rsidR="0081054F" w:rsidRDefault="0081054F">
      <w:r>
        <w:separator/>
      </w:r>
    </w:p>
  </w:endnote>
  <w:endnote w:type="continuationSeparator" w:id="0">
    <w:p w14:paraId="2236FA92" w14:textId="77777777" w:rsidR="0081054F" w:rsidRDefault="0081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81054F" w:rsidRDefault="0081054F"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81054F" w:rsidRDefault="0081054F"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7E56" w14:textId="2D67F235" w:rsidR="0081054F" w:rsidRDefault="0081054F"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423F">
      <w:rPr>
        <w:rStyle w:val="Nmerodepgina"/>
        <w:noProof/>
      </w:rPr>
      <w:t>20</w:t>
    </w:r>
    <w:r>
      <w:rPr>
        <w:rStyle w:val="Nmerodepgina"/>
      </w:rPr>
      <w:fldChar w:fldCharType="end"/>
    </w:r>
  </w:p>
  <w:p w14:paraId="42B380AF" w14:textId="6A1A3EED" w:rsidR="0081054F" w:rsidRDefault="0081054F" w:rsidP="005A0093">
    <w:pPr>
      <w:pStyle w:val="Piedepgina"/>
      <w:ind w:right="360"/>
      <w:rPr>
        <w:i/>
        <w:smallCaps/>
        <w:sz w:val="18"/>
        <w:szCs w:val="18"/>
      </w:rPr>
    </w:pPr>
    <w:r w:rsidRPr="006F0498">
      <w:rPr>
        <w:i/>
        <w:smallCaps/>
        <w:sz w:val="22"/>
        <w:szCs w:val="22"/>
      </w:rPr>
      <w:t>suministro</w:t>
    </w:r>
    <w:r w:rsidRPr="00D10679">
      <w:rPr>
        <w:i/>
        <w:smallCaps/>
        <w:sz w:val="18"/>
        <w:szCs w:val="18"/>
      </w:rPr>
      <w:t xml:space="preserve">: </w:t>
    </w:r>
    <w:r>
      <w:rPr>
        <w:i/>
        <w:smallCaps/>
        <w:sz w:val="18"/>
        <w:szCs w:val="18"/>
      </w:rPr>
      <w:t>P.A.S.A. 572021 ECÓGRAFO DOPPLER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0F66D" w14:textId="77777777" w:rsidR="0081054F" w:rsidRDefault="0081054F">
      <w:r>
        <w:separator/>
      </w:r>
    </w:p>
  </w:footnote>
  <w:footnote w:type="continuationSeparator" w:id="0">
    <w:p w14:paraId="40F9C5BD" w14:textId="77777777" w:rsidR="0081054F" w:rsidRDefault="0081054F">
      <w:r>
        <w:continuationSeparator/>
      </w:r>
    </w:p>
  </w:footnote>
  <w:footnote w:id="1">
    <w:p w14:paraId="094ADDCE" w14:textId="544EF677" w:rsidR="0081054F" w:rsidRPr="00510ACD" w:rsidRDefault="0081054F">
      <w:pPr>
        <w:pStyle w:val="Textonotapie"/>
      </w:pPr>
      <w:r w:rsidRPr="00510ACD">
        <w:rPr>
          <w:rStyle w:val="Refdenotaalpie"/>
        </w:rPr>
        <w:footnoteRef/>
      </w:r>
      <w:r w:rsidRPr="00510ACD">
        <w:t xml:space="preserve"> Desglose de costes si se exige en las cláusulas 1.7  y 11.7.</w:t>
      </w:r>
    </w:p>
  </w:footnote>
  <w:footnote w:id="2">
    <w:p w14:paraId="62CF3C5F" w14:textId="77777777" w:rsidR="0081054F" w:rsidRPr="007955CC" w:rsidRDefault="0081054F" w:rsidP="007955CC">
      <w:pPr>
        <w:pStyle w:val="Textonotapie"/>
      </w:pPr>
      <w:r w:rsidRPr="007955CC">
        <w:rPr>
          <w:rStyle w:val="Refdenotaalpie"/>
        </w:rPr>
        <w:footnoteRef/>
      </w:r>
      <w:r w:rsidRPr="007955CC">
        <w:t xml:space="preserve"> Se deberá indicar, a continuación del nombre o razón social, si se trata o no de una pequeña o mediana empresa.</w:t>
      </w:r>
    </w:p>
  </w:footnote>
  <w:footnote w:id="3">
    <w:p w14:paraId="2A476C40" w14:textId="77777777" w:rsidR="0081054F" w:rsidRPr="00065858" w:rsidRDefault="0081054F" w:rsidP="00F41B1E">
      <w:pPr>
        <w:pStyle w:val="Textonotapie"/>
      </w:pPr>
      <w:r w:rsidRPr="00065858">
        <w:rPr>
          <w:rStyle w:val="Refdenotaalpie"/>
        </w:rPr>
        <w:footnoteRef/>
      </w:r>
      <w:r>
        <w:t xml:space="preserve">  </w:t>
      </w:r>
      <w:r w:rsidRPr="00065858">
        <w:t xml:space="preserve"> En caso de que el licitador sea una unión temporal de empresarios, la proposición económica deberá ser firmada por los representantes de cada una de las empresas que compongan la unión. </w:t>
      </w:r>
    </w:p>
  </w:footnote>
  <w:footnote w:id="4">
    <w:p w14:paraId="5116D4D1" w14:textId="77777777" w:rsidR="0081054F" w:rsidRPr="005D3DA3" w:rsidRDefault="0081054F" w:rsidP="0094585C">
      <w:pPr>
        <w:spacing w:line="312" w:lineRule="auto"/>
        <w:ind w:right="588"/>
      </w:pPr>
      <w:r w:rsidRPr="005D3DA3">
        <w:rPr>
          <w:rStyle w:val="Refdenotaalpie"/>
        </w:rPr>
        <w:footnoteRef/>
      </w:r>
      <w:r w:rsidRPr="005D3DA3">
        <w:t xml:space="preserve"> </w:t>
      </w:r>
      <w:r w:rsidRPr="005D3DA3">
        <w:rPr>
          <w:b/>
          <w:bCs/>
          <w:sz w:val="20"/>
          <w:szCs w:val="20"/>
        </w:rPr>
        <w:t>Nota:</w:t>
      </w:r>
      <w:r w:rsidRPr="005D3DA3">
        <w:rPr>
          <w:sz w:val="20"/>
          <w:szCs w:val="20"/>
        </w:rPr>
        <w:t xml:space="preserve"> Esta declaración responsable deberá ser suscrita por persona con capacidad para otorgarla. Indíquese la representación que ostenta el declarante en la empresa.</w:t>
      </w:r>
    </w:p>
    <w:p w14:paraId="73EF3276" w14:textId="77777777" w:rsidR="0081054F" w:rsidRPr="005D3DA3" w:rsidRDefault="0081054F" w:rsidP="0094585C">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D8316" w14:textId="18CEDB91" w:rsidR="0081054F" w:rsidRDefault="0081054F">
    <w:pPr>
      <w:pStyle w:val="Encabezado"/>
    </w:pPr>
    <w:r>
      <w:rPr>
        <w:noProof/>
      </w:rPr>
      <w:drawing>
        <wp:inline distT="0" distB="0" distL="0" distR="0" wp14:anchorId="52C9FD73" wp14:editId="2A0D1253">
          <wp:extent cx="2752090" cy="7239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090" cy="723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2712188"/>
    <w:multiLevelType w:val="hybridMultilevel"/>
    <w:tmpl w:val="3E3E65E2"/>
    <w:lvl w:ilvl="0" w:tplc="0B309E5A">
      <w:start w:val="2"/>
      <w:numFmt w:val="decimal"/>
      <w:lvlText w:val="(%1)"/>
      <w:lvlJc w:val="left"/>
      <w:pPr>
        <w:tabs>
          <w:tab w:val="num" w:pos="720"/>
        </w:tabs>
        <w:ind w:left="720" w:hanging="360"/>
      </w:pPr>
      <w:rPr>
        <w:rFonts w:hint="default"/>
        <w:strik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91167F7"/>
    <w:multiLevelType w:val="hybridMultilevel"/>
    <w:tmpl w:val="E84C54FA"/>
    <w:lvl w:ilvl="0" w:tplc="79A88906">
      <w:start w:val="7"/>
      <w:numFmt w:val="lowerLetter"/>
      <w:lvlText w:val="%1)"/>
      <w:lvlJc w:val="left"/>
      <w:pPr>
        <w:ind w:left="1353" w:hanging="360"/>
      </w:pPr>
      <w:rPr>
        <w:rFonts w:hint="default"/>
        <w:b w:val="0"/>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17" w15:restartNumberingAfterBreak="0">
    <w:nsid w:val="1D766DFD"/>
    <w:multiLevelType w:val="hybridMultilevel"/>
    <w:tmpl w:val="9F1C9386"/>
    <w:lvl w:ilvl="0" w:tplc="24122B8E">
      <w:start w:val="6"/>
      <w:numFmt w:val="lowerLetter"/>
      <w:lvlText w:val="%1)"/>
      <w:lvlJc w:val="left"/>
      <w:pPr>
        <w:ind w:left="144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A615FD2"/>
    <w:multiLevelType w:val="hybridMultilevel"/>
    <w:tmpl w:val="817E60F2"/>
    <w:lvl w:ilvl="0" w:tplc="0C0A0017">
      <w:start w:val="1"/>
      <w:numFmt w:val="lowerLetter"/>
      <w:lvlText w:val="%1)"/>
      <w:lvlJc w:val="left"/>
      <w:pPr>
        <w:ind w:left="1495"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51075A"/>
    <w:multiLevelType w:val="hybridMultilevel"/>
    <w:tmpl w:val="7AD24D14"/>
    <w:lvl w:ilvl="0" w:tplc="54D009F0">
      <w:start w:val="8"/>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006EDF"/>
    <w:multiLevelType w:val="hybridMultilevel"/>
    <w:tmpl w:val="300469F6"/>
    <w:lvl w:ilvl="0" w:tplc="7294227C">
      <w:start w:val="1"/>
      <w:numFmt w:val="lowerLetter"/>
      <w:lvlText w:val="%1)"/>
      <w:lvlJc w:val="left"/>
      <w:pPr>
        <w:ind w:left="-492" w:hanging="360"/>
      </w:pPr>
      <w:rPr>
        <w:rFonts w:hint="default"/>
        <w:b w:val="0"/>
      </w:rPr>
    </w:lvl>
    <w:lvl w:ilvl="1" w:tplc="0C0A0019">
      <w:start w:val="1"/>
      <w:numFmt w:val="lowerLetter"/>
      <w:lvlText w:val="%2."/>
      <w:lvlJc w:val="left"/>
      <w:pPr>
        <w:ind w:left="228" w:hanging="360"/>
      </w:pPr>
    </w:lvl>
    <w:lvl w:ilvl="2" w:tplc="0C0A001B" w:tentative="1">
      <w:start w:val="1"/>
      <w:numFmt w:val="lowerRoman"/>
      <w:lvlText w:val="%3."/>
      <w:lvlJc w:val="right"/>
      <w:pPr>
        <w:ind w:left="948" w:hanging="180"/>
      </w:pPr>
    </w:lvl>
    <w:lvl w:ilvl="3" w:tplc="0C0A000F" w:tentative="1">
      <w:start w:val="1"/>
      <w:numFmt w:val="decimal"/>
      <w:lvlText w:val="%4."/>
      <w:lvlJc w:val="left"/>
      <w:pPr>
        <w:ind w:left="1668" w:hanging="360"/>
      </w:pPr>
    </w:lvl>
    <w:lvl w:ilvl="4" w:tplc="0C0A0019" w:tentative="1">
      <w:start w:val="1"/>
      <w:numFmt w:val="lowerLetter"/>
      <w:lvlText w:val="%5."/>
      <w:lvlJc w:val="left"/>
      <w:pPr>
        <w:ind w:left="2388" w:hanging="360"/>
      </w:pPr>
    </w:lvl>
    <w:lvl w:ilvl="5" w:tplc="0C0A001B" w:tentative="1">
      <w:start w:val="1"/>
      <w:numFmt w:val="lowerRoman"/>
      <w:lvlText w:val="%6."/>
      <w:lvlJc w:val="right"/>
      <w:pPr>
        <w:ind w:left="3108" w:hanging="180"/>
      </w:pPr>
    </w:lvl>
    <w:lvl w:ilvl="6" w:tplc="0C0A000F" w:tentative="1">
      <w:start w:val="1"/>
      <w:numFmt w:val="decimal"/>
      <w:lvlText w:val="%7."/>
      <w:lvlJc w:val="left"/>
      <w:pPr>
        <w:ind w:left="3828" w:hanging="360"/>
      </w:pPr>
    </w:lvl>
    <w:lvl w:ilvl="7" w:tplc="0C0A0019" w:tentative="1">
      <w:start w:val="1"/>
      <w:numFmt w:val="lowerLetter"/>
      <w:lvlText w:val="%8."/>
      <w:lvlJc w:val="left"/>
      <w:pPr>
        <w:ind w:left="4548" w:hanging="360"/>
      </w:pPr>
    </w:lvl>
    <w:lvl w:ilvl="8" w:tplc="0C0A001B" w:tentative="1">
      <w:start w:val="1"/>
      <w:numFmt w:val="lowerRoman"/>
      <w:lvlText w:val="%9."/>
      <w:lvlJc w:val="right"/>
      <w:pPr>
        <w:ind w:left="5268" w:hanging="180"/>
      </w:pPr>
    </w:lvl>
  </w:abstractNum>
  <w:abstractNum w:abstractNumId="29"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D5713E"/>
    <w:multiLevelType w:val="hybridMultilevel"/>
    <w:tmpl w:val="458A56A4"/>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2"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0"/>
  </w:num>
  <w:num w:numId="13">
    <w:abstractNumId w:val="12"/>
  </w:num>
  <w:num w:numId="14">
    <w:abstractNumId w:val="27"/>
  </w:num>
  <w:num w:numId="15">
    <w:abstractNumId w:val="25"/>
  </w:num>
  <w:num w:numId="16">
    <w:abstractNumId w:val="13"/>
  </w:num>
  <w:num w:numId="17">
    <w:abstractNumId w:val="19"/>
  </w:num>
  <w:num w:numId="18">
    <w:abstractNumId w:val="15"/>
  </w:num>
  <w:num w:numId="19">
    <w:abstractNumId w:val="10"/>
  </w:num>
  <w:num w:numId="20">
    <w:abstractNumId w:val="11"/>
  </w:num>
  <w:num w:numId="21">
    <w:abstractNumId w:val="32"/>
  </w:num>
  <w:num w:numId="22">
    <w:abstractNumId w:val="22"/>
  </w:num>
  <w:num w:numId="23">
    <w:abstractNumId w:val="18"/>
  </w:num>
  <w:num w:numId="24">
    <w:abstractNumId w:val="29"/>
  </w:num>
  <w:num w:numId="25">
    <w:abstractNumId w:val="23"/>
  </w:num>
  <w:num w:numId="26">
    <w:abstractNumId w:val="24"/>
  </w:num>
  <w:num w:numId="27">
    <w:abstractNumId w:val="20"/>
  </w:num>
  <w:num w:numId="28">
    <w:abstractNumId w:val="31"/>
  </w:num>
  <w:num w:numId="29">
    <w:abstractNumId w:val="28"/>
  </w:num>
  <w:num w:numId="30">
    <w:abstractNumId w:val="21"/>
  </w:num>
  <w:num w:numId="31">
    <w:abstractNumId w:val="17"/>
  </w:num>
  <w:num w:numId="32">
    <w:abstractNumId w:val="16"/>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4299"/>
    <w:rsid w:val="0000612D"/>
    <w:rsid w:val="000062EB"/>
    <w:rsid w:val="00010517"/>
    <w:rsid w:val="00010F32"/>
    <w:rsid w:val="000111E8"/>
    <w:rsid w:val="000135CF"/>
    <w:rsid w:val="00013F98"/>
    <w:rsid w:val="00015093"/>
    <w:rsid w:val="000150F9"/>
    <w:rsid w:val="0001666F"/>
    <w:rsid w:val="000166A9"/>
    <w:rsid w:val="000169AF"/>
    <w:rsid w:val="000217DD"/>
    <w:rsid w:val="00022058"/>
    <w:rsid w:val="00022EED"/>
    <w:rsid w:val="00023236"/>
    <w:rsid w:val="000236AF"/>
    <w:rsid w:val="00023D4D"/>
    <w:rsid w:val="00024D5B"/>
    <w:rsid w:val="00024FA5"/>
    <w:rsid w:val="00026619"/>
    <w:rsid w:val="00027DB7"/>
    <w:rsid w:val="00027F72"/>
    <w:rsid w:val="00030335"/>
    <w:rsid w:val="00032656"/>
    <w:rsid w:val="000327E0"/>
    <w:rsid w:val="00032D0A"/>
    <w:rsid w:val="00033BDA"/>
    <w:rsid w:val="00036038"/>
    <w:rsid w:val="00036D0D"/>
    <w:rsid w:val="000379B0"/>
    <w:rsid w:val="00037BE4"/>
    <w:rsid w:val="00037F24"/>
    <w:rsid w:val="0004097C"/>
    <w:rsid w:val="00042752"/>
    <w:rsid w:val="000432ED"/>
    <w:rsid w:val="0004423F"/>
    <w:rsid w:val="00044873"/>
    <w:rsid w:val="0004499E"/>
    <w:rsid w:val="00046B91"/>
    <w:rsid w:val="00047EFC"/>
    <w:rsid w:val="00052794"/>
    <w:rsid w:val="000537BE"/>
    <w:rsid w:val="00053AC3"/>
    <w:rsid w:val="000558AE"/>
    <w:rsid w:val="00055A74"/>
    <w:rsid w:val="00060023"/>
    <w:rsid w:val="000607BE"/>
    <w:rsid w:val="00060881"/>
    <w:rsid w:val="00062024"/>
    <w:rsid w:val="00063A63"/>
    <w:rsid w:val="00065858"/>
    <w:rsid w:val="00067050"/>
    <w:rsid w:val="000674FB"/>
    <w:rsid w:val="000709C0"/>
    <w:rsid w:val="00070C83"/>
    <w:rsid w:val="00071C76"/>
    <w:rsid w:val="0007348A"/>
    <w:rsid w:val="00074945"/>
    <w:rsid w:val="0007571D"/>
    <w:rsid w:val="000774C7"/>
    <w:rsid w:val="00082749"/>
    <w:rsid w:val="000864ED"/>
    <w:rsid w:val="00086D51"/>
    <w:rsid w:val="00087805"/>
    <w:rsid w:val="00087FAE"/>
    <w:rsid w:val="0009225D"/>
    <w:rsid w:val="00092472"/>
    <w:rsid w:val="00092AFF"/>
    <w:rsid w:val="0009318B"/>
    <w:rsid w:val="000952F1"/>
    <w:rsid w:val="000953A4"/>
    <w:rsid w:val="0009791E"/>
    <w:rsid w:val="00097A2F"/>
    <w:rsid w:val="00097AE6"/>
    <w:rsid w:val="000A050F"/>
    <w:rsid w:val="000A3691"/>
    <w:rsid w:val="000A6500"/>
    <w:rsid w:val="000A6728"/>
    <w:rsid w:val="000A7A3A"/>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1E4E"/>
    <w:rsid w:val="000D3DAA"/>
    <w:rsid w:val="000D6308"/>
    <w:rsid w:val="000E0F4A"/>
    <w:rsid w:val="000E1619"/>
    <w:rsid w:val="000E2840"/>
    <w:rsid w:val="000E2F29"/>
    <w:rsid w:val="000E4092"/>
    <w:rsid w:val="000E6561"/>
    <w:rsid w:val="000E72D4"/>
    <w:rsid w:val="000E75B0"/>
    <w:rsid w:val="000E7FA5"/>
    <w:rsid w:val="000F024D"/>
    <w:rsid w:val="000F05D1"/>
    <w:rsid w:val="000F0779"/>
    <w:rsid w:val="000F0D14"/>
    <w:rsid w:val="000F1120"/>
    <w:rsid w:val="000F243A"/>
    <w:rsid w:val="000F524D"/>
    <w:rsid w:val="000F5B7B"/>
    <w:rsid w:val="000F7040"/>
    <w:rsid w:val="000F7B09"/>
    <w:rsid w:val="0010124F"/>
    <w:rsid w:val="0010426A"/>
    <w:rsid w:val="00104D88"/>
    <w:rsid w:val="00105505"/>
    <w:rsid w:val="00105C57"/>
    <w:rsid w:val="00105F02"/>
    <w:rsid w:val="001063C0"/>
    <w:rsid w:val="00106865"/>
    <w:rsid w:val="00107ADA"/>
    <w:rsid w:val="00107D32"/>
    <w:rsid w:val="00107D8E"/>
    <w:rsid w:val="00110DFE"/>
    <w:rsid w:val="00112D39"/>
    <w:rsid w:val="00112EFE"/>
    <w:rsid w:val="00113FC1"/>
    <w:rsid w:val="00122302"/>
    <w:rsid w:val="0012278C"/>
    <w:rsid w:val="00122B98"/>
    <w:rsid w:val="001234A7"/>
    <w:rsid w:val="00123940"/>
    <w:rsid w:val="00123CD1"/>
    <w:rsid w:val="00124447"/>
    <w:rsid w:val="00124CD8"/>
    <w:rsid w:val="00126096"/>
    <w:rsid w:val="00127291"/>
    <w:rsid w:val="00127D07"/>
    <w:rsid w:val="00130ACE"/>
    <w:rsid w:val="00130BB2"/>
    <w:rsid w:val="00133965"/>
    <w:rsid w:val="0013569D"/>
    <w:rsid w:val="00137E66"/>
    <w:rsid w:val="001409CA"/>
    <w:rsid w:val="00141830"/>
    <w:rsid w:val="00142D19"/>
    <w:rsid w:val="00146A90"/>
    <w:rsid w:val="00150D76"/>
    <w:rsid w:val="00151970"/>
    <w:rsid w:val="00151C0A"/>
    <w:rsid w:val="0015309C"/>
    <w:rsid w:val="001555B2"/>
    <w:rsid w:val="00163D46"/>
    <w:rsid w:val="001655A2"/>
    <w:rsid w:val="00165D63"/>
    <w:rsid w:val="00167F93"/>
    <w:rsid w:val="0017028C"/>
    <w:rsid w:val="001737DC"/>
    <w:rsid w:val="00173CEB"/>
    <w:rsid w:val="001743A2"/>
    <w:rsid w:val="00175629"/>
    <w:rsid w:val="00177B77"/>
    <w:rsid w:val="00180768"/>
    <w:rsid w:val="001813B5"/>
    <w:rsid w:val="00183D13"/>
    <w:rsid w:val="0018619B"/>
    <w:rsid w:val="00186A36"/>
    <w:rsid w:val="0019075E"/>
    <w:rsid w:val="001951ED"/>
    <w:rsid w:val="00195461"/>
    <w:rsid w:val="0019595B"/>
    <w:rsid w:val="00196473"/>
    <w:rsid w:val="001A3A4A"/>
    <w:rsid w:val="001A46BC"/>
    <w:rsid w:val="001A56D0"/>
    <w:rsid w:val="001A582B"/>
    <w:rsid w:val="001A62DF"/>
    <w:rsid w:val="001A697B"/>
    <w:rsid w:val="001B0A95"/>
    <w:rsid w:val="001B0CB2"/>
    <w:rsid w:val="001B191D"/>
    <w:rsid w:val="001B1F27"/>
    <w:rsid w:val="001B2C27"/>
    <w:rsid w:val="001B2EE5"/>
    <w:rsid w:val="001B40B5"/>
    <w:rsid w:val="001B5D29"/>
    <w:rsid w:val="001B637C"/>
    <w:rsid w:val="001B6851"/>
    <w:rsid w:val="001B747A"/>
    <w:rsid w:val="001C163D"/>
    <w:rsid w:val="001C1E27"/>
    <w:rsid w:val="001C1F61"/>
    <w:rsid w:val="001C2B55"/>
    <w:rsid w:val="001C312D"/>
    <w:rsid w:val="001C3A69"/>
    <w:rsid w:val="001C5847"/>
    <w:rsid w:val="001C7B36"/>
    <w:rsid w:val="001D062A"/>
    <w:rsid w:val="001D11BD"/>
    <w:rsid w:val="001D121E"/>
    <w:rsid w:val="001D152C"/>
    <w:rsid w:val="001D266A"/>
    <w:rsid w:val="001D4721"/>
    <w:rsid w:val="001D532F"/>
    <w:rsid w:val="001D6396"/>
    <w:rsid w:val="001D663C"/>
    <w:rsid w:val="001E00CD"/>
    <w:rsid w:val="001E0A13"/>
    <w:rsid w:val="001E1B78"/>
    <w:rsid w:val="001E2693"/>
    <w:rsid w:val="001E2C06"/>
    <w:rsid w:val="001E2EAA"/>
    <w:rsid w:val="001E3103"/>
    <w:rsid w:val="001E39E0"/>
    <w:rsid w:val="001E48FF"/>
    <w:rsid w:val="001F0367"/>
    <w:rsid w:val="001F09D0"/>
    <w:rsid w:val="001F13D5"/>
    <w:rsid w:val="001F411D"/>
    <w:rsid w:val="001F4787"/>
    <w:rsid w:val="001F6231"/>
    <w:rsid w:val="001F6C2C"/>
    <w:rsid w:val="001F726E"/>
    <w:rsid w:val="00201328"/>
    <w:rsid w:val="00201BD2"/>
    <w:rsid w:val="00202808"/>
    <w:rsid w:val="00202B16"/>
    <w:rsid w:val="0020518B"/>
    <w:rsid w:val="00206E70"/>
    <w:rsid w:val="00207CDA"/>
    <w:rsid w:val="002106A5"/>
    <w:rsid w:val="00210896"/>
    <w:rsid w:val="00210FE5"/>
    <w:rsid w:val="002111B4"/>
    <w:rsid w:val="002145DB"/>
    <w:rsid w:val="00217CA5"/>
    <w:rsid w:val="00217F53"/>
    <w:rsid w:val="00220B7F"/>
    <w:rsid w:val="00222F46"/>
    <w:rsid w:val="00224131"/>
    <w:rsid w:val="002255BE"/>
    <w:rsid w:val="002264E3"/>
    <w:rsid w:val="002270E9"/>
    <w:rsid w:val="0022712E"/>
    <w:rsid w:val="002300B4"/>
    <w:rsid w:val="00230183"/>
    <w:rsid w:val="00231A53"/>
    <w:rsid w:val="00231E22"/>
    <w:rsid w:val="00232984"/>
    <w:rsid w:val="00233A2A"/>
    <w:rsid w:val="00234BF3"/>
    <w:rsid w:val="00234DFE"/>
    <w:rsid w:val="002352A9"/>
    <w:rsid w:val="00235334"/>
    <w:rsid w:val="00235D05"/>
    <w:rsid w:val="002361C6"/>
    <w:rsid w:val="0023766C"/>
    <w:rsid w:val="00237A1C"/>
    <w:rsid w:val="00240D83"/>
    <w:rsid w:val="00240F5C"/>
    <w:rsid w:val="00241DC7"/>
    <w:rsid w:val="002433B1"/>
    <w:rsid w:val="00243615"/>
    <w:rsid w:val="00244809"/>
    <w:rsid w:val="00244C9F"/>
    <w:rsid w:val="00245D38"/>
    <w:rsid w:val="00245E32"/>
    <w:rsid w:val="00246159"/>
    <w:rsid w:val="0024659D"/>
    <w:rsid w:val="002465C8"/>
    <w:rsid w:val="00246BB7"/>
    <w:rsid w:val="00247BD6"/>
    <w:rsid w:val="00250A96"/>
    <w:rsid w:val="00250E1B"/>
    <w:rsid w:val="00250E1D"/>
    <w:rsid w:val="00251EF9"/>
    <w:rsid w:val="00252446"/>
    <w:rsid w:val="00252D1A"/>
    <w:rsid w:val="002534FD"/>
    <w:rsid w:val="00254244"/>
    <w:rsid w:val="0025477E"/>
    <w:rsid w:val="002566B0"/>
    <w:rsid w:val="002576AD"/>
    <w:rsid w:val="00257CF1"/>
    <w:rsid w:val="0026012D"/>
    <w:rsid w:val="00260E00"/>
    <w:rsid w:val="00261C4A"/>
    <w:rsid w:val="0026329E"/>
    <w:rsid w:val="00263D90"/>
    <w:rsid w:val="00264A31"/>
    <w:rsid w:val="0026566F"/>
    <w:rsid w:val="00265BF0"/>
    <w:rsid w:val="002669B2"/>
    <w:rsid w:val="00266A93"/>
    <w:rsid w:val="00271344"/>
    <w:rsid w:val="0027285C"/>
    <w:rsid w:val="00273395"/>
    <w:rsid w:val="00273FFE"/>
    <w:rsid w:val="00274FBF"/>
    <w:rsid w:val="00276D22"/>
    <w:rsid w:val="00280BBC"/>
    <w:rsid w:val="00281ECE"/>
    <w:rsid w:val="002829C1"/>
    <w:rsid w:val="0028345A"/>
    <w:rsid w:val="002905B3"/>
    <w:rsid w:val="002915A6"/>
    <w:rsid w:val="0029674B"/>
    <w:rsid w:val="002A097C"/>
    <w:rsid w:val="002A15AD"/>
    <w:rsid w:val="002A2EFA"/>
    <w:rsid w:val="002A3DDC"/>
    <w:rsid w:val="002A547D"/>
    <w:rsid w:val="002A5DD3"/>
    <w:rsid w:val="002A64D2"/>
    <w:rsid w:val="002A67B3"/>
    <w:rsid w:val="002A6F12"/>
    <w:rsid w:val="002A76A9"/>
    <w:rsid w:val="002B1E84"/>
    <w:rsid w:val="002B24B8"/>
    <w:rsid w:val="002B43F1"/>
    <w:rsid w:val="002B4450"/>
    <w:rsid w:val="002B60DA"/>
    <w:rsid w:val="002B6C79"/>
    <w:rsid w:val="002B76A3"/>
    <w:rsid w:val="002B7E18"/>
    <w:rsid w:val="002C1F79"/>
    <w:rsid w:val="002C2E4F"/>
    <w:rsid w:val="002C38D2"/>
    <w:rsid w:val="002C58EF"/>
    <w:rsid w:val="002C6039"/>
    <w:rsid w:val="002C7AAD"/>
    <w:rsid w:val="002D0243"/>
    <w:rsid w:val="002D03E5"/>
    <w:rsid w:val="002D2633"/>
    <w:rsid w:val="002D29F7"/>
    <w:rsid w:val="002D4099"/>
    <w:rsid w:val="002D5C67"/>
    <w:rsid w:val="002D6C27"/>
    <w:rsid w:val="002D7C9A"/>
    <w:rsid w:val="002E129A"/>
    <w:rsid w:val="002E1314"/>
    <w:rsid w:val="002E2547"/>
    <w:rsid w:val="002E329B"/>
    <w:rsid w:val="002E4CEE"/>
    <w:rsid w:val="002E7019"/>
    <w:rsid w:val="002E74C2"/>
    <w:rsid w:val="002F0554"/>
    <w:rsid w:val="002F0F9B"/>
    <w:rsid w:val="002F247E"/>
    <w:rsid w:val="002F273B"/>
    <w:rsid w:val="002F5653"/>
    <w:rsid w:val="002F7060"/>
    <w:rsid w:val="003009FB"/>
    <w:rsid w:val="00301B36"/>
    <w:rsid w:val="00301E20"/>
    <w:rsid w:val="003022E1"/>
    <w:rsid w:val="00302AA0"/>
    <w:rsid w:val="00302CF8"/>
    <w:rsid w:val="00304E29"/>
    <w:rsid w:val="003065FC"/>
    <w:rsid w:val="00307093"/>
    <w:rsid w:val="003072ED"/>
    <w:rsid w:val="003133B0"/>
    <w:rsid w:val="00314634"/>
    <w:rsid w:val="003167EB"/>
    <w:rsid w:val="00316DD8"/>
    <w:rsid w:val="003178F2"/>
    <w:rsid w:val="00322555"/>
    <w:rsid w:val="00323B89"/>
    <w:rsid w:val="00323DB4"/>
    <w:rsid w:val="0032434B"/>
    <w:rsid w:val="00324A2E"/>
    <w:rsid w:val="00324AF5"/>
    <w:rsid w:val="00330FD2"/>
    <w:rsid w:val="00331B65"/>
    <w:rsid w:val="00333A34"/>
    <w:rsid w:val="0033643D"/>
    <w:rsid w:val="00336BA4"/>
    <w:rsid w:val="00340898"/>
    <w:rsid w:val="003415C3"/>
    <w:rsid w:val="00342E31"/>
    <w:rsid w:val="00344FF8"/>
    <w:rsid w:val="00345D83"/>
    <w:rsid w:val="00346E98"/>
    <w:rsid w:val="00346FDC"/>
    <w:rsid w:val="003514DE"/>
    <w:rsid w:val="0035242C"/>
    <w:rsid w:val="00352616"/>
    <w:rsid w:val="00352646"/>
    <w:rsid w:val="003527F3"/>
    <w:rsid w:val="003538B9"/>
    <w:rsid w:val="003541FB"/>
    <w:rsid w:val="0035550E"/>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066C"/>
    <w:rsid w:val="003751B2"/>
    <w:rsid w:val="0037711D"/>
    <w:rsid w:val="00377226"/>
    <w:rsid w:val="003808F6"/>
    <w:rsid w:val="00381965"/>
    <w:rsid w:val="00383EBA"/>
    <w:rsid w:val="003847A1"/>
    <w:rsid w:val="00384C51"/>
    <w:rsid w:val="00384E10"/>
    <w:rsid w:val="0038503F"/>
    <w:rsid w:val="0038701F"/>
    <w:rsid w:val="00387FA6"/>
    <w:rsid w:val="003900FE"/>
    <w:rsid w:val="003905DA"/>
    <w:rsid w:val="003912BE"/>
    <w:rsid w:val="00391D29"/>
    <w:rsid w:val="003938E8"/>
    <w:rsid w:val="00393CB1"/>
    <w:rsid w:val="00393F16"/>
    <w:rsid w:val="00395509"/>
    <w:rsid w:val="00397FB5"/>
    <w:rsid w:val="003A00BB"/>
    <w:rsid w:val="003A1C51"/>
    <w:rsid w:val="003A31E6"/>
    <w:rsid w:val="003A5BB9"/>
    <w:rsid w:val="003A65DF"/>
    <w:rsid w:val="003A7220"/>
    <w:rsid w:val="003B1CAE"/>
    <w:rsid w:val="003B1FFF"/>
    <w:rsid w:val="003B2A0B"/>
    <w:rsid w:val="003B4C19"/>
    <w:rsid w:val="003B5412"/>
    <w:rsid w:val="003B5FED"/>
    <w:rsid w:val="003B74B7"/>
    <w:rsid w:val="003C2851"/>
    <w:rsid w:val="003C4868"/>
    <w:rsid w:val="003C4AE1"/>
    <w:rsid w:val="003C5529"/>
    <w:rsid w:val="003C55ED"/>
    <w:rsid w:val="003C77E2"/>
    <w:rsid w:val="003D00AD"/>
    <w:rsid w:val="003D0741"/>
    <w:rsid w:val="003D116B"/>
    <w:rsid w:val="003D1321"/>
    <w:rsid w:val="003D1C55"/>
    <w:rsid w:val="003D1D8B"/>
    <w:rsid w:val="003D37DA"/>
    <w:rsid w:val="003D4358"/>
    <w:rsid w:val="003D445B"/>
    <w:rsid w:val="003D6DB5"/>
    <w:rsid w:val="003D7AE0"/>
    <w:rsid w:val="003D7C78"/>
    <w:rsid w:val="003E0C29"/>
    <w:rsid w:val="003E20E2"/>
    <w:rsid w:val="003E3F07"/>
    <w:rsid w:val="003E4BD1"/>
    <w:rsid w:val="003E6EA6"/>
    <w:rsid w:val="003E71BA"/>
    <w:rsid w:val="003F0545"/>
    <w:rsid w:val="003F2029"/>
    <w:rsid w:val="003F2D48"/>
    <w:rsid w:val="003F46B3"/>
    <w:rsid w:val="003F4A83"/>
    <w:rsid w:val="003F5588"/>
    <w:rsid w:val="003F5E35"/>
    <w:rsid w:val="003F6D9F"/>
    <w:rsid w:val="00401ABE"/>
    <w:rsid w:val="004032D3"/>
    <w:rsid w:val="004067DA"/>
    <w:rsid w:val="00410C41"/>
    <w:rsid w:val="0041146B"/>
    <w:rsid w:val="00411B76"/>
    <w:rsid w:val="00412ADC"/>
    <w:rsid w:val="00413A72"/>
    <w:rsid w:val="00414741"/>
    <w:rsid w:val="00416065"/>
    <w:rsid w:val="00416BAB"/>
    <w:rsid w:val="00416BD7"/>
    <w:rsid w:val="004170F4"/>
    <w:rsid w:val="00420A4B"/>
    <w:rsid w:val="00421184"/>
    <w:rsid w:val="004229E1"/>
    <w:rsid w:val="00424805"/>
    <w:rsid w:val="00424AD8"/>
    <w:rsid w:val="0042612C"/>
    <w:rsid w:val="004261A2"/>
    <w:rsid w:val="0042672B"/>
    <w:rsid w:val="00426EB8"/>
    <w:rsid w:val="00426FAA"/>
    <w:rsid w:val="00427097"/>
    <w:rsid w:val="00427CBB"/>
    <w:rsid w:val="00430A73"/>
    <w:rsid w:val="00430ECA"/>
    <w:rsid w:val="00431F6D"/>
    <w:rsid w:val="00433306"/>
    <w:rsid w:val="004337C1"/>
    <w:rsid w:val="0043453B"/>
    <w:rsid w:val="00435356"/>
    <w:rsid w:val="00437975"/>
    <w:rsid w:val="00437E09"/>
    <w:rsid w:val="00440EB9"/>
    <w:rsid w:val="00441071"/>
    <w:rsid w:val="00442193"/>
    <w:rsid w:val="00444461"/>
    <w:rsid w:val="0044459E"/>
    <w:rsid w:val="00444D1C"/>
    <w:rsid w:val="00445065"/>
    <w:rsid w:val="00445E0F"/>
    <w:rsid w:val="00446282"/>
    <w:rsid w:val="004545BC"/>
    <w:rsid w:val="00456741"/>
    <w:rsid w:val="00456C20"/>
    <w:rsid w:val="0045704A"/>
    <w:rsid w:val="004600F3"/>
    <w:rsid w:val="00460312"/>
    <w:rsid w:val="00462CF5"/>
    <w:rsid w:val="004637CC"/>
    <w:rsid w:val="00464565"/>
    <w:rsid w:val="00464B9A"/>
    <w:rsid w:val="00465489"/>
    <w:rsid w:val="00466431"/>
    <w:rsid w:val="0046771C"/>
    <w:rsid w:val="00470B06"/>
    <w:rsid w:val="00470FAA"/>
    <w:rsid w:val="00471ADE"/>
    <w:rsid w:val="004729D5"/>
    <w:rsid w:val="00472C5B"/>
    <w:rsid w:val="00473980"/>
    <w:rsid w:val="00475B8F"/>
    <w:rsid w:val="0047640F"/>
    <w:rsid w:val="00476835"/>
    <w:rsid w:val="0047738F"/>
    <w:rsid w:val="00480FE5"/>
    <w:rsid w:val="00481CCE"/>
    <w:rsid w:val="004835DE"/>
    <w:rsid w:val="0048400A"/>
    <w:rsid w:val="0048436B"/>
    <w:rsid w:val="00484FBE"/>
    <w:rsid w:val="00485754"/>
    <w:rsid w:val="00487B6E"/>
    <w:rsid w:val="00490C76"/>
    <w:rsid w:val="004923F8"/>
    <w:rsid w:val="00492466"/>
    <w:rsid w:val="00492F9C"/>
    <w:rsid w:val="00496C91"/>
    <w:rsid w:val="004A03A2"/>
    <w:rsid w:val="004A107B"/>
    <w:rsid w:val="004A30E7"/>
    <w:rsid w:val="004A3D04"/>
    <w:rsid w:val="004A4278"/>
    <w:rsid w:val="004A501B"/>
    <w:rsid w:val="004B083A"/>
    <w:rsid w:val="004B09B7"/>
    <w:rsid w:val="004B1653"/>
    <w:rsid w:val="004B23F6"/>
    <w:rsid w:val="004B3E2B"/>
    <w:rsid w:val="004B3F71"/>
    <w:rsid w:val="004B4015"/>
    <w:rsid w:val="004B55F7"/>
    <w:rsid w:val="004B56E1"/>
    <w:rsid w:val="004B659C"/>
    <w:rsid w:val="004B7F02"/>
    <w:rsid w:val="004C0593"/>
    <w:rsid w:val="004C11BA"/>
    <w:rsid w:val="004C41F5"/>
    <w:rsid w:val="004C77DD"/>
    <w:rsid w:val="004C7CE1"/>
    <w:rsid w:val="004D01C9"/>
    <w:rsid w:val="004D0D00"/>
    <w:rsid w:val="004D1113"/>
    <w:rsid w:val="004D5555"/>
    <w:rsid w:val="004D626B"/>
    <w:rsid w:val="004D785F"/>
    <w:rsid w:val="004E07AE"/>
    <w:rsid w:val="004E0DE6"/>
    <w:rsid w:val="004E1C75"/>
    <w:rsid w:val="004E27B6"/>
    <w:rsid w:val="004E4FCC"/>
    <w:rsid w:val="004E54EB"/>
    <w:rsid w:val="004E5CEC"/>
    <w:rsid w:val="004E63D5"/>
    <w:rsid w:val="004E65C1"/>
    <w:rsid w:val="004E7D88"/>
    <w:rsid w:val="004F2066"/>
    <w:rsid w:val="004F208E"/>
    <w:rsid w:val="004F4CA3"/>
    <w:rsid w:val="004F5166"/>
    <w:rsid w:val="004F6003"/>
    <w:rsid w:val="004F7FDB"/>
    <w:rsid w:val="00500361"/>
    <w:rsid w:val="00502497"/>
    <w:rsid w:val="005029FA"/>
    <w:rsid w:val="005040AB"/>
    <w:rsid w:val="00504807"/>
    <w:rsid w:val="00505130"/>
    <w:rsid w:val="00506631"/>
    <w:rsid w:val="00506C08"/>
    <w:rsid w:val="00510ACD"/>
    <w:rsid w:val="00511264"/>
    <w:rsid w:val="00515334"/>
    <w:rsid w:val="00515B60"/>
    <w:rsid w:val="00515C2C"/>
    <w:rsid w:val="00516ACE"/>
    <w:rsid w:val="0052035B"/>
    <w:rsid w:val="00520C5E"/>
    <w:rsid w:val="00521FAC"/>
    <w:rsid w:val="0052209F"/>
    <w:rsid w:val="00522AA5"/>
    <w:rsid w:val="0052488C"/>
    <w:rsid w:val="00526C0C"/>
    <w:rsid w:val="00526F2C"/>
    <w:rsid w:val="005274B6"/>
    <w:rsid w:val="00527E6A"/>
    <w:rsid w:val="0053003C"/>
    <w:rsid w:val="005304AC"/>
    <w:rsid w:val="005317BC"/>
    <w:rsid w:val="00532873"/>
    <w:rsid w:val="005337A3"/>
    <w:rsid w:val="0053497E"/>
    <w:rsid w:val="00535453"/>
    <w:rsid w:val="00536117"/>
    <w:rsid w:val="00536219"/>
    <w:rsid w:val="005372C4"/>
    <w:rsid w:val="00537D65"/>
    <w:rsid w:val="00540CA7"/>
    <w:rsid w:val="00541710"/>
    <w:rsid w:val="00541961"/>
    <w:rsid w:val="005424B6"/>
    <w:rsid w:val="00542949"/>
    <w:rsid w:val="00543E0F"/>
    <w:rsid w:val="00544280"/>
    <w:rsid w:val="00545BD7"/>
    <w:rsid w:val="005472E2"/>
    <w:rsid w:val="00550ECC"/>
    <w:rsid w:val="005518DE"/>
    <w:rsid w:val="005520D4"/>
    <w:rsid w:val="005525FB"/>
    <w:rsid w:val="00552868"/>
    <w:rsid w:val="00552A8E"/>
    <w:rsid w:val="00552D3F"/>
    <w:rsid w:val="00554410"/>
    <w:rsid w:val="00554D9D"/>
    <w:rsid w:val="005552F4"/>
    <w:rsid w:val="00560808"/>
    <w:rsid w:val="005651FC"/>
    <w:rsid w:val="005657D7"/>
    <w:rsid w:val="00565DB7"/>
    <w:rsid w:val="005664AC"/>
    <w:rsid w:val="00566F00"/>
    <w:rsid w:val="00572273"/>
    <w:rsid w:val="00572830"/>
    <w:rsid w:val="00573071"/>
    <w:rsid w:val="00573D4B"/>
    <w:rsid w:val="005771AF"/>
    <w:rsid w:val="00577D41"/>
    <w:rsid w:val="00577E7F"/>
    <w:rsid w:val="00582889"/>
    <w:rsid w:val="005833AC"/>
    <w:rsid w:val="00583F7C"/>
    <w:rsid w:val="005846A9"/>
    <w:rsid w:val="00585980"/>
    <w:rsid w:val="00585C65"/>
    <w:rsid w:val="00586829"/>
    <w:rsid w:val="005878EE"/>
    <w:rsid w:val="005900A7"/>
    <w:rsid w:val="005902F4"/>
    <w:rsid w:val="0059036C"/>
    <w:rsid w:val="0059049A"/>
    <w:rsid w:val="005908C8"/>
    <w:rsid w:val="00592EB6"/>
    <w:rsid w:val="0059378F"/>
    <w:rsid w:val="0059395B"/>
    <w:rsid w:val="00594FB8"/>
    <w:rsid w:val="005A0093"/>
    <w:rsid w:val="005A0B03"/>
    <w:rsid w:val="005A143D"/>
    <w:rsid w:val="005A2506"/>
    <w:rsid w:val="005A3B48"/>
    <w:rsid w:val="005A4721"/>
    <w:rsid w:val="005A7216"/>
    <w:rsid w:val="005B0595"/>
    <w:rsid w:val="005B1743"/>
    <w:rsid w:val="005B17B4"/>
    <w:rsid w:val="005B1D1E"/>
    <w:rsid w:val="005B2A0C"/>
    <w:rsid w:val="005B4764"/>
    <w:rsid w:val="005B47F1"/>
    <w:rsid w:val="005B72C8"/>
    <w:rsid w:val="005B7346"/>
    <w:rsid w:val="005C09A3"/>
    <w:rsid w:val="005C1598"/>
    <w:rsid w:val="005C3266"/>
    <w:rsid w:val="005C52E4"/>
    <w:rsid w:val="005C7D85"/>
    <w:rsid w:val="005D2858"/>
    <w:rsid w:val="005D3DA3"/>
    <w:rsid w:val="005D3F07"/>
    <w:rsid w:val="005D5C62"/>
    <w:rsid w:val="005D5DA2"/>
    <w:rsid w:val="005D7803"/>
    <w:rsid w:val="005E0292"/>
    <w:rsid w:val="005E0387"/>
    <w:rsid w:val="005E1BF2"/>
    <w:rsid w:val="005E4B79"/>
    <w:rsid w:val="005E6B2F"/>
    <w:rsid w:val="005E6D70"/>
    <w:rsid w:val="005E764F"/>
    <w:rsid w:val="005E7ECE"/>
    <w:rsid w:val="005E7F5F"/>
    <w:rsid w:val="005F0522"/>
    <w:rsid w:val="005F1C93"/>
    <w:rsid w:val="005F232E"/>
    <w:rsid w:val="0060045D"/>
    <w:rsid w:val="00600A32"/>
    <w:rsid w:val="0060329E"/>
    <w:rsid w:val="0060382A"/>
    <w:rsid w:val="006045E8"/>
    <w:rsid w:val="00604964"/>
    <w:rsid w:val="0060498C"/>
    <w:rsid w:val="00605680"/>
    <w:rsid w:val="0060710A"/>
    <w:rsid w:val="006100F6"/>
    <w:rsid w:val="0061020D"/>
    <w:rsid w:val="006102A2"/>
    <w:rsid w:val="00610DC2"/>
    <w:rsid w:val="0061496F"/>
    <w:rsid w:val="006159CB"/>
    <w:rsid w:val="00617621"/>
    <w:rsid w:val="0061775D"/>
    <w:rsid w:val="00622487"/>
    <w:rsid w:val="00622656"/>
    <w:rsid w:val="00626750"/>
    <w:rsid w:val="00626C4F"/>
    <w:rsid w:val="00630191"/>
    <w:rsid w:val="00630C81"/>
    <w:rsid w:val="00631B66"/>
    <w:rsid w:val="00631E4F"/>
    <w:rsid w:val="006328B0"/>
    <w:rsid w:val="00633084"/>
    <w:rsid w:val="006343FA"/>
    <w:rsid w:val="00634565"/>
    <w:rsid w:val="00634EDF"/>
    <w:rsid w:val="006350A2"/>
    <w:rsid w:val="0063532F"/>
    <w:rsid w:val="0063658F"/>
    <w:rsid w:val="00637787"/>
    <w:rsid w:val="00640CA7"/>
    <w:rsid w:val="0064194B"/>
    <w:rsid w:val="00641AB4"/>
    <w:rsid w:val="0064249F"/>
    <w:rsid w:val="00643583"/>
    <w:rsid w:val="006445B0"/>
    <w:rsid w:val="00645314"/>
    <w:rsid w:val="006453F1"/>
    <w:rsid w:val="00645854"/>
    <w:rsid w:val="006460AD"/>
    <w:rsid w:val="006471E6"/>
    <w:rsid w:val="00647A35"/>
    <w:rsid w:val="00647A87"/>
    <w:rsid w:val="006507DC"/>
    <w:rsid w:val="00650A08"/>
    <w:rsid w:val="00651B2B"/>
    <w:rsid w:val="00651BD8"/>
    <w:rsid w:val="00651F8E"/>
    <w:rsid w:val="00654A24"/>
    <w:rsid w:val="006557B7"/>
    <w:rsid w:val="0066001A"/>
    <w:rsid w:val="006605FC"/>
    <w:rsid w:val="00660C90"/>
    <w:rsid w:val="00661DA8"/>
    <w:rsid w:val="00662846"/>
    <w:rsid w:val="00662BAA"/>
    <w:rsid w:val="006649A0"/>
    <w:rsid w:val="00666DDB"/>
    <w:rsid w:val="006709BA"/>
    <w:rsid w:val="00670D00"/>
    <w:rsid w:val="006715A0"/>
    <w:rsid w:val="006716DF"/>
    <w:rsid w:val="00673D2E"/>
    <w:rsid w:val="00675181"/>
    <w:rsid w:val="0067685D"/>
    <w:rsid w:val="00677CE5"/>
    <w:rsid w:val="00677F0E"/>
    <w:rsid w:val="00682330"/>
    <w:rsid w:val="00682578"/>
    <w:rsid w:val="00682A17"/>
    <w:rsid w:val="006837EB"/>
    <w:rsid w:val="00684521"/>
    <w:rsid w:val="0068557C"/>
    <w:rsid w:val="006868CD"/>
    <w:rsid w:val="006876CF"/>
    <w:rsid w:val="006912B8"/>
    <w:rsid w:val="006926CB"/>
    <w:rsid w:val="00692713"/>
    <w:rsid w:val="00694708"/>
    <w:rsid w:val="0069514F"/>
    <w:rsid w:val="006963E1"/>
    <w:rsid w:val="006A2DC9"/>
    <w:rsid w:val="006A2F10"/>
    <w:rsid w:val="006A44C8"/>
    <w:rsid w:val="006A4C2E"/>
    <w:rsid w:val="006A56F9"/>
    <w:rsid w:val="006A5BF7"/>
    <w:rsid w:val="006A5C89"/>
    <w:rsid w:val="006A7D0F"/>
    <w:rsid w:val="006B0EAD"/>
    <w:rsid w:val="006B1D6E"/>
    <w:rsid w:val="006B228F"/>
    <w:rsid w:val="006B2456"/>
    <w:rsid w:val="006B2961"/>
    <w:rsid w:val="006B3358"/>
    <w:rsid w:val="006B4179"/>
    <w:rsid w:val="006B42E6"/>
    <w:rsid w:val="006B6AEC"/>
    <w:rsid w:val="006B7CCF"/>
    <w:rsid w:val="006B7E83"/>
    <w:rsid w:val="006C31CE"/>
    <w:rsid w:val="006C369E"/>
    <w:rsid w:val="006C3882"/>
    <w:rsid w:val="006D0017"/>
    <w:rsid w:val="006D1DC4"/>
    <w:rsid w:val="006D2663"/>
    <w:rsid w:val="006D2F1C"/>
    <w:rsid w:val="006D3E99"/>
    <w:rsid w:val="006D5559"/>
    <w:rsid w:val="006E2766"/>
    <w:rsid w:val="006E32BF"/>
    <w:rsid w:val="006E3B07"/>
    <w:rsid w:val="006E40E5"/>
    <w:rsid w:val="006E775D"/>
    <w:rsid w:val="006E7BDA"/>
    <w:rsid w:val="006F0498"/>
    <w:rsid w:val="006F0556"/>
    <w:rsid w:val="006F1D79"/>
    <w:rsid w:val="006F21F3"/>
    <w:rsid w:val="006F3BF4"/>
    <w:rsid w:val="006F4D11"/>
    <w:rsid w:val="006F5C2F"/>
    <w:rsid w:val="006F5D07"/>
    <w:rsid w:val="006F5F40"/>
    <w:rsid w:val="006F68B2"/>
    <w:rsid w:val="006F6D14"/>
    <w:rsid w:val="006F7604"/>
    <w:rsid w:val="00702CF4"/>
    <w:rsid w:val="00702F4E"/>
    <w:rsid w:val="0070338A"/>
    <w:rsid w:val="0070465E"/>
    <w:rsid w:val="00705245"/>
    <w:rsid w:val="00705E62"/>
    <w:rsid w:val="007104C2"/>
    <w:rsid w:val="00710964"/>
    <w:rsid w:val="0071179D"/>
    <w:rsid w:val="00715B08"/>
    <w:rsid w:val="00721301"/>
    <w:rsid w:val="007218D4"/>
    <w:rsid w:val="0072286F"/>
    <w:rsid w:val="00722894"/>
    <w:rsid w:val="00722A3C"/>
    <w:rsid w:val="00722ACF"/>
    <w:rsid w:val="00723905"/>
    <w:rsid w:val="007250FC"/>
    <w:rsid w:val="0072526A"/>
    <w:rsid w:val="00726370"/>
    <w:rsid w:val="00727FC6"/>
    <w:rsid w:val="00730655"/>
    <w:rsid w:val="00730E6A"/>
    <w:rsid w:val="00731E9C"/>
    <w:rsid w:val="00734E25"/>
    <w:rsid w:val="00735F9C"/>
    <w:rsid w:val="007379A9"/>
    <w:rsid w:val="00740FC3"/>
    <w:rsid w:val="007411F2"/>
    <w:rsid w:val="00741CA0"/>
    <w:rsid w:val="00741F63"/>
    <w:rsid w:val="0074261F"/>
    <w:rsid w:val="007432D2"/>
    <w:rsid w:val="0074670A"/>
    <w:rsid w:val="0074699B"/>
    <w:rsid w:val="007469BD"/>
    <w:rsid w:val="00746A36"/>
    <w:rsid w:val="00746A9C"/>
    <w:rsid w:val="00746ECC"/>
    <w:rsid w:val="00747980"/>
    <w:rsid w:val="0075220C"/>
    <w:rsid w:val="0075230D"/>
    <w:rsid w:val="0075761C"/>
    <w:rsid w:val="00757CA7"/>
    <w:rsid w:val="00757EBC"/>
    <w:rsid w:val="007611F3"/>
    <w:rsid w:val="0076144E"/>
    <w:rsid w:val="0076206E"/>
    <w:rsid w:val="00762B32"/>
    <w:rsid w:val="007637A9"/>
    <w:rsid w:val="007639A5"/>
    <w:rsid w:val="007648D9"/>
    <w:rsid w:val="00764EAD"/>
    <w:rsid w:val="0076656D"/>
    <w:rsid w:val="007671FF"/>
    <w:rsid w:val="0076790E"/>
    <w:rsid w:val="00770827"/>
    <w:rsid w:val="007721CA"/>
    <w:rsid w:val="007722F5"/>
    <w:rsid w:val="007729BE"/>
    <w:rsid w:val="007730A8"/>
    <w:rsid w:val="007747BA"/>
    <w:rsid w:val="00775C6D"/>
    <w:rsid w:val="00776FF3"/>
    <w:rsid w:val="0077722F"/>
    <w:rsid w:val="00777EFE"/>
    <w:rsid w:val="007800C7"/>
    <w:rsid w:val="007804FD"/>
    <w:rsid w:val="007825D1"/>
    <w:rsid w:val="007841AA"/>
    <w:rsid w:val="00785CCE"/>
    <w:rsid w:val="00787A1C"/>
    <w:rsid w:val="00787A50"/>
    <w:rsid w:val="00790640"/>
    <w:rsid w:val="00791600"/>
    <w:rsid w:val="007931BE"/>
    <w:rsid w:val="007955CC"/>
    <w:rsid w:val="00795C89"/>
    <w:rsid w:val="0079767A"/>
    <w:rsid w:val="00797EFD"/>
    <w:rsid w:val="007A1569"/>
    <w:rsid w:val="007A20BD"/>
    <w:rsid w:val="007A2E20"/>
    <w:rsid w:val="007A4128"/>
    <w:rsid w:val="007A47FB"/>
    <w:rsid w:val="007A5AC4"/>
    <w:rsid w:val="007B18D4"/>
    <w:rsid w:val="007B1BDB"/>
    <w:rsid w:val="007B23EB"/>
    <w:rsid w:val="007B3255"/>
    <w:rsid w:val="007B429A"/>
    <w:rsid w:val="007B437A"/>
    <w:rsid w:val="007B4CBF"/>
    <w:rsid w:val="007B77E2"/>
    <w:rsid w:val="007B7A87"/>
    <w:rsid w:val="007C0F9E"/>
    <w:rsid w:val="007C19C1"/>
    <w:rsid w:val="007C2507"/>
    <w:rsid w:val="007C2C2A"/>
    <w:rsid w:val="007C3423"/>
    <w:rsid w:val="007C6632"/>
    <w:rsid w:val="007C67E5"/>
    <w:rsid w:val="007C68E9"/>
    <w:rsid w:val="007C7CB8"/>
    <w:rsid w:val="007D00D4"/>
    <w:rsid w:val="007D1050"/>
    <w:rsid w:val="007D264B"/>
    <w:rsid w:val="007D26BB"/>
    <w:rsid w:val="007D2A7B"/>
    <w:rsid w:val="007D2C89"/>
    <w:rsid w:val="007D35F3"/>
    <w:rsid w:val="007D398A"/>
    <w:rsid w:val="007D3A75"/>
    <w:rsid w:val="007D485D"/>
    <w:rsid w:val="007D4950"/>
    <w:rsid w:val="007D5E9A"/>
    <w:rsid w:val="007D62A7"/>
    <w:rsid w:val="007D74E0"/>
    <w:rsid w:val="007E1DB9"/>
    <w:rsid w:val="007E35C0"/>
    <w:rsid w:val="007E3770"/>
    <w:rsid w:val="007E3988"/>
    <w:rsid w:val="007E3C39"/>
    <w:rsid w:val="007E5F63"/>
    <w:rsid w:val="007E76C8"/>
    <w:rsid w:val="007F0D3E"/>
    <w:rsid w:val="007F1C15"/>
    <w:rsid w:val="007F1C77"/>
    <w:rsid w:val="007F3335"/>
    <w:rsid w:val="007F3D14"/>
    <w:rsid w:val="007F41FD"/>
    <w:rsid w:val="007F63E3"/>
    <w:rsid w:val="00800568"/>
    <w:rsid w:val="00800F67"/>
    <w:rsid w:val="00803CB5"/>
    <w:rsid w:val="00803F76"/>
    <w:rsid w:val="00804223"/>
    <w:rsid w:val="008046C0"/>
    <w:rsid w:val="0080625E"/>
    <w:rsid w:val="0080645C"/>
    <w:rsid w:val="008073BC"/>
    <w:rsid w:val="0081054F"/>
    <w:rsid w:val="008117E4"/>
    <w:rsid w:val="008128FD"/>
    <w:rsid w:val="008129D9"/>
    <w:rsid w:val="00814010"/>
    <w:rsid w:val="00815D0F"/>
    <w:rsid w:val="00816EC1"/>
    <w:rsid w:val="00824360"/>
    <w:rsid w:val="00824CAB"/>
    <w:rsid w:val="0082599F"/>
    <w:rsid w:val="00826478"/>
    <w:rsid w:val="00826B11"/>
    <w:rsid w:val="0083061B"/>
    <w:rsid w:val="008308DB"/>
    <w:rsid w:val="00832103"/>
    <w:rsid w:val="00832646"/>
    <w:rsid w:val="00832A95"/>
    <w:rsid w:val="00832C2D"/>
    <w:rsid w:val="00832E12"/>
    <w:rsid w:val="00834941"/>
    <w:rsid w:val="0083498E"/>
    <w:rsid w:val="008353C4"/>
    <w:rsid w:val="00836524"/>
    <w:rsid w:val="00836C5F"/>
    <w:rsid w:val="00837648"/>
    <w:rsid w:val="008379A5"/>
    <w:rsid w:val="00842791"/>
    <w:rsid w:val="00842B7B"/>
    <w:rsid w:val="00843AE9"/>
    <w:rsid w:val="0084510C"/>
    <w:rsid w:val="00845A11"/>
    <w:rsid w:val="00847CA3"/>
    <w:rsid w:val="00853EF5"/>
    <w:rsid w:val="008562CB"/>
    <w:rsid w:val="00861218"/>
    <w:rsid w:val="00863408"/>
    <w:rsid w:val="00864AE4"/>
    <w:rsid w:val="0086684E"/>
    <w:rsid w:val="00870136"/>
    <w:rsid w:val="00873DEC"/>
    <w:rsid w:val="0087414A"/>
    <w:rsid w:val="008758AD"/>
    <w:rsid w:val="00877E58"/>
    <w:rsid w:val="00881308"/>
    <w:rsid w:val="00881AEF"/>
    <w:rsid w:val="00882F92"/>
    <w:rsid w:val="00883AE6"/>
    <w:rsid w:val="00884618"/>
    <w:rsid w:val="00884F59"/>
    <w:rsid w:val="0088553A"/>
    <w:rsid w:val="0088604F"/>
    <w:rsid w:val="0088672E"/>
    <w:rsid w:val="0089085C"/>
    <w:rsid w:val="00890BA3"/>
    <w:rsid w:val="00890C48"/>
    <w:rsid w:val="008927C2"/>
    <w:rsid w:val="00894293"/>
    <w:rsid w:val="008947E1"/>
    <w:rsid w:val="0089483A"/>
    <w:rsid w:val="00894A5A"/>
    <w:rsid w:val="00895003"/>
    <w:rsid w:val="00895873"/>
    <w:rsid w:val="008A160E"/>
    <w:rsid w:val="008A23A2"/>
    <w:rsid w:val="008A2609"/>
    <w:rsid w:val="008A303C"/>
    <w:rsid w:val="008A306D"/>
    <w:rsid w:val="008A421C"/>
    <w:rsid w:val="008A44FE"/>
    <w:rsid w:val="008A54C7"/>
    <w:rsid w:val="008A5622"/>
    <w:rsid w:val="008A5734"/>
    <w:rsid w:val="008A5B18"/>
    <w:rsid w:val="008A5D73"/>
    <w:rsid w:val="008A6223"/>
    <w:rsid w:val="008A78DB"/>
    <w:rsid w:val="008B085F"/>
    <w:rsid w:val="008B0B84"/>
    <w:rsid w:val="008B1855"/>
    <w:rsid w:val="008B61B1"/>
    <w:rsid w:val="008C0E52"/>
    <w:rsid w:val="008C0E96"/>
    <w:rsid w:val="008C1016"/>
    <w:rsid w:val="008C19D2"/>
    <w:rsid w:val="008C27CD"/>
    <w:rsid w:val="008C4094"/>
    <w:rsid w:val="008C4B3A"/>
    <w:rsid w:val="008C6DCB"/>
    <w:rsid w:val="008D0211"/>
    <w:rsid w:val="008D0C1E"/>
    <w:rsid w:val="008D32CE"/>
    <w:rsid w:val="008D4E42"/>
    <w:rsid w:val="008D52FE"/>
    <w:rsid w:val="008D6F4B"/>
    <w:rsid w:val="008D7106"/>
    <w:rsid w:val="008D7BEB"/>
    <w:rsid w:val="008E0893"/>
    <w:rsid w:val="008E17B5"/>
    <w:rsid w:val="008E1DA0"/>
    <w:rsid w:val="008E4F6D"/>
    <w:rsid w:val="008E510A"/>
    <w:rsid w:val="008E6784"/>
    <w:rsid w:val="008E6961"/>
    <w:rsid w:val="008E7557"/>
    <w:rsid w:val="008F0548"/>
    <w:rsid w:val="008F0CA9"/>
    <w:rsid w:val="008F0D7F"/>
    <w:rsid w:val="008F1168"/>
    <w:rsid w:val="008F137E"/>
    <w:rsid w:val="008F21A3"/>
    <w:rsid w:val="008F3B2E"/>
    <w:rsid w:val="008F40AA"/>
    <w:rsid w:val="008F5A71"/>
    <w:rsid w:val="008F6972"/>
    <w:rsid w:val="008F6995"/>
    <w:rsid w:val="008F7F80"/>
    <w:rsid w:val="00901A1B"/>
    <w:rsid w:val="00901FCA"/>
    <w:rsid w:val="00902BAF"/>
    <w:rsid w:val="00905712"/>
    <w:rsid w:val="00905B3B"/>
    <w:rsid w:val="0090727E"/>
    <w:rsid w:val="009108F8"/>
    <w:rsid w:val="0091274E"/>
    <w:rsid w:val="00913A76"/>
    <w:rsid w:val="009148A6"/>
    <w:rsid w:val="00914C92"/>
    <w:rsid w:val="009176D0"/>
    <w:rsid w:val="009217B2"/>
    <w:rsid w:val="00922172"/>
    <w:rsid w:val="009228D6"/>
    <w:rsid w:val="00923523"/>
    <w:rsid w:val="00925589"/>
    <w:rsid w:val="009256AA"/>
    <w:rsid w:val="00925C02"/>
    <w:rsid w:val="00925F74"/>
    <w:rsid w:val="00926842"/>
    <w:rsid w:val="00927B93"/>
    <w:rsid w:val="00930591"/>
    <w:rsid w:val="009310B1"/>
    <w:rsid w:val="009319B2"/>
    <w:rsid w:val="00933BCB"/>
    <w:rsid w:val="00934C84"/>
    <w:rsid w:val="00935251"/>
    <w:rsid w:val="00936CCA"/>
    <w:rsid w:val="00937D90"/>
    <w:rsid w:val="009401E8"/>
    <w:rsid w:val="00943A39"/>
    <w:rsid w:val="00944799"/>
    <w:rsid w:val="00944FC5"/>
    <w:rsid w:val="00945480"/>
    <w:rsid w:val="0094585C"/>
    <w:rsid w:val="009462EA"/>
    <w:rsid w:val="0095033D"/>
    <w:rsid w:val="0095042D"/>
    <w:rsid w:val="00951855"/>
    <w:rsid w:val="00951873"/>
    <w:rsid w:val="0095268B"/>
    <w:rsid w:val="00953425"/>
    <w:rsid w:val="00953D9F"/>
    <w:rsid w:val="00954F80"/>
    <w:rsid w:val="0095625C"/>
    <w:rsid w:val="00957864"/>
    <w:rsid w:val="00960026"/>
    <w:rsid w:val="009608D2"/>
    <w:rsid w:val="00961F8B"/>
    <w:rsid w:val="009630ED"/>
    <w:rsid w:val="00964037"/>
    <w:rsid w:val="0096454C"/>
    <w:rsid w:val="00967D57"/>
    <w:rsid w:val="00971538"/>
    <w:rsid w:val="009736F5"/>
    <w:rsid w:val="009745CC"/>
    <w:rsid w:val="009751FA"/>
    <w:rsid w:val="00980F40"/>
    <w:rsid w:val="0098155A"/>
    <w:rsid w:val="00981B25"/>
    <w:rsid w:val="00981B75"/>
    <w:rsid w:val="00984B61"/>
    <w:rsid w:val="00990594"/>
    <w:rsid w:val="009916D0"/>
    <w:rsid w:val="009917C7"/>
    <w:rsid w:val="00994421"/>
    <w:rsid w:val="0099475F"/>
    <w:rsid w:val="00995526"/>
    <w:rsid w:val="00996240"/>
    <w:rsid w:val="009A17F3"/>
    <w:rsid w:val="009A1929"/>
    <w:rsid w:val="009A24A2"/>
    <w:rsid w:val="009A3135"/>
    <w:rsid w:val="009A35BC"/>
    <w:rsid w:val="009A43BD"/>
    <w:rsid w:val="009A45E3"/>
    <w:rsid w:val="009A4FCA"/>
    <w:rsid w:val="009A5143"/>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A1E"/>
    <w:rsid w:val="009D0C6A"/>
    <w:rsid w:val="009D10EA"/>
    <w:rsid w:val="009D27E3"/>
    <w:rsid w:val="009D2DD3"/>
    <w:rsid w:val="009D6C21"/>
    <w:rsid w:val="009D7C6E"/>
    <w:rsid w:val="009D7EF3"/>
    <w:rsid w:val="009E02DA"/>
    <w:rsid w:val="009E0341"/>
    <w:rsid w:val="009E05E8"/>
    <w:rsid w:val="009E1BA8"/>
    <w:rsid w:val="009E26F5"/>
    <w:rsid w:val="009E3043"/>
    <w:rsid w:val="009E39A3"/>
    <w:rsid w:val="009E3FD0"/>
    <w:rsid w:val="009E42F0"/>
    <w:rsid w:val="009E4BBD"/>
    <w:rsid w:val="009E5226"/>
    <w:rsid w:val="009E7A26"/>
    <w:rsid w:val="009F0C05"/>
    <w:rsid w:val="009F11C9"/>
    <w:rsid w:val="009F28C7"/>
    <w:rsid w:val="009F2F4E"/>
    <w:rsid w:val="009F34DE"/>
    <w:rsid w:val="009F4938"/>
    <w:rsid w:val="009F7CB4"/>
    <w:rsid w:val="00A018C3"/>
    <w:rsid w:val="00A025FD"/>
    <w:rsid w:val="00A0304A"/>
    <w:rsid w:val="00A0427D"/>
    <w:rsid w:val="00A065C5"/>
    <w:rsid w:val="00A10C71"/>
    <w:rsid w:val="00A10E6A"/>
    <w:rsid w:val="00A11F52"/>
    <w:rsid w:val="00A1262B"/>
    <w:rsid w:val="00A127DF"/>
    <w:rsid w:val="00A1296C"/>
    <w:rsid w:val="00A132ED"/>
    <w:rsid w:val="00A13674"/>
    <w:rsid w:val="00A139A0"/>
    <w:rsid w:val="00A15B28"/>
    <w:rsid w:val="00A16C97"/>
    <w:rsid w:val="00A17872"/>
    <w:rsid w:val="00A20026"/>
    <w:rsid w:val="00A23436"/>
    <w:rsid w:val="00A23809"/>
    <w:rsid w:val="00A24518"/>
    <w:rsid w:val="00A26EF2"/>
    <w:rsid w:val="00A277FD"/>
    <w:rsid w:val="00A3042E"/>
    <w:rsid w:val="00A30992"/>
    <w:rsid w:val="00A309DA"/>
    <w:rsid w:val="00A30BDC"/>
    <w:rsid w:val="00A31E95"/>
    <w:rsid w:val="00A31ED6"/>
    <w:rsid w:val="00A3326F"/>
    <w:rsid w:val="00A3336F"/>
    <w:rsid w:val="00A34150"/>
    <w:rsid w:val="00A349D8"/>
    <w:rsid w:val="00A34DDA"/>
    <w:rsid w:val="00A37160"/>
    <w:rsid w:val="00A40869"/>
    <w:rsid w:val="00A416E3"/>
    <w:rsid w:val="00A42CEE"/>
    <w:rsid w:val="00A43162"/>
    <w:rsid w:val="00A47902"/>
    <w:rsid w:val="00A50D41"/>
    <w:rsid w:val="00A5171E"/>
    <w:rsid w:val="00A5221B"/>
    <w:rsid w:val="00A5458F"/>
    <w:rsid w:val="00A55017"/>
    <w:rsid w:val="00A55885"/>
    <w:rsid w:val="00A55958"/>
    <w:rsid w:val="00A55A14"/>
    <w:rsid w:val="00A60F97"/>
    <w:rsid w:val="00A613BC"/>
    <w:rsid w:val="00A61FD9"/>
    <w:rsid w:val="00A6218B"/>
    <w:rsid w:val="00A62267"/>
    <w:rsid w:val="00A62BA7"/>
    <w:rsid w:val="00A63812"/>
    <w:rsid w:val="00A6394D"/>
    <w:rsid w:val="00A64E06"/>
    <w:rsid w:val="00A65A17"/>
    <w:rsid w:val="00A66640"/>
    <w:rsid w:val="00A6754F"/>
    <w:rsid w:val="00A67F13"/>
    <w:rsid w:val="00A703CF"/>
    <w:rsid w:val="00A707F1"/>
    <w:rsid w:val="00A7129E"/>
    <w:rsid w:val="00A71808"/>
    <w:rsid w:val="00A73FD2"/>
    <w:rsid w:val="00A76EC0"/>
    <w:rsid w:val="00A77400"/>
    <w:rsid w:val="00A77EC3"/>
    <w:rsid w:val="00A8003F"/>
    <w:rsid w:val="00A83288"/>
    <w:rsid w:val="00A86E6A"/>
    <w:rsid w:val="00A904F0"/>
    <w:rsid w:val="00A944DE"/>
    <w:rsid w:val="00A9567D"/>
    <w:rsid w:val="00A95D9E"/>
    <w:rsid w:val="00A95ED5"/>
    <w:rsid w:val="00A9668F"/>
    <w:rsid w:val="00A979F3"/>
    <w:rsid w:val="00AA0005"/>
    <w:rsid w:val="00AA0300"/>
    <w:rsid w:val="00AA2D9C"/>
    <w:rsid w:val="00AA359B"/>
    <w:rsid w:val="00AA43EA"/>
    <w:rsid w:val="00AA50BF"/>
    <w:rsid w:val="00AA55B5"/>
    <w:rsid w:val="00AA6322"/>
    <w:rsid w:val="00AA75CF"/>
    <w:rsid w:val="00AB39EC"/>
    <w:rsid w:val="00AB3A39"/>
    <w:rsid w:val="00AB4F07"/>
    <w:rsid w:val="00AB5846"/>
    <w:rsid w:val="00AB6F0E"/>
    <w:rsid w:val="00AB7E7D"/>
    <w:rsid w:val="00AC0D46"/>
    <w:rsid w:val="00AC0EB3"/>
    <w:rsid w:val="00AC0F84"/>
    <w:rsid w:val="00AC119E"/>
    <w:rsid w:val="00AC6104"/>
    <w:rsid w:val="00AC689D"/>
    <w:rsid w:val="00AC72C6"/>
    <w:rsid w:val="00AC752D"/>
    <w:rsid w:val="00AD20F0"/>
    <w:rsid w:val="00AD35E4"/>
    <w:rsid w:val="00AD405B"/>
    <w:rsid w:val="00AD4135"/>
    <w:rsid w:val="00AD5710"/>
    <w:rsid w:val="00AD7E5E"/>
    <w:rsid w:val="00AD7EC1"/>
    <w:rsid w:val="00AE060C"/>
    <w:rsid w:val="00AE078B"/>
    <w:rsid w:val="00AE1A53"/>
    <w:rsid w:val="00AE2451"/>
    <w:rsid w:val="00AE607E"/>
    <w:rsid w:val="00AE6B67"/>
    <w:rsid w:val="00AE7A78"/>
    <w:rsid w:val="00AF0392"/>
    <w:rsid w:val="00AF194E"/>
    <w:rsid w:val="00AF3E5C"/>
    <w:rsid w:val="00AF4009"/>
    <w:rsid w:val="00AF7E3D"/>
    <w:rsid w:val="00B00904"/>
    <w:rsid w:val="00B00A80"/>
    <w:rsid w:val="00B0415E"/>
    <w:rsid w:val="00B045F4"/>
    <w:rsid w:val="00B04958"/>
    <w:rsid w:val="00B067FB"/>
    <w:rsid w:val="00B06D57"/>
    <w:rsid w:val="00B06F10"/>
    <w:rsid w:val="00B10904"/>
    <w:rsid w:val="00B111EE"/>
    <w:rsid w:val="00B11770"/>
    <w:rsid w:val="00B137EE"/>
    <w:rsid w:val="00B14902"/>
    <w:rsid w:val="00B14BB8"/>
    <w:rsid w:val="00B15214"/>
    <w:rsid w:val="00B1590F"/>
    <w:rsid w:val="00B1626A"/>
    <w:rsid w:val="00B20C0B"/>
    <w:rsid w:val="00B22221"/>
    <w:rsid w:val="00B23139"/>
    <w:rsid w:val="00B243E3"/>
    <w:rsid w:val="00B244F9"/>
    <w:rsid w:val="00B25474"/>
    <w:rsid w:val="00B26057"/>
    <w:rsid w:val="00B2655E"/>
    <w:rsid w:val="00B2723B"/>
    <w:rsid w:val="00B30BA1"/>
    <w:rsid w:val="00B315D9"/>
    <w:rsid w:val="00B33452"/>
    <w:rsid w:val="00B33842"/>
    <w:rsid w:val="00B364DF"/>
    <w:rsid w:val="00B370DB"/>
    <w:rsid w:val="00B373CC"/>
    <w:rsid w:val="00B37F63"/>
    <w:rsid w:val="00B40B04"/>
    <w:rsid w:val="00B4184D"/>
    <w:rsid w:val="00B42073"/>
    <w:rsid w:val="00B432AC"/>
    <w:rsid w:val="00B43D34"/>
    <w:rsid w:val="00B4496C"/>
    <w:rsid w:val="00B45420"/>
    <w:rsid w:val="00B458D1"/>
    <w:rsid w:val="00B45FCE"/>
    <w:rsid w:val="00B47814"/>
    <w:rsid w:val="00B50108"/>
    <w:rsid w:val="00B567C8"/>
    <w:rsid w:val="00B57612"/>
    <w:rsid w:val="00B61837"/>
    <w:rsid w:val="00B61C87"/>
    <w:rsid w:val="00B61CA0"/>
    <w:rsid w:val="00B61EA8"/>
    <w:rsid w:val="00B63965"/>
    <w:rsid w:val="00B64086"/>
    <w:rsid w:val="00B64E5C"/>
    <w:rsid w:val="00B65199"/>
    <w:rsid w:val="00B666E3"/>
    <w:rsid w:val="00B66AE0"/>
    <w:rsid w:val="00B71EFE"/>
    <w:rsid w:val="00B722D6"/>
    <w:rsid w:val="00B72405"/>
    <w:rsid w:val="00B72DBD"/>
    <w:rsid w:val="00B74645"/>
    <w:rsid w:val="00B74D2D"/>
    <w:rsid w:val="00B75723"/>
    <w:rsid w:val="00B75B41"/>
    <w:rsid w:val="00B76037"/>
    <w:rsid w:val="00B8112A"/>
    <w:rsid w:val="00B811E7"/>
    <w:rsid w:val="00B819A6"/>
    <w:rsid w:val="00B83826"/>
    <w:rsid w:val="00B83919"/>
    <w:rsid w:val="00B83A2C"/>
    <w:rsid w:val="00B83CDB"/>
    <w:rsid w:val="00B851DF"/>
    <w:rsid w:val="00B855C3"/>
    <w:rsid w:val="00B86F55"/>
    <w:rsid w:val="00B87E25"/>
    <w:rsid w:val="00B90FE0"/>
    <w:rsid w:val="00B92CC8"/>
    <w:rsid w:val="00B93281"/>
    <w:rsid w:val="00B9356E"/>
    <w:rsid w:val="00B93B8F"/>
    <w:rsid w:val="00B94178"/>
    <w:rsid w:val="00B95B9B"/>
    <w:rsid w:val="00B95E41"/>
    <w:rsid w:val="00BA0460"/>
    <w:rsid w:val="00BA05FB"/>
    <w:rsid w:val="00BA0761"/>
    <w:rsid w:val="00BA0B2B"/>
    <w:rsid w:val="00BA2848"/>
    <w:rsid w:val="00BA2BBD"/>
    <w:rsid w:val="00BA2EFD"/>
    <w:rsid w:val="00BA3007"/>
    <w:rsid w:val="00BA3682"/>
    <w:rsid w:val="00BA4CFF"/>
    <w:rsid w:val="00BA6265"/>
    <w:rsid w:val="00BA6307"/>
    <w:rsid w:val="00BA73E5"/>
    <w:rsid w:val="00BB00C1"/>
    <w:rsid w:val="00BB065F"/>
    <w:rsid w:val="00BB1297"/>
    <w:rsid w:val="00BB28DB"/>
    <w:rsid w:val="00BB32E7"/>
    <w:rsid w:val="00BB50B3"/>
    <w:rsid w:val="00BB57D1"/>
    <w:rsid w:val="00BB5C81"/>
    <w:rsid w:val="00BB6660"/>
    <w:rsid w:val="00BB7069"/>
    <w:rsid w:val="00BB7A2A"/>
    <w:rsid w:val="00BC0AC1"/>
    <w:rsid w:val="00BC15A3"/>
    <w:rsid w:val="00BC2374"/>
    <w:rsid w:val="00BC25B5"/>
    <w:rsid w:val="00BC281A"/>
    <w:rsid w:val="00BC2AC5"/>
    <w:rsid w:val="00BC319E"/>
    <w:rsid w:val="00BC35E1"/>
    <w:rsid w:val="00BC4102"/>
    <w:rsid w:val="00BC54DC"/>
    <w:rsid w:val="00BC57D7"/>
    <w:rsid w:val="00BC5883"/>
    <w:rsid w:val="00BC71EF"/>
    <w:rsid w:val="00BD0B4C"/>
    <w:rsid w:val="00BD15F3"/>
    <w:rsid w:val="00BD2117"/>
    <w:rsid w:val="00BD2EA5"/>
    <w:rsid w:val="00BD4AEC"/>
    <w:rsid w:val="00BD4B90"/>
    <w:rsid w:val="00BD6782"/>
    <w:rsid w:val="00BE0240"/>
    <w:rsid w:val="00BE10CC"/>
    <w:rsid w:val="00BE231B"/>
    <w:rsid w:val="00BE49DD"/>
    <w:rsid w:val="00BE529F"/>
    <w:rsid w:val="00BE708B"/>
    <w:rsid w:val="00BE713C"/>
    <w:rsid w:val="00BF1774"/>
    <w:rsid w:val="00BF1FF3"/>
    <w:rsid w:val="00BF2AAE"/>
    <w:rsid w:val="00BF2B15"/>
    <w:rsid w:val="00BF4433"/>
    <w:rsid w:val="00BF7349"/>
    <w:rsid w:val="00C00984"/>
    <w:rsid w:val="00C00CA0"/>
    <w:rsid w:val="00C011EB"/>
    <w:rsid w:val="00C016D9"/>
    <w:rsid w:val="00C01B7D"/>
    <w:rsid w:val="00C023E2"/>
    <w:rsid w:val="00C044B6"/>
    <w:rsid w:val="00C04D0F"/>
    <w:rsid w:val="00C0641E"/>
    <w:rsid w:val="00C071D5"/>
    <w:rsid w:val="00C072FE"/>
    <w:rsid w:val="00C11598"/>
    <w:rsid w:val="00C1169D"/>
    <w:rsid w:val="00C11E4F"/>
    <w:rsid w:val="00C130DF"/>
    <w:rsid w:val="00C1475B"/>
    <w:rsid w:val="00C168D0"/>
    <w:rsid w:val="00C177E5"/>
    <w:rsid w:val="00C208B8"/>
    <w:rsid w:val="00C21B3D"/>
    <w:rsid w:val="00C22B6E"/>
    <w:rsid w:val="00C263C6"/>
    <w:rsid w:val="00C26C70"/>
    <w:rsid w:val="00C327BC"/>
    <w:rsid w:val="00C349A0"/>
    <w:rsid w:val="00C35588"/>
    <w:rsid w:val="00C37E4E"/>
    <w:rsid w:val="00C46074"/>
    <w:rsid w:val="00C508AE"/>
    <w:rsid w:val="00C51A74"/>
    <w:rsid w:val="00C51CE2"/>
    <w:rsid w:val="00C52A53"/>
    <w:rsid w:val="00C53DB3"/>
    <w:rsid w:val="00C53E6B"/>
    <w:rsid w:val="00C56054"/>
    <w:rsid w:val="00C612F4"/>
    <w:rsid w:val="00C62290"/>
    <w:rsid w:val="00C626D8"/>
    <w:rsid w:val="00C6471E"/>
    <w:rsid w:val="00C65425"/>
    <w:rsid w:val="00C65D98"/>
    <w:rsid w:val="00C66BD3"/>
    <w:rsid w:val="00C66CD8"/>
    <w:rsid w:val="00C67974"/>
    <w:rsid w:val="00C67E8C"/>
    <w:rsid w:val="00C7044F"/>
    <w:rsid w:val="00C7283A"/>
    <w:rsid w:val="00C73956"/>
    <w:rsid w:val="00C75EC3"/>
    <w:rsid w:val="00C77C36"/>
    <w:rsid w:val="00C80605"/>
    <w:rsid w:val="00C8235C"/>
    <w:rsid w:val="00C85214"/>
    <w:rsid w:val="00C862EA"/>
    <w:rsid w:val="00C87B5B"/>
    <w:rsid w:val="00C87D34"/>
    <w:rsid w:val="00C87D36"/>
    <w:rsid w:val="00C910C0"/>
    <w:rsid w:val="00C91FEA"/>
    <w:rsid w:val="00C9217A"/>
    <w:rsid w:val="00C92DF0"/>
    <w:rsid w:val="00C9487A"/>
    <w:rsid w:val="00C94A75"/>
    <w:rsid w:val="00C958AE"/>
    <w:rsid w:val="00C95BFB"/>
    <w:rsid w:val="00C96454"/>
    <w:rsid w:val="00CA09EF"/>
    <w:rsid w:val="00CA2005"/>
    <w:rsid w:val="00CA701B"/>
    <w:rsid w:val="00CA786F"/>
    <w:rsid w:val="00CA79CF"/>
    <w:rsid w:val="00CB15ED"/>
    <w:rsid w:val="00CB1ED1"/>
    <w:rsid w:val="00CB205B"/>
    <w:rsid w:val="00CB3198"/>
    <w:rsid w:val="00CB407C"/>
    <w:rsid w:val="00CB491B"/>
    <w:rsid w:val="00CB5BB4"/>
    <w:rsid w:val="00CB64A6"/>
    <w:rsid w:val="00CB6FFC"/>
    <w:rsid w:val="00CB74F7"/>
    <w:rsid w:val="00CB77E5"/>
    <w:rsid w:val="00CB7B5D"/>
    <w:rsid w:val="00CC3097"/>
    <w:rsid w:val="00CC44F6"/>
    <w:rsid w:val="00CC6392"/>
    <w:rsid w:val="00CC763E"/>
    <w:rsid w:val="00CD0CDA"/>
    <w:rsid w:val="00CD2398"/>
    <w:rsid w:val="00CD288F"/>
    <w:rsid w:val="00CD28A7"/>
    <w:rsid w:val="00CD2C63"/>
    <w:rsid w:val="00CD4555"/>
    <w:rsid w:val="00CD5B4C"/>
    <w:rsid w:val="00CD7B90"/>
    <w:rsid w:val="00CE197C"/>
    <w:rsid w:val="00CE1E71"/>
    <w:rsid w:val="00CE2393"/>
    <w:rsid w:val="00CE3E74"/>
    <w:rsid w:val="00CE5002"/>
    <w:rsid w:val="00CE74AB"/>
    <w:rsid w:val="00CF1911"/>
    <w:rsid w:val="00CF257F"/>
    <w:rsid w:val="00CF335B"/>
    <w:rsid w:val="00CF4148"/>
    <w:rsid w:val="00CF4208"/>
    <w:rsid w:val="00CF65BA"/>
    <w:rsid w:val="00CF6943"/>
    <w:rsid w:val="00CF70C5"/>
    <w:rsid w:val="00D01636"/>
    <w:rsid w:val="00D021A0"/>
    <w:rsid w:val="00D021B6"/>
    <w:rsid w:val="00D02A41"/>
    <w:rsid w:val="00D02F38"/>
    <w:rsid w:val="00D05700"/>
    <w:rsid w:val="00D06F6F"/>
    <w:rsid w:val="00D10679"/>
    <w:rsid w:val="00D10F18"/>
    <w:rsid w:val="00D13974"/>
    <w:rsid w:val="00D14991"/>
    <w:rsid w:val="00D14B06"/>
    <w:rsid w:val="00D153E2"/>
    <w:rsid w:val="00D16987"/>
    <w:rsid w:val="00D171A9"/>
    <w:rsid w:val="00D208E5"/>
    <w:rsid w:val="00D2467B"/>
    <w:rsid w:val="00D24F37"/>
    <w:rsid w:val="00D26CFF"/>
    <w:rsid w:val="00D275DF"/>
    <w:rsid w:val="00D27B03"/>
    <w:rsid w:val="00D27D2F"/>
    <w:rsid w:val="00D30D42"/>
    <w:rsid w:val="00D30EC4"/>
    <w:rsid w:val="00D31148"/>
    <w:rsid w:val="00D31BB4"/>
    <w:rsid w:val="00D31EB5"/>
    <w:rsid w:val="00D32B22"/>
    <w:rsid w:val="00D34221"/>
    <w:rsid w:val="00D36708"/>
    <w:rsid w:val="00D379EB"/>
    <w:rsid w:val="00D427EF"/>
    <w:rsid w:val="00D4345F"/>
    <w:rsid w:val="00D46AC3"/>
    <w:rsid w:val="00D51913"/>
    <w:rsid w:val="00D5252E"/>
    <w:rsid w:val="00D568B5"/>
    <w:rsid w:val="00D57E5A"/>
    <w:rsid w:val="00D60DA3"/>
    <w:rsid w:val="00D61061"/>
    <w:rsid w:val="00D61A55"/>
    <w:rsid w:val="00D6294F"/>
    <w:rsid w:val="00D63196"/>
    <w:rsid w:val="00D63B62"/>
    <w:rsid w:val="00D64B5F"/>
    <w:rsid w:val="00D66DC8"/>
    <w:rsid w:val="00D679F7"/>
    <w:rsid w:val="00D714B3"/>
    <w:rsid w:val="00D72D5E"/>
    <w:rsid w:val="00D73810"/>
    <w:rsid w:val="00D740D5"/>
    <w:rsid w:val="00D745C9"/>
    <w:rsid w:val="00D7481F"/>
    <w:rsid w:val="00D77A12"/>
    <w:rsid w:val="00D81143"/>
    <w:rsid w:val="00D81234"/>
    <w:rsid w:val="00D832FE"/>
    <w:rsid w:val="00D83C8A"/>
    <w:rsid w:val="00D8460C"/>
    <w:rsid w:val="00D84B84"/>
    <w:rsid w:val="00D85301"/>
    <w:rsid w:val="00D8588C"/>
    <w:rsid w:val="00D858EF"/>
    <w:rsid w:val="00D86358"/>
    <w:rsid w:val="00D900A0"/>
    <w:rsid w:val="00D91840"/>
    <w:rsid w:val="00D91C05"/>
    <w:rsid w:val="00D9376C"/>
    <w:rsid w:val="00D970BA"/>
    <w:rsid w:val="00D97DBF"/>
    <w:rsid w:val="00DA0694"/>
    <w:rsid w:val="00DA34FF"/>
    <w:rsid w:val="00DA4FE1"/>
    <w:rsid w:val="00DA584F"/>
    <w:rsid w:val="00DA595D"/>
    <w:rsid w:val="00DA5DCD"/>
    <w:rsid w:val="00DA661E"/>
    <w:rsid w:val="00DA7357"/>
    <w:rsid w:val="00DA7967"/>
    <w:rsid w:val="00DB01AD"/>
    <w:rsid w:val="00DB0E1B"/>
    <w:rsid w:val="00DB187B"/>
    <w:rsid w:val="00DB4B14"/>
    <w:rsid w:val="00DB5277"/>
    <w:rsid w:val="00DB62BA"/>
    <w:rsid w:val="00DB6449"/>
    <w:rsid w:val="00DC112B"/>
    <w:rsid w:val="00DC1B60"/>
    <w:rsid w:val="00DC1C19"/>
    <w:rsid w:val="00DC213D"/>
    <w:rsid w:val="00DC312D"/>
    <w:rsid w:val="00DC4305"/>
    <w:rsid w:val="00DC5196"/>
    <w:rsid w:val="00DC5BB6"/>
    <w:rsid w:val="00DC6009"/>
    <w:rsid w:val="00DC60C8"/>
    <w:rsid w:val="00DC6534"/>
    <w:rsid w:val="00DC77FC"/>
    <w:rsid w:val="00DD01CA"/>
    <w:rsid w:val="00DD0C82"/>
    <w:rsid w:val="00DD157D"/>
    <w:rsid w:val="00DD346C"/>
    <w:rsid w:val="00DD4A8E"/>
    <w:rsid w:val="00DD4BC2"/>
    <w:rsid w:val="00DD5512"/>
    <w:rsid w:val="00DD64BA"/>
    <w:rsid w:val="00DD7083"/>
    <w:rsid w:val="00DE00D5"/>
    <w:rsid w:val="00DE05D3"/>
    <w:rsid w:val="00DE3A81"/>
    <w:rsid w:val="00DE4310"/>
    <w:rsid w:val="00DF0FA6"/>
    <w:rsid w:val="00DF152A"/>
    <w:rsid w:val="00DF2431"/>
    <w:rsid w:val="00DF2CF2"/>
    <w:rsid w:val="00DF76EA"/>
    <w:rsid w:val="00DF7D77"/>
    <w:rsid w:val="00DF7DAE"/>
    <w:rsid w:val="00E010A1"/>
    <w:rsid w:val="00E01785"/>
    <w:rsid w:val="00E03838"/>
    <w:rsid w:val="00E038A1"/>
    <w:rsid w:val="00E0715C"/>
    <w:rsid w:val="00E0743C"/>
    <w:rsid w:val="00E07E44"/>
    <w:rsid w:val="00E10643"/>
    <w:rsid w:val="00E11CD3"/>
    <w:rsid w:val="00E1226E"/>
    <w:rsid w:val="00E1298E"/>
    <w:rsid w:val="00E129EE"/>
    <w:rsid w:val="00E133F1"/>
    <w:rsid w:val="00E1518D"/>
    <w:rsid w:val="00E1612F"/>
    <w:rsid w:val="00E16F07"/>
    <w:rsid w:val="00E21720"/>
    <w:rsid w:val="00E21E03"/>
    <w:rsid w:val="00E2264F"/>
    <w:rsid w:val="00E22AF3"/>
    <w:rsid w:val="00E26918"/>
    <w:rsid w:val="00E30178"/>
    <w:rsid w:val="00E3148E"/>
    <w:rsid w:val="00E31A76"/>
    <w:rsid w:val="00E32C71"/>
    <w:rsid w:val="00E33F85"/>
    <w:rsid w:val="00E3679A"/>
    <w:rsid w:val="00E410EF"/>
    <w:rsid w:val="00E412B1"/>
    <w:rsid w:val="00E41A18"/>
    <w:rsid w:val="00E41D30"/>
    <w:rsid w:val="00E426F5"/>
    <w:rsid w:val="00E42DC3"/>
    <w:rsid w:val="00E4533B"/>
    <w:rsid w:val="00E45772"/>
    <w:rsid w:val="00E4662C"/>
    <w:rsid w:val="00E477C2"/>
    <w:rsid w:val="00E50B58"/>
    <w:rsid w:val="00E5123B"/>
    <w:rsid w:val="00E51B05"/>
    <w:rsid w:val="00E53B1F"/>
    <w:rsid w:val="00E5575D"/>
    <w:rsid w:val="00E55C27"/>
    <w:rsid w:val="00E56D3D"/>
    <w:rsid w:val="00E57967"/>
    <w:rsid w:val="00E634D1"/>
    <w:rsid w:val="00E638B8"/>
    <w:rsid w:val="00E63F99"/>
    <w:rsid w:val="00E6514D"/>
    <w:rsid w:val="00E65291"/>
    <w:rsid w:val="00E655EF"/>
    <w:rsid w:val="00E65CEC"/>
    <w:rsid w:val="00E67FA0"/>
    <w:rsid w:val="00E70BA5"/>
    <w:rsid w:val="00E71643"/>
    <w:rsid w:val="00E72202"/>
    <w:rsid w:val="00E749AD"/>
    <w:rsid w:val="00E74C99"/>
    <w:rsid w:val="00E753D6"/>
    <w:rsid w:val="00E80871"/>
    <w:rsid w:val="00E83486"/>
    <w:rsid w:val="00E83692"/>
    <w:rsid w:val="00E83BFA"/>
    <w:rsid w:val="00E85B9C"/>
    <w:rsid w:val="00E9040C"/>
    <w:rsid w:val="00E90979"/>
    <w:rsid w:val="00E915A2"/>
    <w:rsid w:val="00E91C7B"/>
    <w:rsid w:val="00E92475"/>
    <w:rsid w:val="00E925AA"/>
    <w:rsid w:val="00E92B2B"/>
    <w:rsid w:val="00E961B1"/>
    <w:rsid w:val="00E96BDD"/>
    <w:rsid w:val="00E96DCA"/>
    <w:rsid w:val="00E96E14"/>
    <w:rsid w:val="00E97D2D"/>
    <w:rsid w:val="00E97FD6"/>
    <w:rsid w:val="00EA048F"/>
    <w:rsid w:val="00EA0DB3"/>
    <w:rsid w:val="00EA0E2B"/>
    <w:rsid w:val="00EA1979"/>
    <w:rsid w:val="00EA3B43"/>
    <w:rsid w:val="00EA3B92"/>
    <w:rsid w:val="00EA45C1"/>
    <w:rsid w:val="00EA74A6"/>
    <w:rsid w:val="00EB0157"/>
    <w:rsid w:val="00EB57A5"/>
    <w:rsid w:val="00EB6B12"/>
    <w:rsid w:val="00EB7675"/>
    <w:rsid w:val="00EC11E5"/>
    <w:rsid w:val="00EC2397"/>
    <w:rsid w:val="00EC336F"/>
    <w:rsid w:val="00EC3E81"/>
    <w:rsid w:val="00EC4FB5"/>
    <w:rsid w:val="00EC5452"/>
    <w:rsid w:val="00EC5B8D"/>
    <w:rsid w:val="00EC6E3F"/>
    <w:rsid w:val="00EC7424"/>
    <w:rsid w:val="00EC761C"/>
    <w:rsid w:val="00EC7800"/>
    <w:rsid w:val="00ED0C78"/>
    <w:rsid w:val="00ED0D76"/>
    <w:rsid w:val="00ED2AEC"/>
    <w:rsid w:val="00ED3E1B"/>
    <w:rsid w:val="00ED43E5"/>
    <w:rsid w:val="00ED4498"/>
    <w:rsid w:val="00ED5E13"/>
    <w:rsid w:val="00ED63A3"/>
    <w:rsid w:val="00ED6D88"/>
    <w:rsid w:val="00EE01D0"/>
    <w:rsid w:val="00EE123D"/>
    <w:rsid w:val="00EE1259"/>
    <w:rsid w:val="00EE1511"/>
    <w:rsid w:val="00EE5F42"/>
    <w:rsid w:val="00EE5F56"/>
    <w:rsid w:val="00EE6C12"/>
    <w:rsid w:val="00EF5D6D"/>
    <w:rsid w:val="00EF6959"/>
    <w:rsid w:val="00F02234"/>
    <w:rsid w:val="00F04642"/>
    <w:rsid w:val="00F05935"/>
    <w:rsid w:val="00F0615F"/>
    <w:rsid w:val="00F06212"/>
    <w:rsid w:val="00F06274"/>
    <w:rsid w:val="00F07550"/>
    <w:rsid w:val="00F10A19"/>
    <w:rsid w:val="00F11369"/>
    <w:rsid w:val="00F12AAB"/>
    <w:rsid w:val="00F13087"/>
    <w:rsid w:val="00F13799"/>
    <w:rsid w:val="00F14B4D"/>
    <w:rsid w:val="00F151CD"/>
    <w:rsid w:val="00F16427"/>
    <w:rsid w:val="00F200C1"/>
    <w:rsid w:val="00F2059C"/>
    <w:rsid w:val="00F21552"/>
    <w:rsid w:val="00F218CB"/>
    <w:rsid w:val="00F21D86"/>
    <w:rsid w:val="00F21ECF"/>
    <w:rsid w:val="00F22090"/>
    <w:rsid w:val="00F22C6E"/>
    <w:rsid w:val="00F22D46"/>
    <w:rsid w:val="00F2309A"/>
    <w:rsid w:val="00F24A8B"/>
    <w:rsid w:val="00F27040"/>
    <w:rsid w:val="00F2734E"/>
    <w:rsid w:val="00F31D7C"/>
    <w:rsid w:val="00F32E40"/>
    <w:rsid w:val="00F34E05"/>
    <w:rsid w:val="00F34E81"/>
    <w:rsid w:val="00F36D86"/>
    <w:rsid w:val="00F3772B"/>
    <w:rsid w:val="00F418ED"/>
    <w:rsid w:val="00F41B1E"/>
    <w:rsid w:val="00F43C57"/>
    <w:rsid w:val="00F43F20"/>
    <w:rsid w:val="00F45070"/>
    <w:rsid w:val="00F45EBA"/>
    <w:rsid w:val="00F46C97"/>
    <w:rsid w:val="00F55527"/>
    <w:rsid w:val="00F56ACE"/>
    <w:rsid w:val="00F56BB7"/>
    <w:rsid w:val="00F57D50"/>
    <w:rsid w:val="00F57DC1"/>
    <w:rsid w:val="00F61555"/>
    <w:rsid w:val="00F63D15"/>
    <w:rsid w:val="00F640AD"/>
    <w:rsid w:val="00F6474C"/>
    <w:rsid w:val="00F64A86"/>
    <w:rsid w:val="00F67557"/>
    <w:rsid w:val="00F67636"/>
    <w:rsid w:val="00F67C71"/>
    <w:rsid w:val="00F67E09"/>
    <w:rsid w:val="00F7011D"/>
    <w:rsid w:val="00F70CDF"/>
    <w:rsid w:val="00F7295D"/>
    <w:rsid w:val="00F73347"/>
    <w:rsid w:val="00F75731"/>
    <w:rsid w:val="00F75AE6"/>
    <w:rsid w:val="00F76D35"/>
    <w:rsid w:val="00F77224"/>
    <w:rsid w:val="00F80661"/>
    <w:rsid w:val="00F81F3D"/>
    <w:rsid w:val="00F822E7"/>
    <w:rsid w:val="00F82628"/>
    <w:rsid w:val="00F83946"/>
    <w:rsid w:val="00F83B35"/>
    <w:rsid w:val="00F85B68"/>
    <w:rsid w:val="00F864F1"/>
    <w:rsid w:val="00F86513"/>
    <w:rsid w:val="00F86D48"/>
    <w:rsid w:val="00F9071C"/>
    <w:rsid w:val="00F92596"/>
    <w:rsid w:val="00F9443A"/>
    <w:rsid w:val="00F94835"/>
    <w:rsid w:val="00F9483B"/>
    <w:rsid w:val="00F951C1"/>
    <w:rsid w:val="00F952EC"/>
    <w:rsid w:val="00F95826"/>
    <w:rsid w:val="00F96CB5"/>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11F9"/>
    <w:rsid w:val="00FB406C"/>
    <w:rsid w:val="00FB53C4"/>
    <w:rsid w:val="00FB5647"/>
    <w:rsid w:val="00FB5732"/>
    <w:rsid w:val="00FB6700"/>
    <w:rsid w:val="00FB7486"/>
    <w:rsid w:val="00FB7796"/>
    <w:rsid w:val="00FC0939"/>
    <w:rsid w:val="00FC0947"/>
    <w:rsid w:val="00FC16A7"/>
    <w:rsid w:val="00FC27D1"/>
    <w:rsid w:val="00FC2CE0"/>
    <w:rsid w:val="00FC2F0E"/>
    <w:rsid w:val="00FC3D89"/>
    <w:rsid w:val="00FC4753"/>
    <w:rsid w:val="00FC52CC"/>
    <w:rsid w:val="00FC54B5"/>
    <w:rsid w:val="00FC5A1A"/>
    <w:rsid w:val="00FD09FD"/>
    <w:rsid w:val="00FD0ED7"/>
    <w:rsid w:val="00FD2B39"/>
    <w:rsid w:val="00FD2E6E"/>
    <w:rsid w:val="00FD34DA"/>
    <w:rsid w:val="00FD3E49"/>
    <w:rsid w:val="00FD58CA"/>
    <w:rsid w:val="00FD5F9A"/>
    <w:rsid w:val="00FD6720"/>
    <w:rsid w:val="00FD7449"/>
    <w:rsid w:val="00FE1960"/>
    <w:rsid w:val="00FE1AF2"/>
    <w:rsid w:val="00FE311F"/>
    <w:rsid w:val="00FE3E5A"/>
    <w:rsid w:val="00FE3EC7"/>
    <w:rsid w:val="00FE55CE"/>
    <w:rsid w:val="00FE7D4B"/>
    <w:rsid w:val="00FF03BA"/>
    <w:rsid w:val="00FF3686"/>
    <w:rsid w:val="00FF4A14"/>
    <w:rsid w:val="00FF5E95"/>
    <w:rsid w:val="00FF7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5297"/>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semiHidden/>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186A36"/>
    <w:pPr>
      <w:tabs>
        <w:tab w:val="right" w:leader="dot" w:pos="9014"/>
      </w:tabs>
      <w:ind w:left="1320" w:hanging="1320"/>
    </w:pPr>
  </w:style>
  <w:style w:type="paragraph" w:styleId="TDC2">
    <w:name w:val="toc 2"/>
    <w:basedOn w:val="Normal"/>
    <w:next w:val="Normal"/>
    <w:autoRedefine/>
    <w:uiPriority w:val="39"/>
    <w:rsid w:val="007F3335"/>
    <w:pPr>
      <w:tabs>
        <w:tab w:val="right" w:leader="dot" w:pos="9014"/>
      </w:tabs>
      <w:ind w:left="1320" w:hanging="1320"/>
    </w:pPr>
  </w:style>
  <w:style w:type="character" w:customStyle="1" w:styleId="TextonotapieCar">
    <w:name w:val="Texto nota pie Car"/>
    <w:link w:val="Textonotapie"/>
    <w:semiHidden/>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34188982">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619842623">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739206676">
      <w:bodyDiv w:val="1"/>
      <w:marLeft w:val="0"/>
      <w:marRight w:val="0"/>
      <w:marTop w:val="0"/>
      <w:marBottom w:val="0"/>
      <w:divBdr>
        <w:top w:val="none" w:sz="0" w:space="0" w:color="auto"/>
        <w:left w:val="none" w:sz="0" w:space="0" w:color="auto"/>
        <w:bottom w:val="none" w:sz="0" w:space="0" w:color="auto"/>
        <w:right w:val="none" w:sz="0" w:space="0" w:color="auto"/>
      </w:divBdr>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017543581">
      <w:bodyDiv w:val="1"/>
      <w:marLeft w:val="0"/>
      <w:marRight w:val="0"/>
      <w:marTop w:val="0"/>
      <w:marBottom w:val="0"/>
      <w:divBdr>
        <w:top w:val="none" w:sz="0" w:space="0" w:color="auto"/>
        <w:left w:val="none" w:sz="0" w:space="0" w:color="auto"/>
        <w:bottom w:val="none" w:sz="0" w:space="0" w:color="auto"/>
        <w:right w:val="none" w:sz="0" w:space="0" w:color="auto"/>
      </w:divBdr>
    </w:div>
    <w:div w:id="1123813104">
      <w:bodyDiv w:val="1"/>
      <w:marLeft w:val="0"/>
      <w:marRight w:val="0"/>
      <w:marTop w:val="0"/>
      <w:marBottom w:val="0"/>
      <w:divBdr>
        <w:top w:val="none" w:sz="0" w:space="0" w:color="auto"/>
        <w:left w:val="none" w:sz="0" w:space="0" w:color="auto"/>
        <w:bottom w:val="none" w:sz="0" w:space="0" w:color="auto"/>
        <w:right w:val="none" w:sz="0" w:space="0" w:color="auto"/>
      </w:divBdr>
    </w:div>
    <w:div w:id="1177426659">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752956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929073208">
      <w:bodyDiv w:val="1"/>
      <w:marLeft w:val="0"/>
      <w:marRight w:val="0"/>
      <w:marTop w:val="0"/>
      <w:marBottom w:val="0"/>
      <w:divBdr>
        <w:top w:val="none" w:sz="0" w:space="0" w:color="auto"/>
        <w:left w:val="none" w:sz="0" w:space="0" w:color="auto"/>
        <w:bottom w:val="none" w:sz="0" w:space="0" w:color="auto"/>
        <w:right w:val="none" w:sz="0" w:space="0" w:color="auto"/>
      </w:divBdr>
    </w:div>
    <w:div w:id="2030598502">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vortal.biz/PRODSTS/Users/Login/Index?SkinName=hospitaluniversitariolapaz" TargetMode="External"/><Relationship Id="rId13" Type="http://schemas.openxmlformats.org/officeDocument/2006/relationships/hyperlink" Target="http://www.madrid.org/contratospublico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drid.org/contratospublico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adrid.org/contratospublico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drid.org/contratospublicos" TargetMode="External"/><Relationship Id="rId5" Type="http://schemas.openxmlformats.org/officeDocument/2006/relationships/webSettings" Target="webSettings.xml"/><Relationship Id="rId15" Type="http://schemas.openxmlformats.org/officeDocument/2006/relationships/hyperlink" Target="http://www.madrid.org" TargetMode="External"/><Relationship Id="rId10" Type="http://schemas.openxmlformats.org/officeDocument/2006/relationships/hyperlink" Target="https://next.vortal.biz/prodpt1businessline/common/systemrequirementsvalidatorcommon/inde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java.com/es/download/installed.jsp" TargetMode="External"/><Relationship Id="rId14" Type="http://schemas.openxmlformats.org/officeDocument/2006/relationships/hyperlink" Target="https://gestionesytramites.madri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EE637-C9E4-4A90-BEC7-4830A932F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47</Pages>
  <Words>15628</Words>
  <Characters>87421</Characters>
  <Application>Microsoft Office Word</Application>
  <DocSecurity>0</DocSecurity>
  <Lines>728</Lines>
  <Paragraphs>205</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102844</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Abal Lopez.Gemma</cp:lastModifiedBy>
  <cp:revision>4</cp:revision>
  <cp:lastPrinted>2021-10-27T10:08:00Z</cp:lastPrinted>
  <dcterms:created xsi:type="dcterms:W3CDTF">2021-10-27T07:32:00Z</dcterms:created>
  <dcterms:modified xsi:type="dcterms:W3CDTF">2021-10-27T11:42:00Z</dcterms:modified>
</cp:coreProperties>
</file>