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4291" w:rsidRPr="007F17B9" w:rsidRDefault="005D7FAD" w:rsidP="006022E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F17B9">
        <w:rPr>
          <w:rFonts w:ascii="Times New Roman" w:hAnsi="Times New Roman" w:cs="Times New Roman"/>
          <w:b/>
          <w:sz w:val="24"/>
          <w:szCs w:val="24"/>
        </w:rPr>
        <w:t>O</w:t>
      </w:r>
      <w:r w:rsidR="007C6F1C" w:rsidRPr="007F17B9">
        <w:rPr>
          <w:rFonts w:ascii="Times New Roman" w:hAnsi="Times New Roman" w:cs="Times New Roman"/>
          <w:b/>
          <w:sz w:val="24"/>
          <w:szCs w:val="24"/>
        </w:rPr>
        <w:t>RDEN</w:t>
      </w:r>
      <w:r w:rsidRPr="007F17B9">
        <w:rPr>
          <w:rFonts w:ascii="Times New Roman" w:hAnsi="Times New Roman" w:cs="Times New Roman"/>
          <w:b/>
          <w:sz w:val="24"/>
          <w:szCs w:val="24"/>
        </w:rPr>
        <w:t xml:space="preserve"> DE INICIO</w:t>
      </w:r>
    </w:p>
    <w:p w:rsidR="000B1768" w:rsidRPr="007F17B9" w:rsidRDefault="0071572E" w:rsidP="005816A0">
      <w:pPr>
        <w:jc w:val="center"/>
        <w:rPr>
          <w:rFonts w:ascii="Times New Roman" w:hAnsi="Times New Roman" w:cs="Times New Roman"/>
          <w:sz w:val="24"/>
          <w:szCs w:val="24"/>
        </w:rPr>
      </w:pPr>
      <w:r w:rsidRPr="007F17B9">
        <w:rPr>
          <w:rFonts w:ascii="Times New Roman" w:hAnsi="Times New Roman" w:cs="Times New Roman"/>
          <w:sz w:val="24"/>
          <w:szCs w:val="24"/>
        </w:rPr>
        <w:t>PROCEDIMIENTO ABIERTO</w:t>
      </w:r>
      <w:r w:rsidR="004E2E3F" w:rsidRPr="007F17B9">
        <w:rPr>
          <w:rFonts w:ascii="Times New Roman" w:hAnsi="Times New Roman" w:cs="Times New Roman"/>
          <w:sz w:val="24"/>
          <w:szCs w:val="24"/>
        </w:rPr>
        <w:t xml:space="preserve"> CON PLURALIDAD DE CRITERIOS</w:t>
      </w:r>
    </w:p>
    <w:p w:rsidR="003E075E" w:rsidRPr="007F17B9" w:rsidRDefault="003E075E" w:rsidP="00565FA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</w:p>
    <w:p w:rsidR="00AE108C" w:rsidRPr="00EA003E" w:rsidRDefault="000B1768" w:rsidP="00565FA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EA003E">
        <w:rPr>
          <w:rFonts w:ascii="Times New Roman" w:hAnsi="Times New Roman" w:cs="Times New Roman"/>
          <w:sz w:val="24"/>
          <w:szCs w:val="24"/>
        </w:rPr>
        <w:t>EXPEDIENTE Nº:</w:t>
      </w:r>
      <w:r w:rsidR="004E2E3F" w:rsidRPr="00EA003E">
        <w:rPr>
          <w:rFonts w:ascii="Times New Roman" w:hAnsi="Times New Roman" w:cs="Times New Roman"/>
          <w:sz w:val="24"/>
          <w:szCs w:val="24"/>
        </w:rPr>
        <w:t xml:space="preserve"> </w:t>
      </w:r>
      <w:r w:rsidR="00E626B6" w:rsidRPr="00EA003E">
        <w:rPr>
          <w:rFonts w:ascii="Times New Roman" w:hAnsi="Times New Roman" w:cs="Times New Roman"/>
          <w:b/>
          <w:sz w:val="24"/>
          <w:szCs w:val="24"/>
        </w:rPr>
        <w:t>A/SUM-0</w:t>
      </w:r>
      <w:r w:rsidR="00576362">
        <w:rPr>
          <w:rFonts w:ascii="Times New Roman" w:hAnsi="Times New Roman" w:cs="Times New Roman"/>
          <w:b/>
          <w:sz w:val="24"/>
          <w:szCs w:val="24"/>
        </w:rPr>
        <w:t>31416</w:t>
      </w:r>
      <w:r w:rsidR="00613347" w:rsidRPr="00EA003E">
        <w:rPr>
          <w:rFonts w:ascii="Times New Roman" w:hAnsi="Times New Roman" w:cs="Times New Roman"/>
          <w:b/>
          <w:sz w:val="24"/>
          <w:szCs w:val="24"/>
        </w:rPr>
        <w:t>/202</w:t>
      </w:r>
      <w:r w:rsidR="007F17B9" w:rsidRPr="00EA003E">
        <w:rPr>
          <w:rFonts w:ascii="Times New Roman" w:hAnsi="Times New Roman" w:cs="Times New Roman"/>
          <w:b/>
          <w:sz w:val="24"/>
          <w:szCs w:val="24"/>
        </w:rPr>
        <w:t>2</w:t>
      </w:r>
    </w:p>
    <w:p w:rsidR="00A1301F" w:rsidRPr="00EA003E" w:rsidRDefault="00550234" w:rsidP="00A1301F">
      <w:pPr>
        <w:spacing w:after="1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A003E">
        <w:rPr>
          <w:rFonts w:ascii="Times New Roman" w:hAnsi="Times New Roman" w:cs="Times New Roman"/>
          <w:sz w:val="24"/>
          <w:szCs w:val="24"/>
        </w:rPr>
        <w:t>PARA LA CONTRATACIÓN DE</w:t>
      </w:r>
      <w:r w:rsidR="00D00FD1" w:rsidRPr="00EA003E">
        <w:rPr>
          <w:rFonts w:ascii="Times New Roman" w:hAnsi="Times New Roman" w:cs="Times New Roman"/>
          <w:sz w:val="24"/>
          <w:szCs w:val="24"/>
        </w:rPr>
        <w:t xml:space="preserve">L </w:t>
      </w:r>
      <w:r w:rsidR="00F65088" w:rsidRPr="00EA003E">
        <w:rPr>
          <w:rFonts w:ascii="Times New Roman" w:hAnsi="Times New Roman" w:cs="Times New Roman"/>
          <w:b/>
          <w:sz w:val="24"/>
          <w:szCs w:val="24"/>
        </w:rPr>
        <w:t>“</w:t>
      </w:r>
      <w:r w:rsidR="00576362" w:rsidRPr="00576362">
        <w:rPr>
          <w:rFonts w:ascii="Times New Roman" w:hAnsi="Times New Roman" w:cs="Times New Roman"/>
          <w:b/>
          <w:sz w:val="24"/>
          <w:szCs w:val="24"/>
        </w:rPr>
        <w:t>SUMINISTRO DE PRODUCTOS DE SUTURA MECÁNICA LAPAROSCÓPICA Y CIRUGÍA ABIERTA PARA EL HOSPITAL GENERAL UNIVERSITARIO GREGORIO MARAÑÓN</w:t>
      </w:r>
      <w:r w:rsidR="00F65088" w:rsidRPr="00EA003E">
        <w:rPr>
          <w:rFonts w:ascii="Times New Roman" w:hAnsi="Times New Roman" w:cs="Times New Roman"/>
          <w:b/>
          <w:spacing w:val="-3"/>
          <w:sz w:val="24"/>
          <w:szCs w:val="24"/>
        </w:rPr>
        <w:t>”</w:t>
      </w:r>
      <w:r w:rsidR="00F65088" w:rsidRPr="00EA003E">
        <w:rPr>
          <w:rFonts w:ascii="Times New Roman" w:hAnsi="Times New Roman" w:cs="Times New Roman"/>
          <w:b/>
          <w:sz w:val="24"/>
          <w:szCs w:val="24"/>
        </w:rPr>
        <w:t>.</w:t>
      </w:r>
    </w:p>
    <w:p w:rsidR="00F87D28" w:rsidRPr="00EA003E" w:rsidRDefault="00F87D28" w:rsidP="00A1301F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:rsidR="005D7FAD" w:rsidRPr="00EA003E" w:rsidRDefault="00E10056" w:rsidP="00565FAD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003E">
        <w:rPr>
          <w:rFonts w:ascii="Times New Roman" w:hAnsi="Times New Roman" w:cs="Times New Roman"/>
          <w:sz w:val="24"/>
          <w:szCs w:val="24"/>
        </w:rPr>
        <w:t>De acuerdo con lo dispuesto en los art. 28 y 116, Ley 9/201 7, de 8 de noviembre, de Contratos del Sector Público, por la que se transponen al ordenamiento jurídico español las Directivas del Parlamento Europeo y del Consejo 2014/23/UE y 2014/24/</w:t>
      </w:r>
      <w:r w:rsidR="00A770AB" w:rsidRPr="00EA003E">
        <w:rPr>
          <w:rFonts w:ascii="Times New Roman" w:hAnsi="Times New Roman" w:cs="Times New Roman"/>
          <w:sz w:val="24"/>
          <w:szCs w:val="24"/>
        </w:rPr>
        <w:t>U</w:t>
      </w:r>
      <w:r w:rsidRPr="00EA003E">
        <w:rPr>
          <w:rFonts w:ascii="Times New Roman" w:hAnsi="Times New Roman" w:cs="Times New Roman"/>
          <w:sz w:val="24"/>
          <w:szCs w:val="24"/>
        </w:rPr>
        <w:t xml:space="preserve">E, de 26 de febrero de 2014 (BOE núm. 272 de 9 de </w:t>
      </w:r>
      <w:r w:rsidR="00565FAD" w:rsidRPr="00EA003E">
        <w:rPr>
          <w:rFonts w:ascii="Times New Roman" w:hAnsi="Times New Roman" w:cs="Times New Roman"/>
          <w:sz w:val="24"/>
          <w:szCs w:val="24"/>
        </w:rPr>
        <w:t>noviembre</w:t>
      </w:r>
      <w:r w:rsidRPr="00EA003E">
        <w:rPr>
          <w:rFonts w:ascii="Times New Roman" w:hAnsi="Times New Roman" w:cs="Times New Roman"/>
          <w:sz w:val="24"/>
          <w:szCs w:val="24"/>
        </w:rPr>
        <w:t xml:space="preserve"> de 2017)</w:t>
      </w:r>
      <w:r w:rsidR="005816A0" w:rsidRPr="00EA003E">
        <w:rPr>
          <w:rFonts w:ascii="Times New Roman" w:hAnsi="Times New Roman" w:cs="Times New Roman"/>
          <w:sz w:val="24"/>
          <w:szCs w:val="24"/>
        </w:rPr>
        <w:t>,</w:t>
      </w:r>
    </w:p>
    <w:p w:rsidR="006B38E4" w:rsidRPr="00EA003E" w:rsidRDefault="00E10056" w:rsidP="00565FAD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003E">
        <w:rPr>
          <w:rFonts w:ascii="Times New Roman" w:hAnsi="Times New Roman" w:cs="Times New Roman"/>
          <w:sz w:val="24"/>
          <w:szCs w:val="24"/>
        </w:rPr>
        <w:t xml:space="preserve">Y teniendo en cuenta la solicitud formulada por </w:t>
      </w:r>
      <w:r w:rsidR="00B147BE" w:rsidRPr="00EA003E">
        <w:rPr>
          <w:rFonts w:ascii="Times New Roman" w:hAnsi="Times New Roman" w:cs="Times New Roman"/>
          <w:sz w:val="24"/>
          <w:szCs w:val="24"/>
        </w:rPr>
        <w:t>el Servicio de Logística y Compras</w:t>
      </w:r>
      <w:r w:rsidR="004E2E3F" w:rsidRPr="00EA003E">
        <w:rPr>
          <w:rFonts w:ascii="Times New Roman" w:hAnsi="Times New Roman" w:cs="Times New Roman"/>
          <w:sz w:val="24"/>
          <w:szCs w:val="24"/>
        </w:rPr>
        <w:t xml:space="preserve">, </w:t>
      </w:r>
      <w:r w:rsidR="001A7853" w:rsidRPr="00EA003E">
        <w:rPr>
          <w:rFonts w:ascii="Times New Roman" w:hAnsi="Times New Roman" w:cs="Times New Roman"/>
          <w:sz w:val="24"/>
          <w:szCs w:val="24"/>
        </w:rPr>
        <w:t>que,</w:t>
      </w:r>
      <w:r w:rsidRPr="00EA003E">
        <w:rPr>
          <w:rFonts w:ascii="Times New Roman" w:hAnsi="Times New Roman" w:cs="Times New Roman"/>
          <w:sz w:val="24"/>
          <w:szCs w:val="24"/>
        </w:rPr>
        <w:t xml:space="preserve"> como órgano promotor</w:t>
      </w:r>
      <w:r w:rsidR="00AE108C" w:rsidRPr="00EA003E">
        <w:rPr>
          <w:rFonts w:ascii="Times New Roman" w:hAnsi="Times New Roman" w:cs="Times New Roman"/>
          <w:sz w:val="24"/>
          <w:szCs w:val="24"/>
        </w:rPr>
        <w:t>,</w:t>
      </w:r>
      <w:r w:rsidRPr="00EA003E">
        <w:rPr>
          <w:rFonts w:ascii="Times New Roman" w:hAnsi="Times New Roman" w:cs="Times New Roman"/>
          <w:sz w:val="24"/>
          <w:szCs w:val="24"/>
        </w:rPr>
        <w:t xml:space="preserve"> </w:t>
      </w:r>
      <w:r w:rsidR="006B38E4" w:rsidRPr="00EA003E">
        <w:rPr>
          <w:rFonts w:ascii="Times New Roman" w:hAnsi="Times New Roman" w:cs="Times New Roman"/>
          <w:sz w:val="24"/>
          <w:szCs w:val="24"/>
        </w:rPr>
        <w:t xml:space="preserve">pone de manifiesto la necesidad </w:t>
      </w:r>
      <w:r w:rsidR="004A4138" w:rsidRPr="00EA003E">
        <w:rPr>
          <w:rFonts w:ascii="Times New Roman" w:hAnsi="Times New Roman" w:cs="Times New Roman"/>
          <w:sz w:val="24"/>
          <w:szCs w:val="24"/>
        </w:rPr>
        <w:t xml:space="preserve">de tramitar </w:t>
      </w:r>
      <w:r w:rsidR="008C4276" w:rsidRPr="00EA003E">
        <w:rPr>
          <w:rFonts w:ascii="Times New Roman" w:hAnsi="Times New Roman" w:cs="Times New Roman"/>
          <w:sz w:val="24"/>
          <w:szCs w:val="24"/>
        </w:rPr>
        <w:t xml:space="preserve">este </w:t>
      </w:r>
      <w:r w:rsidR="004A4138" w:rsidRPr="00EA003E">
        <w:rPr>
          <w:rFonts w:ascii="Times New Roman" w:hAnsi="Times New Roman" w:cs="Times New Roman"/>
          <w:sz w:val="24"/>
          <w:szCs w:val="24"/>
        </w:rPr>
        <w:t xml:space="preserve">expediente de contratación </w:t>
      </w:r>
      <w:r w:rsidR="00BF5CE2" w:rsidRPr="00EA003E">
        <w:rPr>
          <w:rFonts w:ascii="Times New Roman" w:hAnsi="Times New Roman" w:cs="Times New Roman"/>
          <w:sz w:val="24"/>
          <w:szCs w:val="24"/>
        </w:rPr>
        <w:t>con</w:t>
      </w:r>
      <w:r w:rsidR="004A4138" w:rsidRPr="00EA003E">
        <w:rPr>
          <w:rFonts w:ascii="Times New Roman" w:hAnsi="Times New Roman" w:cs="Times New Roman"/>
          <w:sz w:val="24"/>
          <w:szCs w:val="24"/>
        </w:rPr>
        <w:t xml:space="preserve"> las siguientes características:</w:t>
      </w:r>
    </w:p>
    <w:p w:rsidR="005E1A08" w:rsidRPr="00EA003E" w:rsidRDefault="005E1A08" w:rsidP="00565FAD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B38E4" w:rsidRPr="00EA003E" w:rsidRDefault="00D910F0" w:rsidP="00D910F0">
      <w:pPr>
        <w:pStyle w:val="Prrafodelista"/>
        <w:numPr>
          <w:ilvl w:val="0"/>
          <w:numId w:val="6"/>
        </w:num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EA003E">
        <w:rPr>
          <w:rFonts w:ascii="Times New Roman" w:hAnsi="Times New Roman" w:cs="Times New Roman"/>
          <w:b/>
          <w:sz w:val="24"/>
          <w:szCs w:val="24"/>
        </w:rPr>
        <w:t>Objeto del contrato</w:t>
      </w:r>
      <w:r w:rsidRPr="00EA003E">
        <w:rPr>
          <w:rFonts w:ascii="Times New Roman" w:hAnsi="Times New Roman" w:cs="Times New Roman"/>
          <w:sz w:val="24"/>
          <w:szCs w:val="24"/>
        </w:rPr>
        <w:t xml:space="preserve">. </w:t>
      </w:r>
      <w:r w:rsidR="006B38E4" w:rsidRPr="00EA003E">
        <w:rPr>
          <w:rFonts w:ascii="Times New Roman" w:hAnsi="Times New Roman" w:cs="Times New Roman"/>
          <w:sz w:val="24"/>
          <w:szCs w:val="24"/>
        </w:rPr>
        <w:t>(art. 99 Ley 9/2017 LCSP).</w:t>
      </w:r>
    </w:p>
    <w:p w:rsidR="00F15F26" w:rsidRPr="00EA003E" w:rsidRDefault="006B38E4" w:rsidP="00A1301F">
      <w:pPr>
        <w:spacing w:after="12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A003E">
        <w:rPr>
          <w:rFonts w:ascii="Times New Roman" w:hAnsi="Times New Roman" w:cs="Times New Roman"/>
          <w:sz w:val="24"/>
          <w:szCs w:val="24"/>
        </w:rPr>
        <w:t xml:space="preserve">El </w:t>
      </w:r>
      <w:r w:rsidR="009C054B" w:rsidRPr="00EA003E">
        <w:rPr>
          <w:rFonts w:ascii="Times New Roman" w:hAnsi="Times New Roman" w:cs="Times New Roman"/>
          <w:sz w:val="24"/>
          <w:szCs w:val="24"/>
        </w:rPr>
        <w:t>objeto del presente contrato es</w:t>
      </w:r>
      <w:r w:rsidR="005E7900" w:rsidRPr="00EA003E">
        <w:rPr>
          <w:rFonts w:ascii="Times New Roman" w:hAnsi="Times New Roman" w:cs="Times New Roman"/>
          <w:sz w:val="24"/>
          <w:szCs w:val="24"/>
        </w:rPr>
        <w:t xml:space="preserve"> el</w:t>
      </w:r>
      <w:r w:rsidR="009C054B" w:rsidRPr="00EA003E">
        <w:rPr>
          <w:rFonts w:ascii="Times New Roman" w:hAnsi="Times New Roman" w:cs="Times New Roman"/>
          <w:sz w:val="24"/>
          <w:szCs w:val="24"/>
        </w:rPr>
        <w:t xml:space="preserve"> </w:t>
      </w:r>
      <w:r w:rsidR="004920B9" w:rsidRPr="00EA003E">
        <w:rPr>
          <w:rFonts w:ascii="Times New Roman" w:hAnsi="Times New Roman" w:cs="Times New Roman"/>
          <w:sz w:val="24"/>
          <w:szCs w:val="24"/>
        </w:rPr>
        <w:t>denominado</w:t>
      </w:r>
      <w:r w:rsidR="00F65088" w:rsidRPr="00EA003E">
        <w:rPr>
          <w:rFonts w:ascii="Times New Roman" w:hAnsi="Times New Roman" w:cs="Times New Roman"/>
          <w:sz w:val="24"/>
          <w:szCs w:val="24"/>
        </w:rPr>
        <w:t>:</w:t>
      </w:r>
      <w:r w:rsidR="0076550F" w:rsidRPr="00EA003E">
        <w:rPr>
          <w:rFonts w:ascii="Times New Roman" w:hAnsi="Times New Roman" w:cs="Times New Roman"/>
          <w:sz w:val="24"/>
          <w:szCs w:val="24"/>
        </w:rPr>
        <w:t xml:space="preserve"> </w:t>
      </w:r>
      <w:r w:rsidR="00A1301F" w:rsidRPr="00EA003E">
        <w:rPr>
          <w:rFonts w:ascii="Times New Roman" w:hAnsi="Times New Roman" w:cs="Times New Roman"/>
          <w:b/>
          <w:sz w:val="24"/>
          <w:szCs w:val="24"/>
        </w:rPr>
        <w:t>“</w:t>
      </w:r>
      <w:r w:rsidR="00576362" w:rsidRPr="00576362">
        <w:rPr>
          <w:rFonts w:ascii="Times New Roman" w:hAnsi="Times New Roman" w:cs="Times New Roman"/>
          <w:b/>
          <w:sz w:val="24"/>
          <w:szCs w:val="24"/>
        </w:rPr>
        <w:t>SUMINISTRO DE PRODUCTOS DE SUTURA MECÁNICA LAPAROSCÓPICA Y CIRUGÍA ABIERTA PARA EL HOSPITAL GENERAL UNIVERSITARIO GREGORIO MARAÑÓN</w:t>
      </w:r>
      <w:r w:rsidR="005E1A08" w:rsidRPr="00EA003E">
        <w:rPr>
          <w:rFonts w:ascii="Times New Roman" w:hAnsi="Times New Roman" w:cs="Times New Roman"/>
          <w:b/>
          <w:spacing w:val="-3"/>
          <w:sz w:val="24"/>
          <w:szCs w:val="24"/>
        </w:rPr>
        <w:t>”</w:t>
      </w:r>
      <w:r w:rsidR="005E1A08" w:rsidRPr="00EA003E">
        <w:rPr>
          <w:rFonts w:ascii="Times New Roman" w:hAnsi="Times New Roman" w:cs="Times New Roman"/>
          <w:b/>
          <w:sz w:val="24"/>
          <w:szCs w:val="24"/>
        </w:rPr>
        <w:t>.</w:t>
      </w:r>
    </w:p>
    <w:p w:rsidR="00EB21AB" w:rsidRPr="00EA003E" w:rsidRDefault="00A1301F" w:rsidP="00EB21A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A003E">
        <w:rPr>
          <w:rFonts w:ascii="Times New Roman" w:hAnsi="Times New Roman" w:cs="Times New Roman"/>
          <w:sz w:val="24"/>
          <w:szCs w:val="24"/>
        </w:rPr>
        <w:t xml:space="preserve"> </w:t>
      </w:r>
      <w:r w:rsidR="00F15F26" w:rsidRPr="00EA003E">
        <w:rPr>
          <w:rFonts w:ascii="Times New Roman" w:hAnsi="Times New Roman" w:cs="Times New Roman"/>
          <w:sz w:val="24"/>
          <w:szCs w:val="24"/>
        </w:rPr>
        <w:t xml:space="preserve"> </w:t>
      </w:r>
      <w:r w:rsidR="00D910F0" w:rsidRPr="00EA003E">
        <w:rPr>
          <w:rFonts w:ascii="Times New Roman" w:hAnsi="Times New Roman" w:cs="Times New Roman"/>
          <w:b/>
          <w:sz w:val="24"/>
          <w:szCs w:val="24"/>
        </w:rPr>
        <w:t>División en lotes</w:t>
      </w:r>
      <w:r w:rsidR="004A4138" w:rsidRPr="00EA003E">
        <w:rPr>
          <w:rFonts w:ascii="Times New Roman" w:hAnsi="Times New Roman" w:cs="Times New Roman"/>
          <w:b/>
          <w:sz w:val="24"/>
          <w:szCs w:val="24"/>
        </w:rPr>
        <w:t>.</w:t>
      </w:r>
      <w:r w:rsidR="004A4138" w:rsidRPr="00EA003E">
        <w:rPr>
          <w:rFonts w:ascii="Times New Roman" w:hAnsi="Times New Roman" w:cs="Times New Roman"/>
          <w:sz w:val="24"/>
          <w:szCs w:val="24"/>
        </w:rPr>
        <w:t xml:space="preserve"> </w:t>
      </w:r>
      <w:r w:rsidR="00594679" w:rsidRPr="00EA003E">
        <w:rPr>
          <w:rFonts w:ascii="Times New Roman" w:hAnsi="Times New Roman" w:cs="Times New Roman"/>
          <w:sz w:val="24"/>
          <w:szCs w:val="24"/>
        </w:rPr>
        <w:t>(art. 99 LCSP</w:t>
      </w:r>
      <w:r w:rsidR="00594679" w:rsidRPr="00EA003E">
        <w:rPr>
          <w:rFonts w:ascii="Times New Roman" w:hAnsi="Times New Roman" w:cs="Times New Roman"/>
          <w:b/>
          <w:sz w:val="24"/>
          <w:szCs w:val="24"/>
        </w:rPr>
        <w:t>).</w:t>
      </w:r>
      <w:r w:rsidR="00F15F26" w:rsidRPr="00EA003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43BE9" w:rsidRPr="00EA003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B21AB" w:rsidRPr="00EA003E">
        <w:rPr>
          <w:rFonts w:ascii="Times New Roman" w:hAnsi="Times New Roman" w:cs="Times New Roman"/>
          <w:sz w:val="24"/>
          <w:szCs w:val="24"/>
        </w:rPr>
        <w:t xml:space="preserve">Dada la naturaleza del objeto del contrato si está dividido en lotes. </w:t>
      </w:r>
    </w:p>
    <w:p w:rsidR="00565FAD" w:rsidRPr="00EA003E" w:rsidRDefault="00565FAD" w:rsidP="00EB21AB">
      <w:pPr>
        <w:spacing w:after="12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4A4138" w:rsidRPr="00EA003E" w:rsidRDefault="00A27400" w:rsidP="00A27400">
      <w:pPr>
        <w:pStyle w:val="Prrafodelista"/>
        <w:numPr>
          <w:ilvl w:val="0"/>
          <w:numId w:val="6"/>
        </w:numPr>
        <w:spacing w:after="8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003E">
        <w:rPr>
          <w:rFonts w:ascii="Times New Roman" w:hAnsi="Times New Roman" w:cs="Times New Roman"/>
          <w:b/>
          <w:sz w:val="24"/>
          <w:szCs w:val="24"/>
        </w:rPr>
        <w:t>Valor estimado del contrato.</w:t>
      </w:r>
      <w:r w:rsidR="00257624" w:rsidRPr="00EA003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53A18" w:rsidRPr="00EA003E">
        <w:rPr>
          <w:rFonts w:ascii="Times New Roman" w:hAnsi="Times New Roman" w:cs="Times New Roman"/>
          <w:sz w:val="24"/>
          <w:szCs w:val="24"/>
        </w:rPr>
        <w:t>(artículo 101 LCSP).</w:t>
      </w:r>
    </w:p>
    <w:p w:rsidR="004A4138" w:rsidRPr="00EA003E" w:rsidRDefault="003B1D8B" w:rsidP="009C054B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A003E">
        <w:rPr>
          <w:rFonts w:ascii="Times New Roman" w:hAnsi="Times New Roman" w:cs="Times New Roman"/>
          <w:sz w:val="24"/>
          <w:szCs w:val="24"/>
        </w:rPr>
        <w:t xml:space="preserve">El </w:t>
      </w:r>
      <w:r w:rsidR="00846821" w:rsidRPr="00EA003E">
        <w:rPr>
          <w:rFonts w:ascii="Times New Roman" w:hAnsi="Times New Roman" w:cs="Times New Roman"/>
          <w:sz w:val="24"/>
          <w:szCs w:val="24"/>
        </w:rPr>
        <w:t>valor estimado del contrato es</w:t>
      </w:r>
      <w:r w:rsidR="00550234" w:rsidRPr="00EA003E">
        <w:rPr>
          <w:rFonts w:ascii="Times New Roman" w:hAnsi="Times New Roman" w:cs="Times New Roman"/>
          <w:sz w:val="24"/>
          <w:szCs w:val="24"/>
        </w:rPr>
        <w:t xml:space="preserve"> de</w:t>
      </w:r>
      <w:r w:rsidR="0003144A" w:rsidRPr="00EA003E">
        <w:rPr>
          <w:rFonts w:ascii="Times New Roman" w:hAnsi="Times New Roman" w:cs="Times New Roman"/>
          <w:sz w:val="24"/>
          <w:szCs w:val="24"/>
        </w:rPr>
        <w:t xml:space="preserve">: </w:t>
      </w:r>
      <w:r w:rsidR="008B28F1">
        <w:rPr>
          <w:rFonts w:ascii="Times New Roman" w:hAnsi="Times New Roman" w:cs="Times New Roman"/>
          <w:b/>
          <w:color w:val="000000" w:themeColor="text1"/>
          <w:spacing w:val="-3"/>
          <w:sz w:val="24"/>
          <w:szCs w:val="24"/>
        </w:rPr>
        <w:t>7.229.957,80</w:t>
      </w:r>
      <w:r w:rsidR="001A7853" w:rsidRPr="00EA003E">
        <w:rPr>
          <w:rFonts w:ascii="Times New Roman" w:hAnsi="Times New Roman" w:cs="Times New Roman"/>
          <w:b/>
          <w:color w:val="000000" w:themeColor="text1"/>
          <w:spacing w:val="-3"/>
          <w:sz w:val="24"/>
          <w:szCs w:val="24"/>
        </w:rPr>
        <w:t xml:space="preserve"> </w:t>
      </w:r>
      <w:r w:rsidR="008F4B6C" w:rsidRPr="00EA003E">
        <w:rPr>
          <w:rFonts w:ascii="Times New Roman" w:hAnsi="Times New Roman" w:cs="Times New Roman"/>
          <w:color w:val="000000" w:themeColor="text1"/>
          <w:sz w:val="24"/>
          <w:szCs w:val="24"/>
        </w:rPr>
        <w:t>euros.</w:t>
      </w:r>
    </w:p>
    <w:p w:rsidR="00113EE3" w:rsidRPr="00EA003E" w:rsidRDefault="00113EE3" w:rsidP="00113E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C054B" w:rsidRPr="00EA003E" w:rsidRDefault="00113EE3" w:rsidP="009C054B">
      <w:pPr>
        <w:pStyle w:val="Prrafodelista"/>
        <w:numPr>
          <w:ilvl w:val="0"/>
          <w:numId w:val="6"/>
        </w:numPr>
        <w:spacing w:after="12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A003E">
        <w:rPr>
          <w:rFonts w:ascii="Times New Roman" w:hAnsi="Times New Roman" w:cs="Times New Roman"/>
          <w:b/>
          <w:sz w:val="24"/>
          <w:szCs w:val="24"/>
        </w:rPr>
        <w:t>Solvencias exigidas.</w:t>
      </w:r>
    </w:p>
    <w:p w:rsidR="00EB21AB" w:rsidRPr="00EA003E" w:rsidRDefault="00EB21AB" w:rsidP="00EB21AB">
      <w:pPr>
        <w:pStyle w:val="Prrafodelista"/>
        <w:spacing w:after="24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003E">
        <w:rPr>
          <w:rFonts w:ascii="Times New Roman" w:hAnsi="Times New Roman" w:cs="Times New Roman"/>
          <w:sz w:val="24"/>
          <w:szCs w:val="24"/>
        </w:rPr>
        <w:t>Los criterios de solvencia requeridos están vinculados al objeto del contrato, son proporcionales al mismo y tiene como finalidad garantizar que el adjudicatario dispone de los medios adecuados para la correcta ejecución del contrato.</w:t>
      </w:r>
    </w:p>
    <w:p w:rsidR="00EB21AB" w:rsidRPr="00EA003E" w:rsidRDefault="00EB21AB" w:rsidP="00EB21AB">
      <w:pPr>
        <w:pStyle w:val="Prrafodelista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003E">
        <w:rPr>
          <w:rFonts w:ascii="Times New Roman" w:hAnsi="Times New Roman" w:cs="Times New Roman"/>
          <w:sz w:val="24"/>
          <w:szCs w:val="24"/>
        </w:rPr>
        <w:t xml:space="preserve">Para la acreditación de la solvencia económica y financiera, de los previstos en el artículo 87 de la LCSP, se seleccionan los siguientes medios: párrafo 1 letra a) </w:t>
      </w:r>
    </w:p>
    <w:p w:rsidR="00EB21AB" w:rsidRPr="00EA003E" w:rsidRDefault="00EB21AB" w:rsidP="00EB21AB">
      <w:pPr>
        <w:pStyle w:val="Prrafodelista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003E">
        <w:rPr>
          <w:rFonts w:ascii="Times New Roman" w:hAnsi="Times New Roman" w:cs="Times New Roman"/>
          <w:sz w:val="24"/>
          <w:szCs w:val="24"/>
        </w:rPr>
        <w:t>Para la acreditación de la solvencia técnica o profesional, de los medios señalados en el artículo 89 de la LCSP, apartado: 1 a)</w:t>
      </w:r>
      <w:r w:rsidR="002B16EB">
        <w:rPr>
          <w:rFonts w:ascii="Times New Roman" w:hAnsi="Times New Roman" w:cs="Times New Roman"/>
          <w:sz w:val="24"/>
          <w:szCs w:val="24"/>
        </w:rPr>
        <w:t xml:space="preserve"> y e)</w:t>
      </w:r>
      <w:r w:rsidRPr="00EA003E">
        <w:rPr>
          <w:rFonts w:ascii="Times New Roman" w:hAnsi="Times New Roman" w:cs="Times New Roman"/>
          <w:sz w:val="24"/>
          <w:szCs w:val="24"/>
        </w:rPr>
        <w:t>.</w:t>
      </w:r>
    </w:p>
    <w:p w:rsidR="00EB21AB" w:rsidRPr="00EA003E" w:rsidRDefault="00EB21AB" w:rsidP="00EB21AB">
      <w:pPr>
        <w:pStyle w:val="Prrafodelista"/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0E44" w:rsidRPr="00EA003E" w:rsidRDefault="00830E44" w:rsidP="00830E44">
      <w:pPr>
        <w:pStyle w:val="Prrafodelista"/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53A18" w:rsidRPr="00EA003E" w:rsidRDefault="00A27400" w:rsidP="00A27400">
      <w:pPr>
        <w:pStyle w:val="Prrafodelista"/>
        <w:numPr>
          <w:ilvl w:val="0"/>
          <w:numId w:val="6"/>
        </w:numPr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A003E">
        <w:rPr>
          <w:rFonts w:ascii="Times New Roman" w:hAnsi="Times New Roman" w:cs="Times New Roman"/>
          <w:b/>
          <w:sz w:val="24"/>
          <w:szCs w:val="24"/>
        </w:rPr>
        <w:t>Procedimiento y criterios de adjudicación.</w:t>
      </w:r>
    </w:p>
    <w:p w:rsidR="00EB21AB" w:rsidRPr="00EA003E" w:rsidRDefault="00EB21AB" w:rsidP="00EB21AB">
      <w:pPr>
        <w:spacing w:after="12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EA003E">
        <w:rPr>
          <w:rFonts w:ascii="Times New Roman" w:hAnsi="Times New Roman" w:cs="Times New Roman"/>
          <w:sz w:val="24"/>
          <w:szCs w:val="24"/>
        </w:rPr>
        <w:t xml:space="preserve">Considerando el importe del valor estimado y de conformidad con el artículo 131 de la LCSP, el procedimiento de adjudicación de este contrato es abierto con pluralidad de criterios. </w:t>
      </w:r>
    </w:p>
    <w:p w:rsidR="00EB21AB" w:rsidRPr="00EA003E" w:rsidRDefault="00EB21AB" w:rsidP="00EB21AB">
      <w:pPr>
        <w:spacing w:after="12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EA003E">
        <w:rPr>
          <w:rFonts w:ascii="Times New Roman" w:hAnsi="Times New Roman" w:cs="Times New Roman"/>
          <w:sz w:val="24"/>
          <w:szCs w:val="24"/>
        </w:rPr>
        <w:t>Teniendo en cuenta el artículo 145 de la LCSP, se establecen los siguientes criterios de valoración de las ofertas por considerarse los más adecuados para la adjudicación de este contrato a la oferta que represente la mejor relación calidad/precio:</w:t>
      </w:r>
    </w:p>
    <w:p w:rsidR="00EB21AB" w:rsidRPr="00EA003E" w:rsidRDefault="00EB21AB" w:rsidP="00EB21AB">
      <w:pPr>
        <w:pStyle w:val="Prrafodelista"/>
        <w:numPr>
          <w:ilvl w:val="0"/>
          <w:numId w:val="5"/>
        </w:num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003E">
        <w:rPr>
          <w:rFonts w:ascii="Times New Roman" w:hAnsi="Times New Roman" w:cs="Times New Roman"/>
          <w:sz w:val="24"/>
          <w:szCs w:val="24"/>
        </w:rPr>
        <w:lastRenderedPageBreak/>
        <w:t>Criterios cuantitativos relacionados con el coste:</w:t>
      </w:r>
    </w:p>
    <w:p w:rsidR="00EB21AB" w:rsidRPr="00EA003E" w:rsidRDefault="00EB21AB" w:rsidP="00EB21AB">
      <w:pPr>
        <w:pStyle w:val="Prrafodelista"/>
        <w:numPr>
          <w:ilvl w:val="1"/>
          <w:numId w:val="5"/>
        </w:num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003E">
        <w:rPr>
          <w:rFonts w:ascii="Times New Roman" w:hAnsi="Times New Roman" w:cs="Times New Roman"/>
          <w:sz w:val="24"/>
          <w:szCs w:val="24"/>
        </w:rPr>
        <w:t>Oferta económica: 70 puntos.</w:t>
      </w:r>
    </w:p>
    <w:p w:rsidR="00EB21AB" w:rsidRPr="00EA003E" w:rsidRDefault="00EB21AB" w:rsidP="00EB21AB">
      <w:pPr>
        <w:pStyle w:val="Prrafodelista"/>
        <w:spacing w:after="120" w:line="240" w:lineRule="auto"/>
        <w:ind w:left="1788"/>
        <w:jc w:val="both"/>
        <w:rPr>
          <w:rFonts w:ascii="Times New Roman" w:hAnsi="Times New Roman" w:cs="Times New Roman"/>
          <w:sz w:val="24"/>
          <w:szCs w:val="24"/>
        </w:rPr>
      </w:pPr>
    </w:p>
    <w:p w:rsidR="00EB21AB" w:rsidRPr="00EA003E" w:rsidRDefault="00EB21AB" w:rsidP="00EB21AB">
      <w:pPr>
        <w:pStyle w:val="Prrafodelista"/>
        <w:numPr>
          <w:ilvl w:val="0"/>
          <w:numId w:val="5"/>
        </w:num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003E">
        <w:rPr>
          <w:rFonts w:ascii="Times New Roman" w:hAnsi="Times New Roman" w:cs="Times New Roman"/>
          <w:sz w:val="24"/>
          <w:szCs w:val="24"/>
        </w:rPr>
        <w:t xml:space="preserve">Criterios cualitativos: </w:t>
      </w:r>
    </w:p>
    <w:p w:rsidR="00EB21AB" w:rsidRPr="00EA003E" w:rsidRDefault="00EB21AB" w:rsidP="00EB21AB">
      <w:pPr>
        <w:pStyle w:val="Prrafodelista"/>
        <w:numPr>
          <w:ilvl w:val="1"/>
          <w:numId w:val="5"/>
        </w:num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003E">
        <w:rPr>
          <w:rFonts w:ascii="Times New Roman" w:hAnsi="Times New Roman" w:cs="Times New Roman"/>
          <w:sz w:val="24"/>
          <w:szCs w:val="24"/>
        </w:rPr>
        <w:t>Evaluables de forma automática por aplicación de fórmulas: 30 puntos.</w:t>
      </w:r>
    </w:p>
    <w:p w:rsidR="00EB21AB" w:rsidRPr="00EA003E" w:rsidRDefault="00EB21AB" w:rsidP="00EB21AB">
      <w:pPr>
        <w:pStyle w:val="Prrafodelista"/>
        <w:spacing w:after="120" w:line="240" w:lineRule="auto"/>
        <w:ind w:left="1788"/>
        <w:jc w:val="both"/>
        <w:rPr>
          <w:rFonts w:ascii="Times New Roman" w:hAnsi="Times New Roman" w:cs="Times New Roman"/>
          <w:sz w:val="24"/>
          <w:szCs w:val="24"/>
        </w:rPr>
      </w:pPr>
    </w:p>
    <w:p w:rsidR="001A7853" w:rsidRPr="00EA003E" w:rsidRDefault="001A7853" w:rsidP="001A7853">
      <w:pPr>
        <w:pStyle w:val="Prrafodelista"/>
        <w:ind w:left="1788"/>
        <w:rPr>
          <w:rFonts w:ascii="Times New Roman" w:hAnsi="Times New Roman" w:cs="Times New Roman"/>
          <w:sz w:val="24"/>
          <w:szCs w:val="24"/>
          <w:u w:val="single"/>
        </w:rPr>
      </w:pPr>
    </w:p>
    <w:p w:rsidR="001A7853" w:rsidRPr="00EA003E" w:rsidRDefault="001A7853" w:rsidP="001A7853">
      <w:pPr>
        <w:pStyle w:val="Prrafodelista"/>
        <w:ind w:left="1788"/>
        <w:jc w:val="right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A003E">
        <w:rPr>
          <w:rFonts w:ascii="Times New Roman" w:hAnsi="Times New Roman" w:cs="Times New Roman"/>
          <w:b/>
          <w:sz w:val="24"/>
          <w:szCs w:val="24"/>
          <w:u w:val="single"/>
        </w:rPr>
        <w:t>TOTAL 100 puntos</w:t>
      </w:r>
    </w:p>
    <w:p w:rsidR="00C72B52" w:rsidRPr="00EA003E" w:rsidRDefault="00C72B52" w:rsidP="001A7853">
      <w:pPr>
        <w:pStyle w:val="Prrafodelista"/>
        <w:spacing w:after="120" w:line="240" w:lineRule="auto"/>
        <w:ind w:left="1788"/>
        <w:jc w:val="right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B53A18" w:rsidRPr="00EA003E" w:rsidRDefault="00A27400" w:rsidP="00A27400">
      <w:pPr>
        <w:pStyle w:val="Prrafodelista"/>
        <w:numPr>
          <w:ilvl w:val="0"/>
          <w:numId w:val="6"/>
        </w:numPr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A003E">
        <w:rPr>
          <w:rFonts w:ascii="Times New Roman" w:hAnsi="Times New Roman" w:cs="Times New Roman"/>
          <w:b/>
          <w:sz w:val="24"/>
          <w:szCs w:val="24"/>
        </w:rPr>
        <w:t>Condiciones especiales de ejecución.</w:t>
      </w:r>
    </w:p>
    <w:p w:rsidR="009E5020" w:rsidRPr="00EA003E" w:rsidRDefault="009E5020" w:rsidP="009E5020">
      <w:pPr>
        <w:pStyle w:val="Textoindependiente"/>
        <w:spacing w:before="53" w:line="276" w:lineRule="auto"/>
        <w:ind w:left="720" w:right="93"/>
        <w:rPr>
          <w:b w:val="0"/>
          <w:sz w:val="24"/>
          <w:szCs w:val="24"/>
        </w:rPr>
      </w:pPr>
      <w:r w:rsidRPr="00EA003E">
        <w:rPr>
          <w:b w:val="0"/>
          <w:sz w:val="24"/>
          <w:szCs w:val="24"/>
        </w:rPr>
        <w:t>Las</w:t>
      </w:r>
      <w:r w:rsidRPr="00EA003E">
        <w:rPr>
          <w:b w:val="0"/>
          <w:spacing w:val="-5"/>
          <w:sz w:val="24"/>
          <w:szCs w:val="24"/>
        </w:rPr>
        <w:t xml:space="preserve"> </w:t>
      </w:r>
      <w:r w:rsidRPr="00EA003E">
        <w:rPr>
          <w:b w:val="0"/>
          <w:sz w:val="24"/>
          <w:szCs w:val="24"/>
        </w:rPr>
        <w:t>condiciones</w:t>
      </w:r>
      <w:r w:rsidRPr="00EA003E">
        <w:rPr>
          <w:b w:val="0"/>
          <w:spacing w:val="-4"/>
          <w:sz w:val="24"/>
          <w:szCs w:val="24"/>
        </w:rPr>
        <w:t xml:space="preserve"> </w:t>
      </w:r>
      <w:r w:rsidRPr="00EA003E">
        <w:rPr>
          <w:b w:val="0"/>
          <w:sz w:val="24"/>
          <w:szCs w:val="24"/>
        </w:rPr>
        <w:t>especiales</w:t>
      </w:r>
      <w:r w:rsidRPr="00EA003E">
        <w:rPr>
          <w:b w:val="0"/>
          <w:spacing w:val="-4"/>
          <w:sz w:val="24"/>
          <w:szCs w:val="24"/>
        </w:rPr>
        <w:t xml:space="preserve"> </w:t>
      </w:r>
      <w:r w:rsidRPr="00EA003E">
        <w:rPr>
          <w:b w:val="0"/>
          <w:sz w:val="24"/>
          <w:szCs w:val="24"/>
        </w:rPr>
        <w:t>de</w:t>
      </w:r>
      <w:r w:rsidRPr="00EA003E">
        <w:rPr>
          <w:b w:val="0"/>
          <w:spacing w:val="-6"/>
          <w:sz w:val="24"/>
          <w:szCs w:val="24"/>
        </w:rPr>
        <w:t xml:space="preserve"> </w:t>
      </w:r>
      <w:r w:rsidRPr="00EA003E">
        <w:rPr>
          <w:b w:val="0"/>
          <w:sz w:val="24"/>
          <w:szCs w:val="24"/>
        </w:rPr>
        <w:t>ejecución</w:t>
      </w:r>
      <w:r w:rsidRPr="00EA003E">
        <w:rPr>
          <w:b w:val="0"/>
          <w:spacing w:val="-4"/>
          <w:sz w:val="24"/>
          <w:szCs w:val="24"/>
        </w:rPr>
        <w:t xml:space="preserve"> </w:t>
      </w:r>
      <w:r w:rsidRPr="00EA003E">
        <w:rPr>
          <w:b w:val="0"/>
          <w:sz w:val="24"/>
          <w:szCs w:val="24"/>
        </w:rPr>
        <w:t>del</w:t>
      </w:r>
      <w:r w:rsidRPr="00EA003E">
        <w:rPr>
          <w:b w:val="0"/>
          <w:spacing w:val="-3"/>
          <w:sz w:val="24"/>
          <w:szCs w:val="24"/>
        </w:rPr>
        <w:t xml:space="preserve"> </w:t>
      </w:r>
      <w:r w:rsidRPr="00EA003E">
        <w:rPr>
          <w:b w:val="0"/>
          <w:sz w:val="24"/>
          <w:szCs w:val="24"/>
        </w:rPr>
        <w:t>presente</w:t>
      </w:r>
      <w:r w:rsidRPr="00EA003E">
        <w:rPr>
          <w:b w:val="0"/>
          <w:spacing w:val="-6"/>
          <w:sz w:val="24"/>
          <w:szCs w:val="24"/>
        </w:rPr>
        <w:t xml:space="preserve"> </w:t>
      </w:r>
      <w:r w:rsidRPr="00EA003E">
        <w:rPr>
          <w:b w:val="0"/>
          <w:sz w:val="24"/>
          <w:szCs w:val="24"/>
        </w:rPr>
        <w:t>procedimiento</w:t>
      </w:r>
      <w:r w:rsidRPr="00EA003E">
        <w:rPr>
          <w:b w:val="0"/>
          <w:spacing w:val="-5"/>
          <w:sz w:val="24"/>
          <w:szCs w:val="24"/>
        </w:rPr>
        <w:t xml:space="preserve"> </w:t>
      </w:r>
      <w:r w:rsidRPr="00EA003E">
        <w:rPr>
          <w:b w:val="0"/>
          <w:sz w:val="24"/>
          <w:szCs w:val="24"/>
        </w:rPr>
        <w:t>se</w:t>
      </w:r>
      <w:r w:rsidRPr="00EA003E">
        <w:rPr>
          <w:b w:val="0"/>
          <w:spacing w:val="-5"/>
          <w:sz w:val="24"/>
          <w:szCs w:val="24"/>
        </w:rPr>
        <w:t xml:space="preserve"> </w:t>
      </w:r>
      <w:r w:rsidRPr="00EA003E">
        <w:rPr>
          <w:b w:val="0"/>
          <w:sz w:val="24"/>
          <w:szCs w:val="24"/>
        </w:rPr>
        <w:t>solicitan</w:t>
      </w:r>
      <w:r w:rsidRPr="00EA003E">
        <w:rPr>
          <w:b w:val="0"/>
          <w:spacing w:val="-5"/>
          <w:sz w:val="24"/>
          <w:szCs w:val="24"/>
        </w:rPr>
        <w:t xml:space="preserve"> </w:t>
      </w:r>
      <w:r w:rsidRPr="00EA003E">
        <w:rPr>
          <w:b w:val="0"/>
          <w:sz w:val="24"/>
          <w:szCs w:val="24"/>
        </w:rPr>
        <w:t>para</w:t>
      </w:r>
      <w:r w:rsidRPr="00EA003E">
        <w:rPr>
          <w:b w:val="0"/>
          <w:spacing w:val="-6"/>
          <w:sz w:val="24"/>
          <w:szCs w:val="24"/>
        </w:rPr>
        <w:t xml:space="preserve"> </w:t>
      </w:r>
      <w:r w:rsidRPr="00EA003E">
        <w:rPr>
          <w:b w:val="0"/>
          <w:sz w:val="24"/>
          <w:szCs w:val="24"/>
        </w:rPr>
        <w:t>dar</w:t>
      </w:r>
      <w:r w:rsidRPr="00EA003E">
        <w:rPr>
          <w:b w:val="0"/>
          <w:spacing w:val="-58"/>
          <w:sz w:val="24"/>
          <w:szCs w:val="24"/>
        </w:rPr>
        <w:t xml:space="preserve"> </w:t>
      </w:r>
      <w:r w:rsidRPr="00EA003E">
        <w:rPr>
          <w:b w:val="0"/>
          <w:sz w:val="24"/>
          <w:szCs w:val="24"/>
        </w:rPr>
        <w:t>cumplimiento</w:t>
      </w:r>
      <w:r w:rsidRPr="00EA003E">
        <w:rPr>
          <w:b w:val="0"/>
          <w:spacing w:val="-10"/>
          <w:sz w:val="24"/>
          <w:szCs w:val="24"/>
        </w:rPr>
        <w:t xml:space="preserve"> </w:t>
      </w:r>
      <w:r w:rsidRPr="00EA003E">
        <w:rPr>
          <w:b w:val="0"/>
          <w:sz w:val="24"/>
          <w:szCs w:val="24"/>
        </w:rPr>
        <w:t>a</w:t>
      </w:r>
      <w:r w:rsidRPr="00EA003E">
        <w:rPr>
          <w:b w:val="0"/>
          <w:spacing w:val="-11"/>
          <w:sz w:val="24"/>
          <w:szCs w:val="24"/>
        </w:rPr>
        <w:t xml:space="preserve"> </w:t>
      </w:r>
      <w:r w:rsidRPr="00EA003E">
        <w:rPr>
          <w:b w:val="0"/>
          <w:sz w:val="24"/>
          <w:szCs w:val="24"/>
        </w:rPr>
        <w:t>los</w:t>
      </w:r>
      <w:r w:rsidRPr="00EA003E">
        <w:rPr>
          <w:b w:val="0"/>
          <w:spacing w:val="-9"/>
          <w:sz w:val="24"/>
          <w:szCs w:val="24"/>
        </w:rPr>
        <w:t xml:space="preserve"> </w:t>
      </w:r>
      <w:r w:rsidRPr="00EA003E">
        <w:rPr>
          <w:b w:val="0"/>
          <w:sz w:val="24"/>
          <w:szCs w:val="24"/>
        </w:rPr>
        <w:t>establecido</w:t>
      </w:r>
      <w:r w:rsidRPr="00EA003E">
        <w:rPr>
          <w:b w:val="0"/>
          <w:spacing w:val="-9"/>
          <w:sz w:val="24"/>
          <w:szCs w:val="24"/>
        </w:rPr>
        <w:t xml:space="preserve"> </w:t>
      </w:r>
      <w:r w:rsidRPr="00EA003E">
        <w:rPr>
          <w:b w:val="0"/>
          <w:sz w:val="24"/>
          <w:szCs w:val="24"/>
        </w:rPr>
        <w:t>en</w:t>
      </w:r>
      <w:r w:rsidRPr="00EA003E">
        <w:rPr>
          <w:b w:val="0"/>
          <w:spacing w:val="-9"/>
          <w:sz w:val="24"/>
          <w:szCs w:val="24"/>
        </w:rPr>
        <w:t xml:space="preserve"> </w:t>
      </w:r>
      <w:r w:rsidRPr="00EA003E">
        <w:rPr>
          <w:b w:val="0"/>
          <w:sz w:val="24"/>
          <w:szCs w:val="24"/>
        </w:rPr>
        <w:t>la</w:t>
      </w:r>
      <w:r w:rsidRPr="00EA003E">
        <w:rPr>
          <w:b w:val="0"/>
          <w:spacing w:val="-10"/>
          <w:sz w:val="24"/>
          <w:szCs w:val="24"/>
        </w:rPr>
        <w:t xml:space="preserve"> </w:t>
      </w:r>
      <w:r w:rsidRPr="00EA003E">
        <w:rPr>
          <w:b w:val="0"/>
          <w:sz w:val="24"/>
          <w:szCs w:val="24"/>
        </w:rPr>
        <w:t>Ley</w:t>
      </w:r>
      <w:r w:rsidRPr="00EA003E">
        <w:rPr>
          <w:b w:val="0"/>
          <w:spacing w:val="-13"/>
          <w:sz w:val="24"/>
          <w:szCs w:val="24"/>
        </w:rPr>
        <w:t xml:space="preserve"> </w:t>
      </w:r>
      <w:r w:rsidRPr="00EA003E">
        <w:rPr>
          <w:b w:val="0"/>
          <w:sz w:val="24"/>
          <w:szCs w:val="24"/>
        </w:rPr>
        <w:t>2/2011,</w:t>
      </w:r>
      <w:r w:rsidRPr="00EA003E">
        <w:rPr>
          <w:b w:val="0"/>
          <w:spacing w:val="-9"/>
          <w:sz w:val="24"/>
          <w:szCs w:val="24"/>
        </w:rPr>
        <w:t xml:space="preserve"> </w:t>
      </w:r>
      <w:r w:rsidRPr="00EA003E">
        <w:rPr>
          <w:b w:val="0"/>
          <w:sz w:val="24"/>
          <w:szCs w:val="24"/>
        </w:rPr>
        <w:t>de</w:t>
      </w:r>
      <w:r w:rsidRPr="00EA003E">
        <w:rPr>
          <w:b w:val="0"/>
          <w:spacing w:val="-10"/>
          <w:sz w:val="24"/>
          <w:szCs w:val="24"/>
        </w:rPr>
        <w:t xml:space="preserve"> </w:t>
      </w:r>
      <w:r w:rsidRPr="00EA003E">
        <w:rPr>
          <w:b w:val="0"/>
          <w:sz w:val="24"/>
          <w:szCs w:val="24"/>
        </w:rPr>
        <w:t>4</w:t>
      </w:r>
      <w:r w:rsidRPr="00EA003E">
        <w:rPr>
          <w:b w:val="0"/>
          <w:spacing w:val="-9"/>
          <w:sz w:val="24"/>
          <w:szCs w:val="24"/>
        </w:rPr>
        <w:t xml:space="preserve"> </w:t>
      </w:r>
      <w:r w:rsidRPr="00EA003E">
        <w:rPr>
          <w:b w:val="0"/>
          <w:sz w:val="24"/>
          <w:szCs w:val="24"/>
        </w:rPr>
        <w:t>de</w:t>
      </w:r>
      <w:r w:rsidRPr="00EA003E">
        <w:rPr>
          <w:b w:val="0"/>
          <w:spacing w:val="-10"/>
          <w:sz w:val="24"/>
          <w:szCs w:val="24"/>
        </w:rPr>
        <w:t xml:space="preserve"> </w:t>
      </w:r>
      <w:r w:rsidRPr="00EA003E">
        <w:rPr>
          <w:b w:val="0"/>
          <w:sz w:val="24"/>
          <w:szCs w:val="24"/>
        </w:rPr>
        <w:t>marzo,</w:t>
      </w:r>
      <w:r w:rsidRPr="00EA003E">
        <w:rPr>
          <w:b w:val="0"/>
          <w:spacing w:val="-9"/>
          <w:sz w:val="24"/>
          <w:szCs w:val="24"/>
        </w:rPr>
        <w:t xml:space="preserve"> </w:t>
      </w:r>
      <w:r w:rsidRPr="00EA003E">
        <w:rPr>
          <w:b w:val="0"/>
          <w:sz w:val="24"/>
          <w:szCs w:val="24"/>
        </w:rPr>
        <w:t>de</w:t>
      </w:r>
      <w:r w:rsidRPr="00EA003E">
        <w:rPr>
          <w:b w:val="0"/>
          <w:spacing w:val="-10"/>
          <w:sz w:val="24"/>
          <w:szCs w:val="24"/>
        </w:rPr>
        <w:t xml:space="preserve"> </w:t>
      </w:r>
      <w:r w:rsidRPr="00EA003E">
        <w:rPr>
          <w:b w:val="0"/>
          <w:sz w:val="24"/>
          <w:szCs w:val="24"/>
        </w:rPr>
        <w:t>Economía</w:t>
      </w:r>
      <w:r w:rsidRPr="00EA003E">
        <w:rPr>
          <w:b w:val="0"/>
          <w:spacing w:val="-9"/>
          <w:sz w:val="24"/>
          <w:szCs w:val="24"/>
        </w:rPr>
        <w:t xml:space="preserve"> </w:t>
      </w:r>
      <w:r w:rsidRPr="00EA003E">
        <w:rPr>
          <w:b w:val="0"/>
          <w:sz w:val="24"/>
          <w:szCs w:val="24"/>
        </w:rPr>
        <w:t>Sostenible, así como para la mejora de los valores medioambientales y una gestión racional de los</w:t>
      </w:r>
      <w:r w:rsidRPr="00EA003E">
        <w:rPr>
          <w:b w:val="0"/>
          <w:spacing w:val="1"/>
          <w:sz w:val="24"/>
          <w:szCs w:val="24"/>
        </w:rPr>
        <w:t xml:space="preserve"> </w:t>
      </w:r>
      <w:r w:rsidRPr="00EA003E">
        <w:rPr>
          <w:b w:val="0"/>
          <w:sz w:val="24"/>
          <w:szCs w:val="24"/>
        </w:rPr>
        <w:t>recursos naturales. El licitador presentará un compromiso de mantener o mejorar los</w:t>
      </w:r>
      <w:r w:rsidRPr="00EA003E">
        <w:rPr>
          <w:b w:val="0"/>
          <w:spacing w:val="1"/>
          <w:sz w:val="24"/>
          <w:szCs w:val="24"/>
        </w:rPr>
        <w:t xml:space="preserve"> </w:t>
      </w:r>
      <w:r w:rsidRPr="00EA003E">
        <w:rPr>
          <w:b w:val="0"/>
          <w:spacing w:val="-1"/>
          <w:sz w:val="24"/>
          <w:szCs w:val="24"/>
        </w:rPr>
        <w:t>valores</w:t>
      </w:r>
      <w:r w:rsidRPr="00EA003E">
        <w:rPr>
          <w:b w:val="0"/>
          <w:spacing w:val="-14"/>
          <w:sz w:val="24"/>
          <w:szCs w:val="24"/>
        </w:rPr>
        <w:t xml:space="preserve"> </w:t>
      </w:r>
      <w:r w:rsidRPr="00EA003E">
        <w:rPr>
          <w:b w:val="0"/>
          <w:spacing w:val="-1"/>
          <w:sz w:val="24"/>
          <w:szCs w:val="24"/>
        </w:rPr>
        <w:t>medioambientales</w:t>
      </w:r>
      <w:r w:rsidRPr="00EA003E">
        <w:rPr>
          <w:b w:val="0"/>
          <w:spacing w:val="-14"/>
          <w:sz w:val="24"/>
          <w:szCs w:val="24"/>
        </w:rPr>
        <w:t xml:space="preserve"> </w:t>
      </w:r>
      <w:r w:rsidRPr="00EA003E">
        <w:rPr>
          <w:b w:val="0"/>
          <w:spacing w:val="-1"/>
          <w:sz w:val="24"/>
          <w:szCs w:val="24"/>
        </w:rPr>
        <w:t>que</w:t>
      </w:r>
      <w:r w:rsidRPr="00EA003E">
        <w:rPr>
          <w:b w:val="0"/>
          <w:spacing w:val="-14"/>
          <w:sz w:val="24"/>
          <w:szCs w:val="24"/>
        </w:rPr>
        <w:t xml:space="preserve"> </w:t>
      </w:r>
      <w:r w:rsidRPr="00EA003E">
        <w:rPr>
          <w:b w:val="0"/>
          <w:spacing w:val="-1"/>
          <w:sz w:val="24"/>
          <w:szCs w:val="24"/>
        </w:rPr>
        <w:t>puedan</w:t>
      </w:r>
      <w:r w:rsidRPr="00EA003E">
        <w:rPr>
          <w:b w:val="0"/>
          <w:spacing w:val="-12"/>
          <w:sz w:val="24"/>
          <w:szCs w:val="24"/>
        </w:rPr>
        <w:t xml:space="preserve"> </w:t>
      </w:r>
      <w:r w:rsidRPr="00EA003E">
        <w:rPr>
          <w:b w:val="0"/>
          <w:spacing w:val="-1"/>
          <w:sz w:val="24"/>
          <w:szCs w:val="24"/>
        </w:rPr>
        <w:t>verse</w:t>
      </w:r>
      <w:r w:rsidRPr="00EA003E">
        <w:rPr>
          <w:b w:val="0"/>
          <w:spacing w:val="-13"/>
          <w:sz w:val="24"/>
          <w:szCs w:val="24"/>
        </w:rPr>
        <w:t xml:space="preserve"> </w:t>
      </w:r>
      <w:r w:rsidRPr="00EA003E">
        <w:rPr>
          <w:b w:val="0"/>
          <w:spacing w:val="-1"/>
          <w:sz w:val="24"/>
          <w:szCs w:val="24"/>
        </w:rPr>
        <w:t>afectados</w:t>
      </w:r>
      <w:r w:rsidRPr="00EA003E">
        <w:rPr>
          <w:b w:val="0"/>
          <w:spacing w:val="-12"/>
          <w:sz w:val="24"/>
          <w:szCs w:val="24"/>
        </w:rPr>
        <w:t xml:space="preserve"> </w:t>
      </w:r>
      <w:r w:rsidRPr="00EA003E">
        <w:rPr>
          <w:b w:val="0"/>
          <w:sz w:val="24"/>
          <w:szCs w:val="24"/>
        </w:rPr>
        <w:t>por</w:t>
      </w:r>
      <w:r w:rsidRPr="00EA003E">
        <w:rPr>
          <w:b w:val="0"/>
          <w:spacing w:val="-15"/>
          <w:sz w:val="24"/>
          <w:szCs w:val="24"/>
        </w:rPr>
        <w:t xml:space="preserve"> </w:t>
      </w:r>
      <w:r w:rsidRPr="00EA003E">
        <w:rPr>
          <w:b w:val="0"/>
          <w:sz w:val="24"/>
          <w:szCs w:val="24"/>
        </w:rPr>
        <w:t>la</w:t>
      </w:r>
      <w:r w:rsidRPr="00EA003E">
        <w:rPr>
          <w:b w:val="0"/>
          <w:spacing w:val="-13"/>
          <w:sz w:val="24"/>
          <w:szCs w:val="24"/>
        </w:rPr>
        <w:t xml:space="preserve"> </w:t>
      </w:r>
      <w:r w:rsidRPr="00EA003E">
        <w:rPr>
          <w:b w:val="0"/>
          <w:sz w:val="24"/>
          <w:szCs w:val="24"/>
        </w:rPr>
        <w:t>ejecución</w:t>
      </w:r>
      <w:r w:rsidRPr="00EA003E">
        <w:rPr>
          <w:b w:val="0"/>
          <w:spacing w:val="-15"/>
          <w:sz w:val="24"/>
          <w:szCs w:val="24"/>
        </w:rPr>
        <w:t xml:space="preserve"> </w:t>
      </w:r>
      <w:r w:rsidRPr="00EA003E">
        <w:rPr>
          <w:b w:val="0"/>
          <w:sz w:val="24"/>
          <w:szCs w:val="24"/>
        </w:rPr>
        <w:t>del</w:t>
      </w:r>
      <w:r w:rsidRPr="00EA003E">
        <w:rPr>
          <w:b w:val="0"/>
          <w:spacing w:val="-12"/>
          <w:sz w:val="24"/>
          <w:szCs w:val="24"/>
        </w:rPr>
        <w:t xml:space="preserve"> </w:t>
      </w:r>
      <w:r w:rsidRPr="00EA003E">
        <w:rPr>
          <w:b w:val="0"/>
          <w:sz w:val="24"/>
          <w:szCs w:val="24"/>
        </w:rPr>
        <w:t>contrato.</w:t>
      </w:r>
    </w:p>
    <w:p w:rsidR="00E626B6" w:rsidRPr="00EA003E" w:rsidRDefault="00E626B6" w:rsidP="00E626B6">
      <w:pPr>
        <w:pStyle w:val="Prrafodelista"/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85D25" w:rsidRPr="00EA003E" w:rsidRDefault="00885D25" w:rsidP="003E075E">
      <w:pPr>
        <w:pStyle w:val="Prrafodelista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A003E">
        <w:rPr>
          <w:rFonts w:ascii="Times New Roman" w:hAnsi="Times New Roman" w:cs="Times New Roman"/>
          <w:b/>
          <w:sz w:val="24"/>
          <w:szCs w:val="24"/>
        </w:rPr>
        <w:t>Presentación de proposiciones por medios electrónicos.</w:t>
      </w:r>
    </w:p>
    <w:p w:rsidR="00E1069A" w:rsidRPr="00EA003E" w:rsidRDefault="00E1069A" w:rsidP="003E075E">
      <w:pPr>
        <w:pStyle w:val="Prrafodelista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85D25" w:rsidRPr="00EA003E" w:rsidRDefault="00885D25" w:rsidP="003E075E">
      <w:pPr>
        <w:pStyle w:val="Prrafodelista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003E">
        <w:rPr>
          <w:rFonts w:ascii="Times New Roman" w:hAnsi="Times New Roman" w:cs="Times New Roman"/>
          <w:sz w:val="24"/>
          <w:szCs w:val="24"/>
        </w:rPr>
        <w:t>Las ofertas se presentarán utilizando medios electrónicos</w:t>
      </w:r>
      <w:r w:rsidRPr="00EA003E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2B2D25" w:rsidRPr="00EA003E">
        <w:rPr>
          <w:rFonts w:ascii="Times New Roman" w:hAnsi="Times New Roman" w:cs="Times New Roman"/>
          <w:sz w:val="24"/>
          <w:szCs w:val="24"/>
        </w:rPr>
        <w:t>conforme el punto 12</w:t>
      </w:r>
      <w:r w:rsidRPr="00EA003E">
        <w:rPr>
          <w:rFonts w:ascii="Times New Roman" w:hAnsi="Times New Roman" w:cs="Times New Roman"/>
          <w:sz w:val="24"/>
          <w:szCs w:val="24"/>
        </w:rPr>
        <w:t xml:space="preserve"> de la cláusula 1.</w:t>
      </w:r>
    </w:p>
    <w:p w:rsidR="00885D25" w:rsidRDefault="00885D25" w:rsidP="003E075E">
      <w:pPr>
        <w:spacing w:after="0" w:line="240" w:lineRule="auto"/>
        <w:ind w:left="708" w:firstLine="1"/>
        <w:jc w:val="both"/>
        <w:rPr>
          <w:rFonts w:ascii="Times New Roman" w:eastAsia="Calibri" w:hAnsi="Times New Roman" w:cs="Times New Roman"/>
          <w:spacing w:val="-3"/>
          <w:sz w:val="24"/>
          <w:szCs w:val="24"/>
        </w:rPr>
      </w:pPr>
      <w:r w:rsidRPr="00EA003E">
        <w:rPr>
          <w:rFonts w:ascii="Times New Roman" w:eastAsia="Calibri" w:hAnsi="Times New Roman" w:cs="Times New Roman"/>
          <w:spacing w:val="-3"/>
          <w:sz w:val="24"/>
          <w:szCs w:val="24"/>
        </w:rPr>
        <w:t xml:space="preserve">En el Portal de la Contratación Pública de la Comunidad de Madrid (URL </w:t>
      </w:r>
      <w:hyperlink r:id="rId8" w:history="1">
        <w:r w:rsidRPr="00EA003E">
          <w:rPr>
            <w:rFonts w:ascii="Times New Roman" w:eastAsia="Calibri" w:hAnsi="Times New Roman" w:cs="Times New Roman"/>
            <w:spacing w:val="-3"/>
            <w:sz w:val="24"/>
            <w:szCs w:val="24"/>
            <w:u w:val="single"/>
          </w:rPr>
          <w:t>http://www.madrid.org/contratospublicos</w:t>
        </w:r>
      </w:hyperlink>
      <w:r w:rsidRPr="00EA003E">
        <w:rPr>
          <w:rFonts w:ascii="Times New Roman" w:eastAsia="Calibri" w:hAnsi="Times New Roman" w:cs="Times New Roman"/>
          <w:spacing w:val="-3"/>
          <w:sz w:val="24"/>
          <w:szCs w:val="24"/>
        </w:rPr>
        <w:t xml:space="preserve">) se ofrece la información necesaria y el acceso al sistema de licitación electrónica que debe utilizarse. Para la presentación de ofertas por medios electrónicos deben tenerse en cuenta las indicaciones de la </w:t>
      </w:r>
      <w:r w:rsidR="00F65088" w:rsidRPr="00EA003E">
        <w:rPr>
          <w:rFonts w:ascii="Times New Roman" w:eastAsia="Calibri" w:hAnsi="Times New Roman" w:cs="Times New Roman"/>
          <w:spacing w:val="-3"/>
          <w:sz w:val="24"/>
          <w:szCs w:val="24"/>
        </w:rPr>
        <w:t>cláusula 13</w:t>
      </w:r>
      <w:r w:rsidR="00F65088" w:rsidRPr="00EA003E">
        <w:rPr>
          <w:rFonts w:ascii="Times New Roman" w:eastAsia="Calibri" w:hAnsi="Times New Roman" w:cs="Times New Roman"/>
          <w:b/>
          <w:spacing w:val="-3"/>
          <w:sz w:val="24"/>
          <w:szCs w:val="24"/>
        </w:rPr>
        <w:t xml:space="preserve"> </w:t>
      </w:r>
      <w:r w:rsidRPr="00EA003E">
        <w:rPr>
          <w:rFonts w:ascii="Times New Roman" w:eastAsia="Calibri" w:hAnsi="Times New Roman" w:cs="Times New Roman"/>
          <w:spacing w:val="-3"/>
          <w:sz w:val="24"/>
          <w:szCs w:val="24"/>
        </w:rPr>
        <w:t>de este pliego.</w:t>
      </w:r>
    </w:p>
    <w:p w:rsidR="009C24B9" w:rsidRPr="00EA003E" w:rsidRDefault="009C24B9" w:rsidP="003E075E">
      <w:pPr>
        <w:spacing w:after="0" w:line="240" w:lineRule="auto"/>
        <w:ind w:left="708" w:firstLine="1"/>
        <w:jc w:val="both"/>
        <w:rPr>
          <w:rFonts w:ascii="Times New Roman" w:eastAsia="Calibri" w:hAnsi="Times New Roman" w:cs="Times New Roman"/>
          <w:spacing w:val="-3"/>
          <w:sz w:val="24"/>
          <w:szCs w:val="24"/>
        </w:rPr>
      </w:pPr>
    </w:p>
    <w:p w:rsidR="009C24B9" w:rsidRPr="00B45FCE" w:rsidRDefault="009C24B9" w:rsidP="009C24B9">
      <w:pPr>
        <w:spacing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B45FCE">
        <w:rPr>
          <w:rFonts w:ascii="Times New Roman" w:hAnsi="Times New Roman" w:cs="Times New Roman"/>
          <w:iCs/>
          <w:sz w:val="24"/>
          <w:szCs w:val="24"/>
        </w:rPr>
        <w:t xml:space="preserve">Por lo expuesto, esta Dirección Gerencia, en función de las atribuciones conferidas por Resolución 342/2021, de 13 de septiembre, de la </w:t>
      </w:r>
      <w:proofErr w:type="spellStart"/>
      <w:r w:rsidRPr="00B45FCE">
        <w:rPr>
          <w:rFonts w:ascii="Times New Roman" w:hAnsi="Times New Roman" w:cs="Times New Roman"/>
          <w:iCs/>
          <w:sz w:val="24"/>
          <w:szCs w:val="24"/>
        </w:rPr>
        <w:t>Viceconsejería</w:t>
      </w:r>
      <w:proofErr w:type="spellEnd"/>
      <w:r w:rsidRPr="00B45FCE">
        <w:rPr>
          <w:rFonts w:ascii="Times New Roman" w:hAnsi="Times New Roman" w:cs="Times New Roman"/>
          <w:iCs/>
          <w:sz w:val="24"/>
          <w:szCs w:val="24"/>
        </w:rPr>
        <w:t xml:space="preserve"> de Asistencia Sanitaria y Salud Pública y Dirección General del Servicio Madrileño de Salud, por la que se delega el ejercicio de determinadas competencias en materia de contratación y de gestión económico-presupuestaria. (BOCM n.º 222 de 17 de septiembre de 2021)</w:t>
      </w:r>
    </w:p>
    <w:p w:rsidR="00E1069A" w:rsidRPr="00EA003E" w:rsidRDefault="00E1069A" w:rsidP="003E075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E0B61" w:rsidRPr="00EA003E" w:rsidRDefault="004E0B61" w:rsidP="00565FAD">
      <w:pPr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A003E">
        <w:rPr>
          <w:rFonts w:ascii="Times New Roman" w:hAnsi="Times New Roman" w:cs="Times New Roman"/>
          <w:b/>
          <w:sz w:val="24"/>
          <w:szCs w:val="24"/>
        </w:rPr>
        <w:t>RESUELVE</w:t>
      </w:r>
    </w:p>
    <w:p w:rsidR="003E075E" w:rsidRPr="00EA003E" w:rsidRDefault="003E075E" w:rsidP="00565FAD">
      <w:pPr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D4291" w:rsidRPr="00EA003E" w:rsidRDefault="005E61D1" w:rsidP="002B2D25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EA003E">
        <w:rPr>
          <w:rFonts w:ascii="Times New Roman" w:hAnsi="Times New Roman" w:cs="Times New Roman"/>
          <w:sz w:val="24"/>
          <w:szCs w:val="24"/>
        </w:rPr>
        <w:t>ORDENAR el inicio y la tramitación d</w:t>
      </w:r>
      <w:r w:rsidR="004E0B61" w:rsidRPr="00EA003E">
        <w:rPr>
          <w:rFonts w:ascii="Times New Roman" w:hAnsi="Times New Roman" w:cs="Times New Roman"/>
          <w:sz w:val="24"/>
          <w:szCs w:val="24"/>
        </w:rPr>
        <w:t>el expediente de contratación</w:t>
      </w:r>
      <w:r w:rsidR="00022592" w:rsidRPr="00EA003E">
        <w:rPr>
          <w:rFonts w:ascii="Times New Roman" w:hAnsi="Times New Roman" w:cs="Times New Roman"/>
          <w:sz w:val="24"/>
          <w:szCs w:val="24"/>
        </w:rPr>
        <w:t>,</w:t>
      </w:r>
      <w:r w:rsidR="004E0B61" w:rsidRPr="00EA003E">
        <w:rPr>
          <w:rFonts w:ascii="Times New Roman" w:hAnsi="Times New Roman" w:cs="Times New Roman"/>
          <w:sz w:val="24"/>
          <w:szCs w:val="24"/>
        </w:rPr>
        <w:t xml:space="preserve"> de conformidad con lo dispuesto en el artículo 116 de la Ley 9/2017, de 8 de noviembre, de Contratos del Sector Público</w:t>
      </w:r>
      <w:r w:rsidRPr="00EA003E">
        <w:rPr>
          <w:rFonts w:ascii="Times New Roman" w:hAnsi="Times New Roman" w:cs="Times New Roman"/>
          <w:sz w:val="24"/>
          <w:szCs w:val="24"/>
        </w:rPr>
        <w:t xml:space="preserve">, </w:t>
      </w:r>
      <w:r w:rsidR="004E0B61" w:rsidRPr="00EA003E">
        <w:rPr>
          <w:rFonts w:ascii="Times New Roman" w:hAnsi="Times New Roman" w:cs="Times New Roman"/>
          <w:sz w:val="24"/>
          <w:szCs w:val="24"/>
        </w:rPr>
        <w:t xml:space="preserve">para la </w:t>
      </w:r>
      <w:r w:rsidR="00426D67" w:rsidRPr="00EA003E">
        <w:rPr>
          <w:rFonts w:ascii="Times New Roman" w:hAnsi="Times New Roman" w:cs="Times New Roman"/>
          <w:sz w:val="24"/>
          <w:szCs w:val="24"/>
        </w:rPr>
        <w:t>contratación</w:t>
      </w:r>
      <w:r w:rsidR="00DF6B71" w:rsidRPr="00EA003E">
        <w:rPr>
          <w:rFonts w:ascii="Times New Roman" w:hAnsi="Times New Roman" w:cs="Times New Roman"/>
          <w:sz w:val="24"/>
          <w:szCs w:val="24"/>
        </w:rPr>
        <w:t xml:space="preserve"> del</w:t>
      </w:r>
      <w:r w:rsidR="00426D67" w:rsidRPr="00EA003E">
        <w:rPr>
          <w:rFonts w:ascii="Times New Roman" w:hAnsi="Times New Roman" w:cs="Times New Roman"/>
          <w:sz w:val="24"/>
          <w:szCs w:val="24"/>
        </w:rPr>
        <w:t xml:space="preserve"> </w:t>
      </w:r>
      <w:r w:rsidR="0076550F" w:rsidRPr="00EA003E">
        <w:rPr>
          <w:rFonts w:ascii="Times New Roman" w:hAnsi="Times New Roman" w:cs="Times New Roman"/>
          <w:sz w:val="24"/>
          <w:szCs w:val="24"/>
        </w:rPr>
        <w:t>denominado</w:t>
      </w:r>
      <w:r w:rsidR="00F65088" w:rsidRPr="00EA003E">
        <w:rPr>
          <w:rFonts w:ascii="Times New Roman" w:hAnsi="Times New Roman" w:cs="Times New Roman"/>
          <w:sz w:val="24"/>
          <w:szCs w:val="24"/>
        </w:rPr>
        <w:t xml:space="preserve"> “</w:t>
      </w:r>
      <w:r w:rsidR="001B6DC7" w:rsidRPr="001B6DC7">
        <w:rPr>
          <w:rFonts w:ascii="Times New Roman" w:hAnsi="Times New Roman" w:cs="Times New Roman"/>
          <w:b/>
          <w:sz w:val="24"/>
          <w:szCs w:val="24"/>
        </w:rPr>
        <w:t>SUMINISTRO DE PRODUCTOS DE SUTURA MECÁNICA LAPAROSCÓPICA Y CIRUGÍA ABIERTA PARA EL HOSPITAL GENERAL UNIVERSITARIO GREGORIO MARAÑÓN</w:t>
      </w:r>
      <w:r w:rsidR="005E1A08" w:rsidRPr="00EA003E">
        <w:rPr>
          <w:rFonts w:ascii="Times New Roman" w:hAnsi="Times New Roman" w:cs="Times New Roman"/>
          <w:b/>
          <w:spacing w:val="-3"/>
          <w:sz w:val="24"/>
          <w:szCs w:val="24"/>
        </w:rPr>
        <w:t>”,</w:t>
      </w:r>
      <w:r w:rsidR="00F65088" w:rsidRPr="00EA003E">
        <w:rPr>
          <w:rFonts w:ascii="Times New Roman" w:hAnsi="Times New Roman" w:cs="Times New Roman"/>
          <w:sz w:val="24"/>
          <w:szCs w:val="24"/>
        </w:rPr>
        <w:t xml:space="preserve"> </w:t>
      </w:r>
      <w:r w:rsidR="004E0B61" w:rsidRPr="00EA003E">
        <w:rPr>
          <w:rFonts w:ascii="Times New Roman" w:hAnsi="Times New Roman" w:cs="Times New Roman"/>
          <w:sz w:val="24"/>
          <w:szCs w:val="24"/>
        </w:rPr>
        <w:t>por un importe</w:t>
      </w:r>
      <w:r w:rsidR="00833BD0" w:rsidRPr="00EA003E">
        <w:rPr>
          <w:rFonts w:ascii="Times New Roman" w:hAnsi="Times New Roman" w:cs="Times New Roman"/>
          <w:sz w:val="24"/>
          <w:szCs w:val="24"/>
        </w:rPr>
        <w:t xml:space="preserve"> de</w:t>
      </w:r>
      <w:r w:rsidR="004E0B61" w:rsidRPr="00EA003E">
        <w:rPr>
          <w:rFonts w:ascii="Times New Roman" w:hAnsi="Times New Roman" w:cs="Times New Roman"/>
          <w:sz w:val="24"/>
          <w:szCs w:val="24"/>
        </w:rPr>
        <w:t xml:space="preserve"> </w:t>
      </w:r>
      <w:r w:rsidR="00234F12">
        <w:rPr>
          <w:rFonts w:ascii="Times New Roman" w:hAnsi="Times New Roman" w:cs="Times New Roman"/>
          <w:b/>
          <w:sz w:val="24"/>
          <w:szCs w:val="24"/>
        </w:rPr>
        <w:t xml:space="preserve"> UN MILLÓN SEISCIENTOS OCHENTA Y DOS MIL TRESCIENTOS CINCUENTA Y CINCO EUROS CON CINCUENTA Y SIETE</w:t>
      </w:r>
      <w:r w:rsidR="00EB21AB" w:rsidRPr="00EA003E">
        <w:rPr>
          <w:rFonts w:ascii="Times New Roman" w:hAnsi="Times New Roman" w:cs="Times New Roman"/>
          <w:b/>
          <w:sz w:val="24"/>
          <w:szCs w:val="24"/>
        </w:rPr>
        <w:t xml:space="preserve"> CÉNTIMOS</w:t>
      </w:r>
      <w:r w:rsidR="005E1A08" w:rsidRPr="00EA003E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="00234F12">
        <w:rPr>
          <w:rFonts w:ascii="Times New Roman" w:hAnsi="Times New Roman" w:cs="Times New Roman"/>
          <w:b/>
          <w:sz w:val="24"/>
          <w:szCs w:val="24"/>
        </w:rPr>
        <w:t>1.682.355,57</w:t>
      </w:r>
      <w:r w:rsidR="005E1A08" w:rsidRPr="00EA003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E1A08" w:rsidRPr="00EA003E">
        <w:rPr>
          <w:rFonts w:ascii="Times New Roman" w:hAnsi="Times New Roman" w:cs="Times New Roman"/>
          <w:b/>
          <w:noProof/>
          <w:sz w:val="24"/>
          <w:szCs w:val="24"/>
        </w:rPr>
        <w:t>€</w:t>
      </w:r>
      <w:r w:rsidR="005E1A08" w:rsidRPr="00EA003E">
        <w:rPr>
          <w:rFonts w:ascii="Times New Roman" w:hAnsi="Times New Roman" w:cs="Times New Roman"/>
          <w:noProof/>
          <w:sz w:val="24"/>
          <w:szCs w:val="24"/>
        </w:rPr>
        <w:t>)</w:t>
      </w:r>
      <w:r w:rsidR="00D44E44" w:rsidRPr="00EA003E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2B2D25" w:rsidRPr="00EA003E">
        <w:rPr>
          <w:rFonts w:ascii="Times New Roman" w:hAnsi="Times New Roman" w:cs="Times New Roman"/>
          <w:sz w:val="24"/>
          <w:szCs w:val="24"/>
        </w:rPr>
        <w:t>y un plazo de ejecución de</w:t>
      </w:r>
      <w:r w:rsidR="0001308F">
        <w:rPr>
          <w:rFonts w:ascii="Times New Roman" w:hAnsi="Times New Roman" w:cs="Times New Roman"/>
          <w:sz w:val="24"/>
          <w:szCs w:val="24"/>
        </w:rPr>
        <w:t xml:space="preserve"> 30 días</w:t>
      </w:r>
      <w:r w:rsidR="003C5720" w:rsidRPr="00EA003E">
        <w:rPr>
          <w:rFonts w:ascii="Times New Roman" w:hAnsi="Times New Roman" w:cs="Times New Roman"/>
          <w:sz w:val="24"/>
          <w:szCs w:val="24"/>
        </w:rPr>
        <w:t>.</w:t>
      </w:r>
      <w:r w:rsidR="003C5720" w:rsidRPr="00EA003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44E44" w:rsidRPr="00EA003E" w:rsidRDefault="00D44E44" w:rsidP="00B86639">
      <w:pPr>
        <w:spacing w:after="12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D742F" w:rsidRPr="00EA003E" w:rsidRDefault="00AE108C" w:rsidP="00B86639">
      <w:pPr>
        <w:spacing w:after="12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A003E">
        <w:rPr>
          <w:rFonts w:ascii="Times New Roman" w:hAnsi="Times New Roman" w:cs="Times New Roman"/>
          <w:sz w:val="24"/>
          <w:szCs w:val="24"/>
        </w:rPr>
        <w:t xml:space="preserve">Madrid, </w:t>
      </w:r>
      <w:r w:rsidR="006A1C91">
        <w:rPr>
          <w:rFonts w:ascii="Times New Roman" w:hAnsi="Times New Roman" w:cs="Times New Roman"/>
          <w:sz w:val="24"/>
          <w:szCs w:val="24"/>
        </w:rPr>
        <w:t>15 de septiembre</w:t>
      </w:r>
      <w:bookmarkStart w:id="0" w:name="_GoBack"/>
      <w:bookmarkEnd w:id="0"/>
      <w:r w:rsidR="008C75A5">
        <w:rPr>
          <w:rFonts w:ascii="Times New Roman" w:hAnsi="Times New Roman" w:cs="Times New Roman"/>
          <w:sz w:val="24"/>
          <w:szCs w:val="24"/>
        </w:rPr>
        <w:t xml:space="preserve"> d</w:t>
      </w:r>
      <w:r w:rsidR="00B27E5F">
        <w:rPr>
          <w:rFonts w:ascii="Times New Roman" w:hAnsi="Times New Roman" w:cs="Times New Roman"/>
          <w:sz w:val="24"/>
          <w:szCs w:val="24"/>
        </w:rPr>
        <w:t>e 2022</w:t>
      </w:r>
    </w:p>
    <w:p w:rsidR="004E0B61" w:rsidRPr="00EA003E" w:rsidRDefault="004E0B61" w:rsidP="00AE108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A003E">
        <w:rPr>
          <w:rFonts w:ascii="Times New Roman" w:hAnsi="Times New Roman" w:cs="Times New Roman"/>
          <w:sz w:val="24"/>
          <w:szCs w:val="24"/>
        </w:rPr>
        <w:t>EL DIRECTOR GERENTE</w:t>
      </w:r>
      <w:r w:rsidR="004D4291" w:rsidRPr="00EA003E">
        <w:rPr>
          <w:rFonts w:ascii="Times New Roman" w:hAnsi="Times New Roman" w:cs="Times New Roman"/>
          <w:sz w:val="24"/>
          <w:szCs w:val="24"/>
        </w:rPr>
        <w:t xml:space="preserve"> DEL HOSPITAL</w:t>
      </w:r>
    </w:p>
    <w:p w:rsidR="00ED742F" w:rsidRPr="00EA003E" w:rsidRDefault="004D4291" w:rsidP="008C75A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A003E">
        <w:rPr>
          <w:rFonts w:ascii="Times New Roman" w:hAnsi="Times New Roman" w:cs="Times New Roman"/>
          <w:sz w:val="24"/>
          <w:szCs w:val="24"/>
        </w:rPr>
        <w:t>GENERAL UNIVERSITARIO GREGORIO MARAÑON</w:t>
      </w:r>
    </w:p>
    <w:p w:rsidR="00E626B6" w:rsidRPr="00EA003E" w:rsidRDefault="00E626B6" w:rsidP="00565FAD">
      <w:pPr>
        <w:spacing w:after="12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B1D8B" w:rsidRPr="00EA003E" w:rsidRDefault="004D4291" w:rsidP="00565FAD">
      <w:pPr>
        <w:spacing w:after="120" w:line="240" w:lineRule="auto"/>
        <w:ind w:left="-142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EA003E">
        <w:rPr>
          <w:rFonts w:ascii="Times New Roman" w:hAnsi="Times New Roman" w:cs="Times New Roman"/>
          <w:sz w:val="24"/>
          <w:szCs w:val="24"/>
        </w:rPr>
        <w:t>Fdo</w:t>
      </w:r>
      <w:proofErr w:type="spellEnd"/>
      <w:r w:rsidRPr="00EA003E">
        <w:rPr>
          <w:rFonts w:ascii="Times New Roman" w:hAnsi="Times New Roman" w:cs="Times New Roman"/>
          <w:sz w:val="24"/>
          <w:szCs w:val="24"/>
        </w:rPr>
        <w:t xml:space="preserve">: Joseba </w:t>
      </w:r>
      <w:proofErr w:type="spellStart"/>
      <w:r w:rsidRPr="00EA003E">
        <w:rPr>
          <w:rFonts w:ascii="Times New Roman" w:hAnsi="Times New Roman" w:cs="Times New Roman"/>
          <w:sz w:val="24"/>
          <w:szCs w:val="24"/>
        </w:rPr>
        <w:t>Barroeta</w:t>
      </w:r>
      <w:proofErr w:type="spellEnd"/>
      <w:r w:rsidRPr="00EA003E">
        <w:rPr>
          <w:rFonts w:ascii="Times New Roman" w:hAnsi="Times New Roman" w:cs="Times New Roman"/>
          <w:sz w:val="24"/>
          <w:szCs w:val="24"/>
        </w:rPr>
        <w:t xml:space="preserve"> Urquiza</w:t>
      </w:r>
    </w:p>
    <w:sectPr w:rsidR="003B1D8B" w:rsidRPr="00EA003E" w:rsidSect="00E626B6">
      <w:headerReference w:type="default" r:id="rId9"/>
      <w:footerReference w:type="default" r:id="rId10"/>
      <w:pgSz w:w="11906" w:h="16838" w:code="9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34D2E" w:rsidRDefault="00C34D2E" w:rsidP="00550234">
      <w:pPr>
        <w:spacing w:after="0" w:line="240" w:lineRule="auto"/>
      </w:pPr>
      <w:r>
        <w:separator/>
      </w:r>
    </w:p>
  </w:endnote>
  <w:endnote w:type="continuationSeparator" w:id="0">
    <w:p w:rsidR="00C34D2E" w:rsidRDefault="00C34D2E" w:rsidP="005502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E108C" w:rsidRPr="00AE108C" w:rsidRDefault="006022E3" w:rsidP="00AE108C">
    <w:pPr>
      <w:spacing w:after="0" w:line="240" w:lineRule="auto"/>
      <w:ind w:firstLine="708"/>
      <w:rPr>
        <w:rFonts w:ascii="Calibri" w:eastAsia="Calibri" w:hAnsi="Calibri" w:cs="Times New Roman"/>
        <w:sz w:val="18"/>
      </w:rPr>
    </w:pPr>
    <w:r w:rsidRPr="00A27D2C">
      <w:rPr>
        <w:rFonts w:ascii="Times New Roman" w:hAnsi="Times New Roman" w:cs="Times New Roman"/>
        <w:noProof/>
        <w:sz w:val="24"/>
        <w:szCs w:val="24"/>
        <w:lang w:eastAsia="es-ES"/>
      </w:rPr>
      <w:drawing>
        <wp:anchor distT="0" distB="0" distL="114300" distR="114300" simplePos="0" relativeHeight="251661312" behindDoc="0" locked="0" layoutInCell="1" allowOverlap="1" wp14:anchorId="0DF28124" wp14:editId="2B50EFC9">
          <wp:simplePos x="0" y="0"/>
          <wp:positionH relativeFrom="column">
            <wp:posOffset>5000367</wp:posOffset>
          </wp:positionH>
          <wp:positionV relativeFrom="paragraph">
            <wp:posOffset>81400</wp:posOffset>
          </wp:positionV>
          <wp:extent cx="435169" cy="237365"/>
          <wp:effectExtent l="0" t="0" r="3175" b="0"/>
          <wp:wrapNone/>
          <wp:docPr id="6" name="Imagen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5169" cy="2373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AE108C" w:rsidRPr="00AE108C" w:rsidRDefault="006022E3" w:rsidP="00AE108C">
    <w:pPr>
      <w:spacing w:after="0" w:line="240" w:lineRule="auto"/>
      <w:ind w:firstLine="708"/>
      <w:rPr>
        <w:rFonts w:ascii="Calibri" w:eastAsia="Calibri" w:hAnsi="Calibri" w:cs="Times New Roman"/>
        <w:color w:val="000000"/>
        <w:sz w:val="18"/>
      </w:rPr>
    </w:pPr>
    <w:r>
      <w:rPr>
        <w:rFonts w:ascii="Calibri" w:eastAsia="Calibri" w:hAnsi="Calibri" w:cs="Times New Roman"/>
      </w:rPr>
      <w:tab/>
    </w:r>
    <w:r>
      <w:rPr>
        <w:rFonts w:ascii="Calibri" w:eastAsia="Calibri" w:hAnsi="Calibri" w:cs="Times New Roman"/>
      </w:rPr>
      <w:tab/>
    </w:r>
    <w:r>
      <w:rPr>
        <w:rFonts w:ascii="Calibri" w:eastAsia="Calibri" w:hAnsi="Calibri" w:cs="Times New Roman"/>
      </w:rPr>
      <w:tab/>
    </w:r>
    <w:r>
      <w:rPr>
        <w:rFonts w:ascii="Calibri" w:eastAsia="Calibri" w:hAnsi="Calibri" w:cs="Times New Roman"/>
      </w:rPr>
      <w:tab/>
    </w:r>
    <w:r>
      <w:rPr>
        <w:rFonts w:ascii="Calibri" w:eastAsia="Calibri" w:hAnsi="Calibri" w:cs="Times New Roman"/>
      </w:rPr>
      <w:tab/>
    </w:r>
    <w:r>
      <w:rPr>
        <w:rFonts w:ascii="Calibri" w:eastAsia="Calibri" w:hAnsi="Calibri" w:cs="Times New Roman"/>
      </w:rPr>
      <w:tab/>
    </w:r>
    <w:r>
      <w:rPr>
        <w:rFonts w:ascii="Calibri" w:eastAsia="Calibri" w:hAnsi="Calibri" w:cs="Times New Roman"/>
      </w:rPr>
      <w:tab/>
    </w:r>
    <w:r>
      <w:rPr>
        <w:rFonts w:ascii="Calibri" w:eastAsia="Calibri" w:hAnsi="Calibri" w:cs="Times New Roman"/>
      </w:rPr>
      <w:tab/>
    </w:r>
    <w:r>
      <w:rPr>
        <w:rFonts w:ascii="Calibri" w:eastAsia="Calibri" w:hAnsi="Calibri" w:cs="Times New Roman"/>
      </w:rPr>
      <w:tab/>
    </w:r>
    <w:r>
      <w:rPr>
        <w:rFonts w:ascii="Calibri" w:eastAsia="Calibri" w:hAnsi="Calibri" w:cs="Times New Roman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34D2E" w:rsidRDefault="00C34D2E" w:rsidP="00550234">
      <w:pPr>
        <w:spacing w:after="0" w:line="240" w:lineRule="auto"/>
      </w:pPr>
      <w:r>
        <w:separator/>
      </w:r>
    </w:p>
  </w:footnote>
  <w:footnote w:type="continuationSeparator" w:id="0">
    <w:p w:rsidR="00C34D2E" w:rsidRDefault="00C34D2E" w:rsidP="005502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0234" w:rsidRDefault="006022E3">
    <w:pPr>
      <w:pStyle w:val="Encabezado"/>
    </w:pPr>
    <w:r>
      <w:rPr>
        <w:noProof/>
        <w:lang w:eastAsia="es-ES"/>
      </w:rPr>
      <w:drawing>
        <wp:anchor distT="0" distB="0" distL="114300" distR="114300" simplePos="0" relativeHeight="251659264" behindDoc="0" locked="0" layoutInCell="1" allowOverlap="1" wp14:anchorId="2B77DBFA" wp14:editId="303ED4E0">
          <wp:simplePos x="0" y="0"/>
          <wp:positionH relativeFrom="margin">
            <wp:align>left</wp:align>
          </wp:positionH>
          <wp:positionV relativeFrom="paragraph">
            <wp:posOffset>-239825</wp:posOffset>
          </wp:positionV>
          <wp:extent cx="3362325" cy="524510"/>
          <wp:effectExtent l="0" t="0" r="9525" b="8890"/>
          <wp:wrapSquare wrapText="bothSides"/>
          <wp:docPr id="5" name="Imagen 5" descr="https://saludanv.salud.madrid.org/hospitales/hgugm/Comunicacion/PublishingImages/LOGO-HGUGM_EFQM_peq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n 3" descr="https://saludanv.salud.madrid.org/hospitales/hgugm/Comunicacion/PublishingImages/LOGO-HGUGM_EFQM_peq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62325" cy="5245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023699"/>
    <w:multiLevelType w:val="hybridMultilevel"/>
    <w:tmpl w:val="B8320FEA"/>
    <w:lvl w:ilvl="0" w:tplc="451CD72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788" w:hanging="360"/>
      </w:pPr>
    </w:lvl>
    <w:lvl w:ilvl="2" w:tplc="0C0A001B" w:tentative="1">
      <w:start w:val="1"/>
      <w:numFmt w:val="lowerRoman"/>
      <w:lvlText w:val="%3."/>
      <w:lvlJc w:val="right"/>
      <w:pPr>
        <w:ind w:left="2508" w:hanging="180"/>
      </w:pPr>
    </w:lvl>
    <w:lvl w:ilvl="3" w:tplc="0C0A000F" w:tentative="1">
      <w:start w:val="1"/>
      <w:numFmt w:val="decimal"/>
      <w:lvlText w:val="%4."/>
      <w:lvlJc w:val="left"/>
      <w:pPr>
        <w:ind w:left="3228" w:hanging="360"/>
      </w:pPr>
    </w:lvl>
    <w:lvl w:ilvl="4" w:tplc="0C0A0019" w:tentative="1">
      <w:start w:val="1"/>
      <w:numFmt w:val="lowerLetter"/>
      <w:lvlText w:val="%5."/>
      <w:lvlJc w:val="left"/>
      <w:pPr>
        <w:ind w:left="3948" w:hanging="360"/>
      </w:pPr>
    </w:lvl>
    <w:lvl w:ilvl="5" w:tplc="0C0A001B" w:tentative="1">
      <w:start w:val="1"/>
      <w:numFmt w:val="lowerRoman"/>
      <w:lvlText w:val="%6."/>
      <w:lvlJc w:val="right"/>
      <w:pPr>
        <w:ind w:left="4668" w:hanging="180"/>
      </w:pPr>
    </w:lvl>
    <w:lvl w:ilvl="6" w:tplc="0C0A000F" w:tentative="1">
      <w:start w:val="1"/>
      <w:numFmt w:val="decimal"/>
      <w:lvlText w:val="%7."/>
      <w:lvlJc w:val="left"/>
      <w:pPr>
        <w:ind w:left="5388" w:hanging="360"/>
      </w:pPr>
    </w:lvl>
    <w:lvl w:ilvl="7" w:tplc="0C0A0019" w:tentative="1">
      <w:start w:val="1"/>
      <w:numFmt w:val="lowerLetter"/>
      <w:lvlText w:val="%8."/>
      <w:lvlJc w:val="left"/>
      <w:pPr>
        <w:ind w:left="6108" w:hanging="360"/>
      </w:pPr>
    </w:lvl>
    <w:lvl w:ilvl="8" w:tplc="0C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139208B9"/>
    <w:multiLevelType w:val="hybridMultilevel"/>
    <w:tmpl w:val="EDA685EA"/>
    <w:lvl w:ilvl="0" w:tplc="26CCBC8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B54D3D"/>
    <w:multiLevelType w:val="hybridMultilevel"/>
    <w:tmpl w:val="DC80A12E"/>
    <w:lvl w:ilvl="0" w:tplc="1EC6E46E">
      <w:numFmt w:val="bullet"/>
      <w:lvlText w:val="-"/>
      <w:lvlJc w:val="left"/>
      <w:pPr>
        <w:ind w:left="1068" w:hanging="360"/>
      </w:pPr>
      <w:rPr>
        <w:rFonts w:ascii="Calibri" w:eastAsiaTheme="minorHAns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1F036848"/>
    <w:multiLevelType w:val="hybridMultilevel"/>
    <w:tmpl w:val="E49847EC"/>
    <w:lvl w:ilvl="0" w:tplc="C4740CB6">
      <w:start w:val="2"/>
      <w:numFmt w:val="bullet"/>
      <w:lvlText w:val=""/>
      <w:lvlJc w:val="left"/>
      <w:pPr>
        <w:ind w:left="1068" w:hanging="360"/>
      </w:pPr>
      <w:rPr>
        <w:rFonts w:ascii="Symbol" w:eastAsiaTheme="minorHAnsi" w:hAnsi="Symbol" w:cstheme="minorBidi" w:hint="default"/>
      </w:rPr>
    </w:lvl>
    <w:lvl w:ilvl="1" w:tplc="0C0A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40E13F1B"/>
    <w:multiLevelType w:val="hybridMultilevel"/>
    <w:tmpl w:val="6CF42464"/>
    <w:lvl w:ilvl="0" w:tplc="6610F9A4">
      <w:numFmt w:val="bullet"/>
      <w:lvlText w:val="-"/>
      <w:lvlJc w:val="left"/>
      <w:pPr>
        <w:ind w:left="220" w:hanging="243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CF9C2F10">
      <w:numFmt w:val="bullet"/>
      <w:lvlText w:val="-"/>
      <w:lvlJc w:val="left"/>
      <w:pPr>
        <w:ind w:left="928" w:hanging="288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</w:rPr>
    </w:lvl>
    <w:lvl w:ilvl="2" w:tplc="E9FE4B9E">
      <w:numFmt w:val="bullet"/>
      <w:lvlText w:val="•"/>
      <w:lvlJc w:val="left"/>
      <w:pPr>
        <w:ind w:left="2000" w:hanging="288"/>
      </w:pPr>
      <w:rPr>
        <w:rFonts w:hint="default"/>
      </w:rPr>
    </w:lvl>
    <w:lvl w:ilvl="3" w:tplc="503CA778">
      <w:numFmt w:val="bullet"/>
      <w:lvlText w:val="•"/>
      <w:lvlJc w:val="left"/>
      <w:pPr>
        <w:ind w:left="3080" w:hanging="288"/>
      </w:pPr>
      <w:rPr>
        <w:rFonts w:hint="default"/>
      </w:rPr>
    </w:lvl>
    <w:lvl w:ilvl="4" w:tplc="34A2BCF4">
      <w:numFmt w:val="bullet"/>
      <w:lvlText w:val="•"/>
      <w:lvlJc w:val="left"/>
      <w:pPr>
        <w:ind w:left="4160" w:hanging="288"/>
      </w:pPr>
      <w:rPr>
        <w:rFonts w:hint="default"/>
      </w:rPr>
    </w:lvl>
    <w:lvl w:ilvl="5" w:tplc="71DC9D02">
      <w:numFmt w:val="bullet"/>
      <w:lvlText w:val="•"/>
      <w:lvlJc w:val="left"/>
      <w:pPr>
        <w:ind w:left="5240" w:hanging="288"/>
      </w:pPr>
      <w:rPr>
        <w:rFonts w:hint="default"/>
      </w:rPr>
    </w:lvl>
    <w:lvl w:ilvl="6" w:tplc="BEE4AC6C">
      <w:numFmt w:val="bullet"/>
      <w:lvlText w:val="•"/>
      <w:lvlJc w:val="left"/>
      <w:pPr>
        <w:ind w:left="6320" w:hanging="288"/>
      </w:pPr>
      <w:rPr>
        <w:rFonts w:hint="default"/>
      </w:rPr>
    </w:lvl>
    <w:lvl w:ilvl="7" w:tplc="29C4BDD2">
      <w:numFmt w:val="bullet"/>
      <w:lvlText w:val="•"/>
      <w:lvlJc w:val="left"/>
      <w:pPr>
        <w:ind w:left="7400" w:hanging="288"/>
      </w:pPr>
      <w:rPr>
        <w:rFonts w:hint="default"/>
      </w:rPr>
    </w:lvl>
    <w:lvl w:ilvl="8" w:tplc="AEF446E4">
      <w:numFmt w:val="bullet"/>
      <w:lvlText w:val="•"/>
      <w:lvlJc w:val="left"/>
      <w:pPr>
        <w:ind w:left="8480" w:hanging="288"/>
      </w:pPr>
      <w:rPr>
        <w:rFonts w:hint="default"/>
      </w:rPr>
    </w:lvl>
  </w:abstractNum>
  <w:abstractNum w:abstractNumId="5" w15:restartNumberingAfterBreak="0">
    <w:nsid w:val="4C423E28"/>
    <w:multiLevelType w:val="hybridMultilevel"/>
    <w:tmpl w:val="46162F4E"/>
    <w:lvl w:ilvl="0" w:tplc="C3B2F73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3772464"/>
    <w:multiLevelType w:val="hybridMultilevel"/>
    <w:tmpl w:val="D802682C"/>
    <w:lvl w:ilvl="0" w:tplc="8B70E398">
      <w:start w:val="14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7C0578F"/>
    <w:multiLevelType w:val="hybridMultilevel"/>
    <w:tmpl w:val="BC48A370"/>
    <w:lvl w:ilvl="0" w:tplc="D2A8131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6"/>
  </w:num>
  <w:num w:numId="5">
    <w:abstractNumId w:val="3"/>
  </w:num>
  <w:num w:numId="6">
    <w:abstractNumId w:val="7"/>
  </w:num>
  <w:num w:numId="7">
    <w:abstractNumId w:val="0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7FAD"/>
    <w:rsid w:val="0001308F"/>
    <w:rsid w:val="00022592"/>
    <w:rsid w:val="0003144A"/>
    <w:rsid w:val="0003146F"/>
    <w:rsid w:val="00035640"/>
    <w:rsid w:val="000643E6"/>
    <w:rsid w:val="00074D62"/>
    <w:rsid w:val="00096D40"/>
    <w:rsid w:val="000B1768"/>
    <w:rsid w:val="000E305A"/>
    <w:rsid w:val="00113EE3"/>
    <w:rsid w:val="00127E87"/>
    <w:rsid w:val="00143541"/>
    <w:rsid w:val="00160FA1"/>
    <w:rsid w:val="001621D4"/>
    <w:rsid w:val="00191781"/>
    <w:rsid w:val="001A7853"/>
    <w:rsid w:val="001B6DC7"/>
    <w:rsid w:val="001E2917"/>
    <w:rsid w:val="00211781"/>
    <w:rsid w:val="00234F12"/>
    <w:rsid w:val="0023574B"/>
    <w:rsid w:val="00257624"/>
    <w:rsid w:val="002806CC"/>
    <w:rsid w:val="002A7583"/>
    <w:rsid w:val="002B16EB"/>
    <w:rsid w:val="002B2D25"/>
    <w:rsid w:val="002B6E4B"/>
    <w:rsid w:val="0034356B"/>
    <w:rsid w:val="00370F93"/>
    <w:rsid w:val="003B1D8B"/>
    <w:rsid w:val="003C5720"/>
    <w:rsid w:val="003E075E"/>
    <w:rsid w:val="004149D0"/>
    <w:rsid w:val="00426D67"/>
    <w:rsid w:val="004513D8"/>
    <w:rsid w:val="00463FAB"/>
    <w:rsid w:val="004920B9"/>
    <w:rsid w:val="004A1FEA"/>
    <w:rsid w:val="004A4138"/>
    <w:rsid w:val="004C0199"/>
    <w:rsid w:val="004C032F"/>
    <w:rsid w:val="004D4291"/>
    <w:rsid w:val="004E0B61"/>
    <w:rsid w:val="004E2E3F"/>
    <w:rsid w:val="0050309A"/>
    <w:rsid w:val="00512AC0"/>
    <w:rsid w:val="0051377C"/>
    <w:rsid w:val="00550234"/>
    <w:rsid w:val="00551F5D"/>
    <w:rsid w:val="00565FAD"/>
    <w:rsid w:val="00576362"/>
    <w:rsid w:val="005816A0"/>
    <w:rsid w:val="00594679"/>
    <w:rsid w:val="005A666E"/>
    <w:rsid w:val="005D7FAD"/>
    <w:rsid w:val="005E1A08"/>
    <w:rsid w:val="005E41B4"/>
    <w:rsid w:val="005E61D1"/>
    <w:rsid w:val="005E7900"/>
    <w:rsid w:val="005E7E58"/>
    <w:rsid w:val="005F086C"/>
    <w:rsid w:val="005F6837"/>
    <w:rsid w:val="006022E3"/>
    <w:rsid w:val="0060256D"/>
    <w:rsid w:val="006108C8"/>
    <w:rsid w:val="00613347"/>
    <w:rsid w:val="00643BE9"/>
    <w:rsid w:val="00650F7E"/>
    <w:rsid w:val="00653B18"/>
    <w:rsid w:val="00697680"/>
    <w:rsid w:val="006A1C91"/>
    <w:rsid w:val="006B38E4"/>
    <w:rsid w:val="006C4413"/>
    <w:rsid w:val="006D68FE"/>
    <w:rsid w:val="006E4625"/>
    <w:rsid w:val="006F5B99"/>
    <w:rsid w:val="007025A8"/>
    <w:rsid w:val="0071572E"/>
    <w:rsid w:val="0076550F"/>
    <w:rsid w:val="0077473B"/>
    <w:rsid w:val="007B4CB5"/>
    <w:rsid w:val="007C6F1C"/>
    <w:rsid w:val="007F17B9"/>
    <w:rsid w:val="00800F93"/>
    <w:rsid w:val="0082195D"/>
    <w:rsid w:val="00830E44"/>
    <w:rsid w:val="00833BD0"/>
    <w:rsid w:val="008400F8"/>
    <w:rsid w:val="00846821"/>
    <w:rsid w:val="008714D7"/>
    <w:rsid w:val="00885D25"/>
    <w:rsid w:val="00897EBD"/>
    <w:rsid w:val="008B28F1"/>
    <w:rsid w:val="008C3A35"/>
    <w:rsid w:val="008C4276"/>
    <w:rsid w:val="008C75A5"/>
    <w:rsid w:val="008D18BA"/>
    <w:rsid w:val="008E18F0"/>
    <w:rsid w:val="008F4B6C"/>
    <w:rsid w:val="00954503"/>
    <w:rsid w:val="00990074"/>
    <w:rsid w:val="009C054B"/>
    <w:rsid w:val="009C24B9"/>
    <w:rsid w:val="009E5020"/>
    <w:rsid w:val="009E7EFA"/>
    <w:rsid w:val="00A1301F"/>
    <w:rsid w:val="00A27400"/>
    <w:rsid w:val="00A35ADE"/>
    <w:rsid w:val="00A770AB"/>
    <w:rsid w:val="00AB0044"/>
    <w:rsid w:val="00AB35F7"/>
    <w:rsid w:val="00AC79D8"/>
    <w:rsid w:val="00AE108C"/>
    <w:rsid w:val="00AE358B"/>
    <w:rsid w:val="00AE73C1"/>
    <w:rsid w:val="00AF07FC"/>
    <w:rsid w:val="00B147BE"/>
    <w:rsid w:val="00B2323A"/>
    <w:rsid w:val="00B27E5F"/>
    <w:rsid w:val="00B36E73"/>
    <w:rsid w:val="00B44249"/>
    <w:rsid w:val="00B45FCE"/>
    <w:rsid w:val="00B46025"/>
    <w:rsid w:val="00B50E47"/>
    <w:rsid w:val="00B53A18"/>
    <w:rsid w:val="00B608DD"/>
    <w:rsid w:val="00B73028"/>
    <w:rsid w:val="00B86639"/>
    <w:rsid w:val="00BC164A"/>
    <w:rsid w:val="00BF5CE2"/>
    <w:rsid w:val="00C34D2E"/>
    <w:rsid w:val="00C467D3"/>
    <w:rsid w:val="00C478C8"/>
    <w:rsid w:val="00C47969"/>
    <w:rsid w:val="00C51E47"/>
    <w:rsid w:val="00C61614"/>
    <w:rsid w:val="00C6189F"/>
    <w:rsid w:val="00C72B52"/>
    <w:rsid w:val="00C82F3B"/>
    <w:rsid w:val="00C96846"/>
    <w:rsid w:val="00CC36E6"/>
    <w:rsid w:val="00CE6A5B"/>
    <w:rsid w:val="00CE7B72"/>
    <w:rsid w:val="00CF4BD6"/>
    <w:rsid w:val="00D00FD1"/>
    <w:rsid w:val="00D228C0"/>
    <w:rsid w:val="00D44E44"/>
    <w:rsid w:val="00D65080"/>
    <w:rsid w:val="00D77C8E"/>
    <w:rsid w:val="00D910F0"/>
    <w:rsid w:val="00DC06A5"/>
    <w:rsid w:val="00DD41EC"/>
    <w:rsid w:val="00DE5C9C"/>
    <w:rsid w:val="00DF6B71"/>
    <w:rsid w:val="00E0376B"/>
    <w:rsid w:val="00E10056"/>
    <w:rsid w:val="00E1069A"/>
    <w:rsid w:val="00E36B78"/>
    <w:rsid w:val="00E45EA6"/>
    <w:rsid w:val="00E626B6"/>
    <w:rsid w:val="00EA003E"/>
    <w:rsid w:val="00EA369D"/>
    <w:rsid w:val="00EA3DE7"/>
    <w:rsid w:val="00EA3E9B"/>
    <w:rsid w:val="00EB21AB"/>
    <w:rsid w:val="00EB50B1"/>
    <w:rsid w:val="00ED742F"/>
    <w:rsid w:val="00F15D6F"/>
    <w:rsid w:val="00F15F26"/>
    <w:rsid w:val="00F260E8"/>
    <w:rsid w:val="00F46394"/>
    <w:rsid w:val="00F46458"/>
    <w:rsid w:val="00F65088"/>
    <w:rsid w:val="00F87D28"/>
    <w:rsid w:val="00FB3DE0"/>
    <w:rsid w:val="00FB52A0"/>
    <w:rsid w:val="00FC38EB"/>
    <w:rsid w:val="00FC4665"/>
    <w:rsid w:val="00FD0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3D9924"/>
  <w15:chartTrackingRefBased/>
  <w15:docId w15:val="{1B4AC180-6398-43E3-AD75-5534B99A6A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4E0B61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55023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50234"/>
  </w:style>
  <w:style w:type="paragraph" w:styleId="Piedepgina">
    <w:name w:val="footer"/>
    <w:basedOn w:val="Normal"/>
    <w:link w:val="PiedepginaCar"/>
    <w:uiPriority w:val="99"/>
    <w:unhideWhenUsed/>
    <w:rsid w:val="0055023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50234"/>
  </w:style>
  <w:style w:type="paragraph" w:styleId="Textodeglobo">
    <w:name w:val="Balloon Text"/>
    <w:basedOn w:val="Normal"/>
    <w:link w:val="TextodegloboCar"/>
    <w:uiPriority w:val="99"/>
    <w:semiHidden/>
    <w:unhideWhenUsed/>
    <w:rsid w:val="00AE73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E73C1"/>
    <w:rPr>
      <w:rFonts w:ascii="Segoe UI" w:hAnsi="Segoe UI" w:cs="Segoe UI"/>
      <w:sz w:val="18"/>
      <w:szCs w:val="18"/>
    </w:rPr>
  </w:style>
  <w:style w:type="paragraph" w:styleId="Textoindependiente">
    <w:name w:val="Body Text"/>
    <w:basedOn w:val="Normal"/>
    <w:link w:val="TextoindependienteCar"/>
    <w:semiHidden/>
    <w:unhideWhenUsed/>
    <w:rsid w:val="009E5020"/>
    <w:pPr>
      <w:widowControl w:val="0"/>
      <w:tabs>
        <w:tab w:val="left" w:pos="-1080"/>
        <w:tab w:val="left" w:pos="-720"/>
        <w:tab w:val="left" w:pos="0"/>
        <w:tab w:val="left" w:pos="600"/>
        <w:tab w:val="left" w:pos="997"/>
        <w:tab w:val="right" w:leader="dot" w:pos="7063"/>
        <w:tab w:val="left" w:pos="8536"/>
      </w:tabs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6"/>
      <w:szCs w:val="26"/>
      <w:lang w:val="es-ES_tradnl" w:eastAsia="es-ES"/>
    </w:rPr>
  </w:style>
  <w:style w:type="character" w:customStyle="1" w:styleId="TextoindependienteCar">
    <w:name w:val="Texto independiente Car"/>
    <w:basedOn w:val="Fuentedeprrafopredeter"/>
    <w:link w:val="Textoindependiente"/>
    <w:semiHidden/>
    <w:rsid w:val="009E5020"/>
    <w:rPr>
      <w:rFonts w:ascii="Times New Roman" w:eastAsia="Times New Roman" w:hAnsi="Times New Roman" w:cs="Times New Roman"/>
      <w:b/>
      <w:bCs/>
      <w:sz w:val="26"/>
      <w:szCs w:val="26"/>
      <w:lang w:val="es-ES_tradnl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adrid.org/contratospublico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90F5DE-794A-49ED-855A-B071AA65A8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709</Words>
  <Characters>3901</Characters>
  <Application>Microsoft Office Word</Application>
  <DocSecurity>0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Family</dc:creator>
  <cp:keywords/>
  <dc:description/>
  <cp:lastModifiedBy>Cal Liron.Concepcion</cp:lastModifiedBy>
  <cp:revision>7</cp:revision>
  <cp:lastPrinted>2021-09-14T09:08:00Z</cp:lastPrinted>
  <dcterms:created xsi:type="dcterms:W3CDTF">2022-09-15T06:46:00Z</dcterms:created>
  <dcterms:modified xsi:type="dcterms:W3CDTF">2022-09-15T06:49:00Z</dcterms:modified>
</cp:coreProperties>
</file>