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AC5C4" w14:textId="63917D53" w:rsidR="006B7CD7" w:rsidRPr="00AD7FF0" w:rsidRDefault="006B7CD7" w:rsidP="00005148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452973017"/>
      <w:bookmarkStart w:id="1" w:name="_Toc12013078"/>
      <w:r w:rsidRPr="00AD7FF0">
        <w:rPr>
          <w:rFonts w:asciiTheme="minorHAnsi" w:hAnsiTheme="minorHAnsi" w:cstheme="minorHAnsi"/>
          <w:sz w:val="22"/>
          <w:szCs w:val="22"/>
        </w:rPr>
        <w:t xml:space="preserve">ANEXO </w:t>
      </w:r>
      <w:r w:rsidR="00CC60CD">
        <w:rPr>
          <w:rFonts w:asciiTheme="minorHAnsi" w:hAnsiTheme="minorHAnsi" w:cstheme="minorHAnsi"/>
          <w:sz w:val="22"/>
          <w:szCs w:val="22"/>
        </w:rPr>
        <w:t>I</w:t>
      </w:r>
      <w:r w:rsidRPr="00AD7FF0">
        <w:rPr>
          <w:rFonts w:asciiTheme="minorHAnsi" w:hAnsiTheme="minorHAnsi" w:cstheme="minorHAnsi"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>OFERTA TÉCNICA</w:t>
      </w:r>
      <w:bookmarkEnd w:id="0"/>
      <w:bookmarkEnd w:id="1"/>
      <w:r w:rsidR="00AD32EF">
        <w:rPr>
          <w:rFonts w:asciiTheme="minorHAnsi" w:hAnsiTheme="minorHAnsi" w:cstheme="minorHAnsi"/>
          <w:sz w:val="22"/>
          <w:szCs w:val="22"/>
        </w:rPr>
        <w:t xml:space="preserve"> </w:t>
      </w:r>
      <w:r w:rsidR="00B244E0">
        <w:rPr>
          <w:rFonts w:asciiTheme="minorHAnsi" w:hAnsiTheme="minorHAnsi" w:cstheme="minorHAnsi"/>
          <w:sz w:val="22"/>
          <w:szCs w:val="22"/>
        </w:rPr>
        <w:t>LOTE 1</w:t>
      </w:r>
    </w:p>
    <w:p w14:paraId="72C1A9AC" w14:textId="44771755" w:rsidR="006B7CD7" w:rsidRPr="00AD7FF0" w:rsidRDefault="006B7CD7" w:rsidP="006B7CD7">
      <w:pPr>
        <w:rPr>
          <w:b/>
          <w:i/>
          <w:color w:val="C00000"/>
          <w:sz w:val="18"/>
          <w:szCs w:val="18"/>
        </w:rPr>
      </w:pPr>
      <w:r w:rsidRPr="00AD7FF0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D216B2">
        <w:rPr>
          <w:b/>
          <w:i/>
          <w:color w:val="C00000"/>
          <w:sz w:val="18"/>
          <w:szCs w:val="18"/>
        </w:rPr>
        <w:t>nº</w:t>
      </w:r>
      <w:proofErr w:type="spellEnd"/>
      <w:r w:rsidR="00D216B2">
        <w:rPr>
          <w:b/>
          <w:i/>
          <w:color w:val="C00000"/>
          <w:sz w:val="18"/>
          <w:szCs w:val="18"/>
        </w:rPr>
        <w:t xml:space="preserve"> 2</w:t>
      </w:r>
    </w:p>
    <w:p w14:paraId="0A97118A" w14:textId="77777777" w:rsidR="006B7CD7" w:rsidRPr="00AD7FF0" w:rsidRDefault="006B7CD7" w:rsidP="006B7CD7"/>
    <w:p w14:paraId="60889DE4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D7FF0">
        <w:rPr>
          <w:rFonts w:asciiTheme="minorHAnsi" w:hAnsiTheme="minorHAnsi" w:cstheme="minorHAnsi"/>
        </w:rPr>
        <w:t>D./</w:t>
      </w:r>
      <w:proofErr w:type="spellStart"/>
      <w:r w:rsidRPr="00AD7FF0">
        <w:rPr>
          <w:rFonts w:asciiTheme="minorHAnsi" w:hAnsiTheme="minorHAnsi" w:cstheme="minorHAnsi"/>
        </w:rPr>
        <w:t>Dña</w:t>
      </w:r>
      <w:proofErr w:type="spellEnd"/>
      <w:r w:rsidRPr="00AD7FF0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.…………………, con NIF nº ….……………, en calidad de ………………………...…………………....………</w:t>
      </w:r>
    </w:p>
    <w:p w14:paraId="741E2DF5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D7FF0">
        <w:rPr>
          <w:rFonts w:asciiTheme="minorHAnsi" w:hAnsiTheme="minorHAnsi" w:cstheme="minorHAnsi"/>
          <w:b/>
          <w:i/>
        </w:rPr>
        <w:t xml:space="preserve">DECLARA: </w:t>
      </w:r>
    </w:p>
    <w:p w14:paraId="44D6130E" w14:textId="3F1892A6" w:rsidR="006B7CD7" w:rsidRDefault="00864FB1" w:rsidP="006B7CD7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 s</w:t>
      </w:r>
      <w:r w:rsidR="006B7CD7" w:rsidRPr="00AD7FF0">
        <w:rPr>
          <w:rFonts w:asciiTheme="minorHAnsi" w:hAnsiTheme="minorHAnsi" w:cstheme="minorHAnsi"/>
          <w:u w:val="single"/>
        </w:rPr>
        <w:t>e compromete al suministro de las referencias originales actualmente homologadas por Metro de Madrid</w:t>
      </w:r>
      <w:r w:rsidR="006B7CD7" w:rsidRPr="00AD7FF0">
        <w:rPr>
          <w:rFonts w:asciiTheme="minorHAnsi" w:hAnsiTheme="minorHAnsi" w:cstheme="minorHAnsi"/>
        </w:rPr>
        <w:t xml:space="preserve">, según las </w:t>
      </w:r>
      <w:r w:rsidR="003C788A">
        <w:rPr>
          <w:rFonts w:asciiTheme="minorHAnsi" w:hAnsiTheme="minorHAnsi" w:cstheme="minorHAnsi"/>
        </w:rPr>
        <w:t>condiciones establecidas</w:t>
      </w:r>
      <w:r w:rsidR="006B7CD7" w:rsidRPr="00AD7FF0">
        <w:rPr>
          <w:rFonts w:asciiTheme="minorHAnsi" w:hAnsiTheme="minorHAnsi" w:cstheme="minorHAnsi"/>
        </w:rPr>
        <w:t xml:space="preserve"> en </w:t>
      </w:r>
      <w:r w:rsidR="00380EEC">
        <w:rPr>
          <w:rFonts w:asciiTheme="minorHAnsi" w:hAnsiTheme="minorHAnsi" w:cstheme="minorHAnsi"/>
        </w:rPr>
        <w:t>el pliego de prescripciones técnicas</w:t>
      </w:r>
      <w:r w:rsidR="006B7CD7" w:rsidRPr="00AD7FF0">
        <w:rPr>
          <w:rFonts w:asciiTheme="minorHAnsi" w:hAnsiTheme="minorHAnsi" w:cstheme="minorHAnsi"/>
        </w:rPr>
        <w:t xml:space="preserve">. </w:t>
      </w:r>
    </w:p>
    <w:p w14:paraId="08ED5941" w14:textId="69E01A7B" w:rsidR="003C788A" w:rsidRDefault="00EB7305" w:rsidP="006B7CD7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Los</w:t>
      </w:r>
      <w:r w:rsidR="003C788A">
        <w:rPr>
          <w:rFonts w:asciiTheme="minorHAnsi" w:hAnsiTheme="minorHAnsi" w:cstheme="minorHAnsi"/>
        </w:rPr>
        <w:t xml:space="preserve"> producto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suministrado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será</w:t>
      </w:r>
      <w:r>
        <w:rPr>
          <w:rFonts w:asciiTheme="minorHAnsi" w:hAnsiTheme="minorHAnsi" w:cstheme="minorHAnsi"/>
        </w:rPr>
        <w:t>n</w:t>
      </w:r>
      <w:r w:rsidR="003C788A">
        <w:rPr>
          <w:rFonts w:asciiTheme="minorHAnsi" w:hAnsiTheme="minorHAnsi" w:cstheme="minorHAnsi"/>
        </w:rPr>
        <w:t xml:space="preserve"> nuevo</w:t>
      </w:r>
      <w:r>
        <w:rPr>
          <w:rFonts w:asciiTheme="minorHAnsi" w:hAnsiTheme="minorHAnsi" w:cstheme="minorHAnsi"/>
        </w:rPr>
        <w:t>s</w:t>
      </w:r>
      <w:r w:rsidR="00215C25">
        <w:rPr>
          <w:rFonts w:asciiTheme="minorHAnsi" w:hAnsiTheme="minorHAnsi" w:cstheme="minorHAnsi"/>
        </w:rPr>
        <w:t xml:space="preserve"> y originales</w:t>
      </w:r>
      <w:r w:rsidR="00E87E27">
        <w:rPr>
          <w:rFonts w:asciiTheme="minorHAnsi" w:hAnsiTheme="minorHAnsi" w:cstheme="minorHAnsi"/>
        </w:rPr>
        <w:t xml:space="preserve"> del fabricante homologado</w:t>
      </w:r>
      <w:r w:rsidR="00215C25">
        <w:rPr>
          <w:rFonts w:asciiTheme="minorHAnsi" w:hAnsiTheme="minorHAnsi" w:cstheme="minorHAnsi"/>
        </w:rPr>
        <w:t>.</w:t>
      </w:r>
    </w:p>
    <w:p w14:paraId="2E4E463C" w14:textId="77EDC19E" w:rsidR="006B7CD7" w:rsidRDefault="006B7CD7" w:rsidP="001E121F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726477">
        <w:rPr>
          <w:rFonts w:asciiTheme="minorHAnsi" w:hAnsiTheme="minorHAnsi" w:cstheme="minorHAnsi"/>
          <w:u w:val="single"/>
        </w:rPr>
        <w:t xml:space="preserve">Los plazos de suministro no superarán las </w:t>
      </w:r>
      <w:r w:rsidR="00B244E0">
        <w:rPr>
          <w:rFonts w:asciiTheme="minorHAnsi" w:hAnsiTheme="minorHAnsi" w:cstheme="minorHAnsi"/>
          <w:u w:val="single"/>
        </w:rPr>
        <w:t>22</w:t>
      </w:r>
      <w:r w:rsidRPr="00726477">
        <w:rPr>
          <w:rFonts w:asciiTheme="minorHAnsi" w:hAnsiTheme="minorHAnsi" w:cstheme="minorHAnsi"/>
          <w:u w:val="single"/>
        </w:rPr>
        <w:t xml:space="preserve"> seman</w:t>
      </w:r>
      <w:r w:rsidRPr="00FB73C8">
        <w:rPr>
          <w:rFonts w:asciiTheme="minorHAnsi" w:hAnsiTheme="minorHAnsi" w:cstheme="minorHAnsi"/>
          <w:u w:val="single"/>
        </w:rPr>
        <w:t>as</w:t>
      </w:r>
      <w:r w:rsidR="00EC5522" w:rsidRPr="00FB73C8">
        <w:rPr>
          <w:rFonts w:asciiTheme="minorHAnsi" w:hAnsiTheme="minorHAnsi" w:cstheme="minorHAnsi"/>
          <w:u w:val="single"/>
        </w:rPr>
        <w:t xml:space="preserve"> </w:t>
      </w:r>
      <w:r w:rsidRPr="00FB73C8">
        <w:rPr>
          <w:rFonts w:asciiTheme="minorHAnsi" w:hAnsiTheme="minorHAnsi" w:cstheme="minorHAnsi"/>
          <w:u w:val="single"/>
        </w:rPr>
        <w:t>establecidas</w:t>
      </w:r>
      <w:r w:rsidRPr="00AD7FF0">
        <w:rPr>
          <w:rFonts w:asciiTheme="minorHAnsi" w:hAnsiTheme="minorHAnsi" w:cstheme="minorHAnsi"/>
        </w:rPr>
        <w:t xml:space="preserve"> y que durante la vigencia del contrato corresponderán a los indicados a continuación: </w:t>
      </w:r>
    </w:p>
    <w:p w14:paraId="7A2A0EC6" w14:textId="09A27E20" w:rsidR="001E121F" w:rsidRPr="001E121F" w:rsidRDefault="001E121F" w:rsidP="001E121F">
      <w:pPr>
        <w:pStyle w:val="Textosinformato"/>
        <w:spacing w:after="120" w:line="312" w:lineRule="auto"/>
        <w:ind w:left="720"/>
        <w:jc w:val="center"/>
        <w:rPr>
          <w:rFonts w:asciiTheme="minorHAnsi" w:hAnsiTheme="minorHAnsi" w:cstheme="minorHAnsi"/>
          <w:i/>
        </w:rPr>
      </w:pPr>
    </w:p>
    <w:tbl>
      <w:tblPr>
        <w:tblStyle w:val="Listaclara-nfasis1"/>
        <w:tblW w:w="9574" w:type="dxa"/>
        <w:jc w:val="center"/>
        <w:tblBorders>
          <w:insideH w:val="single" w:sz="8" w:space="0" w:color="5B9BD5" w:themeColor="accent1"/>
          <w:insideV w:val="single" w:sz="8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3018"/>
        <w:gridCol w:w="3017"/>
        <w:gridCol w:w="2486"/>
      </w:tblGrid>
      <w:tr w:rsidR="00B244E0" w:rsidRPr="003C4816" w14:paraId="533F4E5D" w14:textId="742F8951" w:rsidTr="00B244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  <w:tcBorders>
              <w:bottom w:val="single" w:sz="8" w:space="0" w:color="5B9BD5" w:themeColor="accent1"/>
            </w:tcBorders>
            <w:noWrap/>
            <w:vAlign w:val="center"/>
            <w:hideMark/>
          </w:tcPr>
          <w:p w14:paraId="0BE92545" w14:textId="77777777" w:rsidR="00B244E0" w:rsidRPr="007B6486" w:rsidRDefault="00B244E0" w:rsidP="007B6486">
            <w:pPr>
              <w:spacing w:line="312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B6486">
              <w:rPr>
                <w:rFonts w:asciiTheme="minorHAnsi" w:hAnsiTheme="minorHAnsi" w:cstheme="minorHAnsi"/>
                <w:sz w:val="18"/>
                <w:szCs w:val="18"/>
              </w:rPr>
              <w:t>REF. METRO</w:t>
            </w:r>
          </w:p>
        </w:tc>
        <w:tc>
          <w:tcPr>
            <w:tcW w:w="3018" w:type="dxa"/>
            <w:tcBorders>
              <w:bottom w:val="single" w:sz="8" w:space="0" w:color="5B9BD5" w:themeColor="accent1"/>
            </w:tcBorders>
            <w:noWrap/>
            <w:vAlign w:val="center"/>
            <w:hideMark/>
          </w:tcPr>
          <w:p w14:paraId="0A4787C2" w14:textId="77777777" w:rsidR="00B244E0" w:rsidRPr="007B6486" w:rsidRDefault="00B244E0" w:rsidP="007B6486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B6486">
              <w:rPr>
                <w:rFonts w:asciiTheme="minorHAnsi" w:hAnsiTheme="minorHAnsi" w:cstheme="minorHAnsi"/>
                <w:sz w:val="18"/>
                <w:szCs w:val="18"/>
              </w:rPr>
              <w:t>DENOMINACIÓN</w:t>
            </w:r>
          </w:p>
        </w:tc>
        <w:tc>
          <w:tcPr>
            <w:tcW w:w="3017" w:type="dxa"/>
            <w:tcBorders>
              <w:bottom w:val="single" w:sz="8" w:space="0" w:color="5B9BD5" w:themeColor="accent1"/>
            </w:tcBorders>
            <w:vAlign w:val="center"/>
          </w:tcPr>
          <w:p w14:paraId="752FE016" w14:textId="77777777" w:rsidR="00B244E0" w:rsidRPr="007B6486" w:rsidRDefault="00B244E0" w:rsidP="007B648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</w:pPr>
            <w:r w:rsidRPr="007B6486"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  <w:t>PRODUCTO OFERTADO</w:t>
            </w:r>
          </w:p>
        </w:tc>
        <w:tc>
          <w:tcPr>
            <w:tcW w:w="2486" w:type="dxa"/>
            <w:vAlign w:val="center"/>
          </w:tcPr>
          <w:p w14:paraId="19379399" w14:textId="2C3693AE" w:rsidR="00B244E0" w:rsidRDefault="00B244E0" w:rsidP="007B648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 w:val="0"/>
                <w:bCs w:val="0"/>
                <w:color w:val="FFFFFF"/>
                <w:sz w:val="18"/>
                <w:szCs w:val="18"/>
              </w:rPr>
            </w:pPr>
            <w:r w:rsidRPr="007B6486"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  <w:t xml:space="preserve">PLAZO DE </w:t>
            </w: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  <w:t>SUMINISTRO</w:t>
            </w:r>
            <w:r w:rsidRPr="007B6486"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  <w:t xml:space="preserve"> </w:t>
            </w:r>
          </w:p>
          <w:p w14:paraId="48B49830" w14:textId="06B46ED5" w:rsidR="00B244E0" w:rsidRPr="007B6486" w:rsidRDefault="00B244E0" w:rsidP="007B648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</w:pPr>
            <w:r w:rsidRPr="007B6486"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  <w:t xml:space="preserve"> (</w:t>
            </w:r>
            <w:r w:rsidRPr="007B6486">
              <w:rPr>
                <w:rFonts w:asciiTheme="minorHAnsi" w:eastAsia="Times New Roman" w:hAnsiTheme="minorHAnsi" w:cstheme="minorHAnsi"/>
                <w:bCs w:val="0"/>
                <w:color w:val="FFFFFF"/>
                <w:sz w:val="18"/>
                <w:szCs w:val="18"/>
              </w:rPr>
              <w:t>SEMANAS</w:t>
            </w:r>
            <w:r w:rsidRPr="007B6486"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  <w:t>)*</w:t>
            </w:r>
          </w:p>
        </w:tc>
      </w:tr>
      <w:tr w:rsidR="00B244E0" w:rsidRPr="003C4816" w14:paraId="638C6109" w14:textId="382F4BF5" w:rsidTr="00FB73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  <w:shd w:val="clear" w:color="auto" w:fill="DEEAF6" w:themeFill="accent1" w:themeFillTint="33"/>
            <w:vAlign w:val="center"/>
          </w:tcPr>
          <w:p w14:paraId="3EAE3953" w14:textId="7961A657" w:rsidR="00B244E0" w:rsidRPr="00B244E0" w:rsidRDefault="00B244E0" w:rsidP="00B244E0">
            <w:pPr>
              <w:pStyle w:val="Nor"/>
              <w:widowControl w:val="0"/>
              <w:spacing w:before="0" w:after="0" w:line="312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B244E0">
              <w:rPr>
                <w:rFonts w:asciiTheme="minorHAnsi" w:hAnsiTheme="minorHAnsi" w:cstheme="minorHAnsi"/>
                <w:b w:val="0"/>
                <w:sz w:val="18"/>
                <w:szCs w:val="18"/>
              </w:rPr>
              <w:t>19589</w:t>
            </w:r>
          </w:p>
        </w:tc>
        <w:tc>
          <w:tcPr>
            <w:tcW w:w="3018" w:type="dxa"/>
            <w:shd w:val="clear" w:color="auto" w:fill="DEEAF6" w:themeFill="accent1" w:themeFillTint="33"/>
            <w:noWrap/>
            <w:vAlign w:val="center"/>
          </w:tcPr>
          <w:p w14:paraId="3CDA0270" w14:textId="0EDA6144" w:rsidR="00B244E0" w:rsidRPr="00B244E0" w:rsidRDefault="00B244E0" w:rsidP="00B244E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B244E0">
              <w:rPr>
                <w:rFonts w:asciiTheme="minorHAnsi" w:hAnsiTheme="minorHAnsi" w:cstheme="minorHAnsi"/>
                <w:sz w:val="18"/>
                <w:szCs w:val="18"/>
              </w:rPr>
              <w:t>TETRA MTS BASE RADIO</w:t>
            </w:r>
          </w:p>
        </w:tc>
        <w:tc>
          <w:tcPr>
            <w:tcW w:w="3017" w:type="dxa"/>
            <w:shd w:val="clear" w:color="auto" w:fill="DEEAF6" w:themeFill="accent1" w:themeFillTint="33"/>
            <w:vAlign w:val="center"/>
          </w:tcPr>
          <w:p w14:paraId="54BEE2F8" w14:textId="77777777" w:rsidR="00B244E0" w:rsidRDefault="00B244E0" w:rsidP="00B244E0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  <w:lang w:val="es-ES_tradnl"/>
              </w:rPr>
            </w:pPr>
            <w:r w:rsidRPr="00B244E0">
              <w:rPr>
                <w:rFonts w:asciiTheme="minorHAnsi" w:eastAsia="Times New Roman" w:hAnsiTheme="minorHAnsi" w:cstheme="minorHAnsi"/>
                <w:sz w:val="18"/>
                <w:szCs w:val="18"/>
                <w:lang w:val="es-ES_tradnl"/>
              </w:rPr>
              <w:t>FABRICANTE: MOTOROLA</w:t>
            </w:r>
          </w:p>
          <w:p w14:paraId="14684F47" w14:textId="3A1630BE" w:rsidR="00B244E0" w:rsidRPr="00B244E0" w:rsidRDefault="00B244E0" w:rsidP="00B244E0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  <w:lang w:val="es-ES_tradnl"/>
              </w:rPr>
            </w:pPr>
            <w:r w:rsidRPr="00B244E0">
              <w:rPr>
                <w:rFonts w:asciiTheme="minorHAnsi" w:hAnsiTheme="minorHAnsi"/>
                <w:color w:val="000000"/>
                <w:sz w:val="18"/>
                <w:szCs w:val="20"/>
              </w:rPr>
              <w:t>MODELO: GMTX4336A (conjunto de equipo y cableado)</w:t>
            </w:r>
          </w:p>
        </w:tc>
        <w:tc>
          <w:tcPr>
            <w:tcW w:w="2486" w:type="dxa"/>
            <w:vAlign w:val="center"/>
          </w:tcPr>
          <w:p w14:paraId="00B60FE4" w14:textId="77777777" w:rsidR="00B244E0" w:rsidRPr="007B6486" w:rsidRDefault="00B244E0" w:rsidP="00B244E0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2060"/>
                <w:sz w:val="18"/>
                <w:szCs w:val="18"/>
              </w:rPr>
            </w:pPr>
          </w:p>
        </w:tc>
      </w:tr>
      <w:tr w:rsidR="00B244E0" w:rsidRPr="003C4816" w14:paraId="7F7B5396" w14:textId="50C52908" w:rsidTr="00FB73C8">
        <w:trPr>
          <w:trHeight w:val="8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  <w:shd w:val="clear" w:color="auto" w:fill="DEEAF6" w:themeFill="accent1" w:themeFillTint="33"/>
            <w:vAlign w:val="center"/>
          </w:tcPr>
          <w:p w14:paraId="1B7393DA" w14:textId="5FF16562" w:rsidR="00B244E0" w:rsidRPr="00B244E0" w:rsidRDefault="00B244E0" w:rsidP="00B244E0">
            <w:pPr>
              <w:spacing w:line="312" w:lineRule="auto"/>
              <w:jc w:val="center"/>
              <w:rPr>
                <w:rFonts w:asciiTheme="minorHAnsi" w:hAnsiTheme="minorHAnsi"/>
                <w:b w:val="0"/>
                <w:color w:val="000000"/>
                <w:sz w:val="18"/>
                <w:szCs w:val="20"/>
              </w:rPr>
            </w:pPr>
            <w:r w:rsidRPr="00B244E0">
              <w:rPr>
                <w:rFonts w:asciiTheme="minorHAnsi" w:hAnsiTheme="minorHAnsi"/>
                <w:b w:val="0"/>
                <w:color w:val="000000"/>
                <w:sz w:val="18"/>
                <w:szCs w:val="20"/>
              </w:rPr>
              <w:t>119521</w:t>
            </w:r>
          </w:p>
        </w:tc>
        <w:tc>
          <w:tcPr>
            <w:tcW w:w="3018" w:type="dxa"/>
            <w:shd w:val="clear" w:color="auto" w:fill="DEEAF6" w:themeFill="accent1" w:themeFillTint="33"/>
            <w:noWrap/>
            <w:vAlign w:val="center"/>
          </w:tcPr>
          <w:p w14:paraId="3BFBE19F" w14:textId="73487ECE" w:rsidR="00B244E0" w:rsidRPr="00B244E0" w:rsidRDefault="00B244E0" w:rsidP="00B244E0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B244E0">
              <w:rPr>
                <w:rFonts w:asciiTheme="minorHAnsi" w:hAnsiTheme="minorHAnsi"/>
                <w:color w:val="000000"/>
                <w:sz w:val="18"/>
                <w:szCs w:val="20"/>
              </w:rPr>
              <w:t>EMISORA TETRA DEPOSITO MTM 5400</w:t>
            </w:r>
          </w:p>
        </w:tc>
        <w:tc>
          <w:tcPr>
            <w:tcW w:w="3017" w:type="dxa"/>
            <w:shd w:val="clear" w:color="auto" w:fill="DEEAF6" w:themeFill="accent1" w:themeFillTint="33"/>
            <w:vAlign w:val="center"/>
          </w:tcPr>
          <w:p w14:paraId="4004B51A" w14:textId="77777777" w:rsidR="00B244E0" w:rsidRDefault="00B244E0" w:rsidP="00B244E0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B244E0">
              <w:rPr>
                <w:rFonts w:asciiTheme="minorHAnsi" w:hAnsiTheme="minorHAnsi"/>
                <w:color w:val="000000"/>
                <w:sz w:val="18"/>
                <w:szCs w:val="20"/>
              </w:rPr>
              <w:t>FABRICANTE: MOTOROLA</w:t>
            </w:r>
          </w:p>
          <w:p w14:paraId="490B58EB" w14:textId="3333B534" w:rsidR="00B244E0" w:rsidRPr="00B244E0" w:rsidRDefault="00B244E0" w:rsidP="00B244E0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B244E0">
              <w:rPr>
                <w:rFonts w:asciiTheme="minorHAnsi" w:hAnsiTheme="minorHAnsi"/>
                <w:color w:val="000000"/>
                <w:sz w:val="18"/>
                <w:szCs w:val="20"/>
              </w:rPr>
              <w:t>MODELO: MTM5400</w:t>
            </w:r>
          </w:p>
        </w:tc>
        <w:tc>
          <w:tcPr>
            <w:tcW w:w="2486" w:type="dxa"/>
            <w:vAlign w:val="center"/>
          </w:tcPr>
          <w:p w14:paraId="535F0623" w14:textId="77777777" w:rsidR="00B244E0" w:rsidRPr="007B6486" w:rsidRDefault="00B244E0" w:rsidP="00B244E0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2060"/>
                <w:sz w:val="18"/>
                <w:szCs w:val="18"/>
              </w:rPr>
            </w:pPr>
          </w:p>
        </w:tc>
      </w:tr>
    </w:tbl>
    <w:p w14:paraId="58058ADA" w14:textId="7CDDA9DC" w:rsidR="00EB7305" w:rsidRDefault="00EB7305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966F2CE" w14:textId="3864C75F" w:rsidR="007B6486" w:rsidRPr="007B6486" w:rsidRDefault="007B6486" w:rsidP="007B6486">
      <w:pPr>
        <w:pStyle w:val="Textosinformato"/>
        <w:spacing w:after="120" w:line="312" w:lineRule="auto"/>
        <w:ind w:left="1440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(</w:t>
      </w:r>
      <w:r w:rsidRPr="008E712D">
        <w:rPr>
          <w:rFonts w:asciiTheme="minorHAnsi" w:hAnsiTheme="minorHAnsi" w:cstheme="minorHAnsi"/>
          <w:i/>
          <w:sz w:val="18"/>
          <w:szCs w:val="18"/>
        </w:rPr>
        <w:t xml:space="preserve">*) </w:t>
      </w:r>
      <w:r>
        <w:rPr>
          <w:rFonts w:asciiTheme="minorHAnsi" w:hAnsiTheme="minorHAnsi" w:cstheme="minorHAnsi"/>
          <w:i/>
          <w:sz w:val="18"/>
          <w:szCs w:val="18"/>
        </w:rPr>
        <w:t>Los</w:t>
      </w:r>
      <w:r w:rsidRPr="008E712D">
        <w:rPr>
          <w:rFonts w:asciiTheme="minorHAnsi" w:hAnsiTheme="minorHAnsi" w:cstheme="minorHAnsi"/>
          <w:i/>
          <w:sz w:val="18"/>
          <w:szCs w:val="18"/>
        </w:rPr>
        <w:t xml:space="preserve"> plazo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Pr="008E712D">
        <w:rPr>
          <w:rFonts w:asciiTheme="minorHAnsi" w:hAnsiTheme="minorHAnsi" w:cstheme="minorHAnsi"/>
          <w:i/>
          <w:sz w:val="18"/>
          <w:szCs w:val="18"/>
        </w:rPr>
        <w:t xml:space="preserve"> de </w:t>
      </w:r>
      <w:r>
        <w:rPr>
          <w:rFonts w:asciiTheme="minorHAnsi" w:hAnsiTheme="minorHAnsi" w:cstheme="minorHAnsi"/>
          <w:i/>
          <w:sz w:val="18"/>
          <w:szCs w:val="18"/>
        </w:rPr>
        <w:t>suministro</w:t>
      </w:r>
      <w:r w:rsidRPr="008E712D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 xml:space="preserve">ofertados de cada entrega </w:t>
      </w:r>
      <w:r w:rsidRPr="008E712D">
        <w:rPr>
          <w:rFonts w:asciiTheme="minorHAnsi" w:hAnsiTheme="minorHAnsi" w:cstheme="minorHAnsi"/>
          <w:i/>
          <w:sz w:val="18"/>
          <w:szCs w:val="18"/>
        </w:rPr>
        <w:t>no podrá</w:t>
      </w:r>
      <w:r>
        <w:rPr>
          <w:rFonts w:asciiTheme="minorHAnsi" w:hAnsiTheme="minorHAnsi" w:cstheme="minorHAnsi"/>
          <w:i/>
          <w:sz w:val="18"/>
          <w:szCs w:val="18"/>
        </w:rPr>
        <w:t>n</w:t>
      </w:r>
      <w:r w:rsidRPr="008E712D">
        <w:rPr>
          <w:rFonts w:asciiTheme="minorHAnsi" w:hAnsiTheme="minorHAnsi" w:cstheme="minorHAnsi"/>
          <w:i/>
          <w:sz w:val="18"/>
          <w:szCs w:val="18"/>
        </w:rPr>
        <w:t xml:space="preserve"> ser superior</w:t>
      </w:r>
      <w:r>
        <w:rPr>
          <w:rFonts w:asciiTheme="minorHAnsi" w:hAnsiTheme="minorHAnsi" w:cstheme="minorHAnsi"/>
          <w:i/>
          <w:sz w:val="18"/>
          <w:szCs w:val="18"/>
        </w:rPr>
        <w:t xml:space="preserve">es </w:t>
      </w:r>
      <w:r w:rsidR="00777499">
        <w:rPr>
          <w:rFonts w:asciiTheme="minorHAnsi" w:hAnsiTheme="minorHAnsi" w:cstheme="minorHAnsi"/>
          <w:i/>
          <w:sz w:val="18"/>
          <w:szCs w:val="18"/>
        </w:rPr>
        <w:t>veintidós</w:t>
      </w:r>
      <w:r>
        <w:rPr>
          <w:rFonts w:asciiTheme="minorHAnsi" w:hAnsiTheme="minorHAnsi" w:cstheme="minorHAnsi"/>
          <w:i/>
          <w:sz w:val="18"/>
          <w:szCs w:val="18"/>
        </w:rPr>
        <w:t xml:space="preserve"> semanas. </w:t>
      </w:r>
      <w:r w:rsidRPr="007B6486">
        <w:rPr>
          <w:rFonts w:asciiTheme="minorHAnsi" w:hAnsiTheme="minorHAnsi" w:cstheme="minorHAnsi"/>
          <w:i/>
          <w:sz w:val="18"/>
          <w:szCs w:val="18"/>
        </w:rPr>
        <w:t xml:space="preserve">No computará en el plazo de suministro la primera semana del año, </w:t>
      </w:r>
      <w:bookmarkStart w:id="2" w:name="_GoBack"/>
      <w:bookmarkEnd w:id="2"/>
      <w:r w:rsidRPr="007B6486">
        <w:rPr>
          <w:rFonts w:asciiTheme="minorHAnsi" w:hAnsiTheme="minorHAnsi" w:cstheme="minorHAnsi"/>
          <w:i/>
          <w:sz w:val="18"/>
          <w:szCs w:val="18"/>
        </w:rPr>
        <w:t>cuatro semanas correspondientes al mes de agosto y la última semana del año.</w:t>
      </w:r>
    </w:p>
    <w:p w14:paraId="5ECA63FB" w14:textId="7D29F251" w:rsidR="007B6486" w:rsidRDefault="007B6486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420922" w14:textId="77777777" w:rsidR="007B6486" w:rsidRDefault="007B6486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9342C0A" w14:textId="746E4390" w:rsidR="00EB7305" w:rsidRDefault="00EB7305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22EDB0" w14:textId="77777777" w:rsidR="007B6486" w:rsidRDefault="007B6486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0C087A" w14:textId="5CADDF99" w:rsidR="00EB7305" w:rsidRDefault="00EB7305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67E207" w14:textId="17FC833B" w:rsidR="00EB7305" w:rsidRPr="00EB7305" w:rsidRDefault="00EB7305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DAB704" w14:textId="297DEB9C" w:rsidR="00926ACB" w:rsidRPr="00CC056C" w:rsidRDefault="00926ACB" w:rsidP="00926ACB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 xml:space="preserve">. de </w:t>
      </w:r>
      <w:r w:rsidR="00C17C89">
        <w:rPr>
          <w:rFonts w:asciiTheme="minorHAnsi" w:hAnsiTheme="minorHAnsi" w:cstheme="minorHAnsi"/>
          <w:sz w:val="22"/>
          <w:szCs w:val="22"/>
        </w:rPr>
        <w:t>2022</w:t>
      </w:r>
    </w:p>
    <w:p w14:paraId="36DF2794" w14:textId="77777777" w:rsidR="00926ACB" w:rsidRDefault="00926ACB" w:rsidP="00926ACB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074E0A3" w14:textId="74162FE5" w:rsidR="00926ACB" w:rsidRPr="00EC5522" w:rsidRDefault="00926ACB" w:rsidP="00EC5522">
      <w:pPr>
        <w:autoSpaceDE w:val="0"/>
        <w:autoSpaceDN w:val="0"/>
        <w:adjustRightInd w:val="0"/>
        <w:spacing w:line="240" w:lineRule="auto"/>
        <w:ind w:left="3600" w:right="3523" w:firstLine="720"/>
        <w:jc w:val="right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926ACB" w:rsidRPr="00EC5522" w:rsidSect="00737C82"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23E24"/>
    <w:multiLevelType w:val="hybridMultilevel"/>
    <w:tmpl w:val="3620E7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AC36014E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F4524A"/>
    <w:multiLevelType w:val="hybridMultilevel"/>
    <w:tmpl w:val="90CC459C"/>
    <w:lvl w:ilvl="0" w:tplc="3466B06C">
      <w:start w:val="6"/>
      <w:numFmt w:val="bullet"/>
      <w:lvlText w:val="-"/>
      <w:lvlJc w:val="left"/>
      <w:pPr>
        <w:ind w:left="1080" w:firstLine="54"/>
      </w:pPr>
      <w:rPr>
        <w:rFonts w:ascii="Calibri" w:eastAsia="Calibri" w:hAnsi="Calibri" w:hint="default"/>
        <w:b w:val="0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BAE1543"/>
    <w:multiLevelType w:val="hybridMultilevel"/>
    <w:tmpl w:val="0EF674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D7"/>
    <w:rsid w:val="000032EB"/>
    <w:rsid w:val="00005148"/>
    <w:rsid w:val="00014475"/>
    <w:rsid w:val="00084CA4"/>
    <w:rsid w:val="0015252D"/>
    <w:rsid w:val="001B3DC3"/>
    <w:rsid w:val="001E121F"/>
    <w:rsid w:val="00215C25"/>
    <w:rsid w:val="00235FBE"/>
    <w:rsid w:val="002E04B6"/>
    <w:rsid w:val="002F3215"/>
    <w:rsid w:val="00311512"/>
    <w:rsid w:val="00380EEC"/>
    <w:rsid w:val="003C788A"/>
    <w:rsid w:val="004A1281"/>
    <w:rsid w:val="004F70E3"/>
    <w:rsid w:val="00514FCF"/>
    <w:rsid w:val="00536EF0"/>
    <w:rsid w:val="00550E92"/>
    <w:rsid w:val="0056389D"/>
    <w:rsid w:val="005E3A3D"/>
    <w:rsid w:val="00674B07"/>
    <w:rsid w:val="006B7CD7"/>
    <w:rsid w:val="006F7E62"/>
    <w:rsid w:val="00726477"/>
    <w:rsid w:val="00764ACD"/>
    <w:rsid w:val="00771A21"/>
    <w:rsid w:val="00777499"/>
    <w:rsid w:val="007B6486"/>
    <w:rsid w:val="00824EC1"/>
    <w:rsid w:val="0083014D"/>
    <w:rsid w:val="00864FB1"/>
    <w:rsid w:val="008A0C10"/>
    <w:rsid w:val="00926ACB"/>
    <w:rsid w:val="009A1110"/>
    <w:rsid w:val="009C2E09"/>
    <w:rsid w:val="009C6407"/>
    <w:rsid w:val="009D4D09"/>
    <w:rsid w:val="00A15128"/>
    <w:rsid w:val="00A53811"/>
    <w:rsid w:val="00AD32EF"/>
    <w:rsid w:val="00AF26B3"/>
    <w:rsid w:val="00AF4EB3"/>
    <w:rsid w:val="00B244E0"/>
    <w:rsid w:val="00B86132"/>
    <w:rsid w:val="00B944FC"/>
    <w:rsid w:val="00BA759A"/>
    <w:rsid w:val="00C14E63"/>
    <w:rsid w:val="00C17C89"/>
    <w:rsid w:val="00C703B4"/>
    <w:rsid w:val="00CB3707"/>
    <w:rsid w:val="00CC27F1"/>
    <w:rsid w:val="00CC60CD"/>
    <w:rsid w:val="00CD70E4"/>
    <w:rsid w:val="00D216B2"/>
    <w:rsid w:val="00D523EB"/>
    <w:rsid w:val="00D83B15"/>
    <w:rsid w:val="00E87E27"/>
    <w:rsid w:val="00EB7305"/>
    <w:rsid w:val="00EC5522"/>
    <w:rsid w:val="00FB5E3E"/>
    <w:rsid w:val="00FB73C8"/>
    <w:rsid w:val="00FD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5263"/>
  <w15:chartTrackingRefBased/>
  <w15:docId w15:val="{6A82DB23-FEDA-4EAE-942A-A90A689B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121F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6B7C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B7CD7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rsid w:val="006B7CD7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6B7CD7"/>
    <w:rPr>
      <w:rFonts w:ascii="Courier New" w:eastAsia="Calibri" w:hAnsi="Courier New" w:cs="Courier New"/>
      <w:sz w:val="20"/>
      <w:szCs w:val="20"/>
      <w:lang w:eastAsia="es-ES"/>
    </w:rPr>
  </w:style>
  <w:style w:type="character" w:styleId="Refdecomentario">
    <w:name w:val="annotation reference"/>
    <w:basedOn w:val="Fuentedeprrafopredeter"/>
    <w:rsid w:val="006B7CD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B7C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B7CD7"/>
    <w:rPr>
      <w:rFonts w:ascii="Calibri" w:eastAsia="Calibri" w:hAnsi="Calibri" w:cs="Times New Roman"/>
      <w:sz w:val="20"/>
      <w:szCs w:val="20"/>
      <w:lang w:eastAsia="es-ES"/>
    </w:rPr>
  </w:style>
  <w:style w:type="paragraph" w:customStyle="1" w:styleId="Nor">
    <w:name w:val="Nor"/>
    <w:basedOn w:val="Normal"/>
    <w:link w:val="NorCar"/>
    <w:rsid w:val="006B7CD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6B7CD7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6B7C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B7C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7CD7"/>
    <w:rPr>
      <w:rFonts w:ascii="Segoe UI" w:eastAsia="Calibri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B37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B3707"/>
    <w:rPr>
      <w:rFonts w:ascii="Calibri" w:eastAsia="Calibri" w:hAnsi="Calibri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99"/>
    <w:qFormat/>
    <w:rsid w:val="00C703B4"/>
    <w:pPr>
      <w:spacing w:after="200" w:line="276" w:lineRule="auto"/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Madrid. S.A.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Gutiérrez Calzada, Jesús María</dc:creator>
  <cp:keywords/>
  <dc:description/>
  <cp:lastModifiedBy>Pavón Gámez, Fernando</cp:lastModifiedBy>
  <cp:revision>15</cp:revision>
  <dcterms:created xsi:type="dcterms:W3CDTF">2022-01-16T10:20:00Z</dcterms:created>
  <dcterms:modified xsi:type="dcterms:W3CDTF">2022-07-07T14:54:00Z</dcterms:modified>
</cp:coreProperties>
</file>