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A9F38" w14:textId="77777777" w:rsidR="00232A28" w:rsidRPr="00567558" w:rsidRDefault="00232A28" w:rsidP="006E6EFD">
      <w:pPr>
        <w:autoSpaceDE w:val="0"/>
        <w:autoSpaceDN w:val="0"/>
        <w:adjustRightInd w:val="0"/>
        <w:spacing w:after="0" w:line="240" w:lineRule="auto"/>
        <w:rPr>
          <w:rFonts w:cstheme="minorHAnsi"/>
        </w:rPr>
      </w:pPr>
      <w:r w:rsidRPr="00567558">
        <w:rPr>
          <w:rFonts w:eastAsia="Calibri" w:cstheme="minorHAnsi"/>
          <w:noProof/>
          <w:lang w:eastAsia="es-ES"/>
        </w:rPr>
        <w:drawing>
          <wp:inline distT="0" distB="0" distL="0" distR="0" wp14:anchorId="577CA054" wp14:editId="631FA8C8">
            <wp:extent cx="1927860" cy="693420"/>
            <wp:effectExtent l="0" t="0" r="0" b="0"/>
            <wp:docPr id="1" name="Imagen 1" descr="Macintosh HD:Users:mucho:Documents:_carla:Telemadrid:01_aplicacions:11_firma mail:03_png:RTVM_logo_firma 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Macintosh HD:Users:mucho:Documents:_carla:Telemadrid:01_aplicacions:11_firma mail:03_png:RTVM_logo_firma mail.pn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927860" cy="693420"/>
                    </a:xfrm>
                    <a:prstGeom prst="rect">
                      <a:avLst/>
                    </a:prstGeom>
                    <a:noFill/>
                    <a:ln>
                      <a:noFill/>
                    </a:ln>
                  </pic:spPr>
                </pic:pic>
              </a:graphicData>
            </a:graphic>
          </wp:inline>
        </w:drawing>
      </w:r>
    </w:p>
    <w:p w14:paraId="0D619E7C" w14:textId="77777777" w:rsidR="003C5F91" w:rsidRPr="00567558" w:rsidRDefault="003C5F91" w:rsidP="003C5F91">
      <w:pPr>
        <w:spacing w:after="0" w:line="240" w:lineRule="auto"/>
        <w:jc w:val="both"/>
        <w:rPr>
          <w:rFonts w:eastAsia="Calibri" w:cstheme="minorHAnsi"/>
          <w:b/>
        </w:rPr>
      </w:pPr>
      <w:bookmarkStart w:id="0" w:name="_Hlk101878329"/>
    </w:p>
    <w:p w14:paraId="012144BC" w14:textId="77777777" w:rsidR="0072443E" w:rsidRPr="00567558" w:rsidRDefault="0072443E" w:rsidP="0072443E">
      <w:pPr>
        <w:spacing w:after="0" w:line="240" w:lineRule="auto"/>
        <w:rPr>
          <w:rFonts w:eastAsia="Calibri" w:cstheme="minorHAnsi"/>
          <w:b/>
        </w:rPr>
      </w:pPr>
      <w:bookmarkStart w:id="1" w:name="_Hlk102053794"/>
      <w:bookmarkEnd w:id="0"/>
    </w:p>
    <w:p w14:paraId="76C168C6" w14:textId="77777777" w:rsidR="00965DEB" w:rsidRDefault="00965DEB" w:rsidP="00965DEB">
      <w:pPr>
        <w:pStyle w:val="Sinespaciado"/>
        <w:rPr>
          <w:rFonts w:cstheme="minorHAnsi"/>
          <w:b/>
        </w:rPr>
      </w:pPr>
      <w:r w:rsidRPr="009D020E">
        <w:rPr>
          <w:rFonts w:cstheme="minorHAnsi"/>
          <w:b/>
        </w:rPr>
        <w:t>EXPEDIENTE: 20</w:t>
      </w:r>
      <w:r>
        <w:rPr>
          <w:rFonts w:cstheme="minorHAnsi"/>
          <w:b/>
        </w:rPr>
        <w:t>22-0571-EXP</w:t>
      </w:r>
    </w:p>
    <w:p w14:paraId="4EC1CA89" w14:textId="77777777" w:rsidR="00965DEB" w:rsidRDefault="00965DEB" w:rsidP="00965DEB">
      <w:pPr>
        <w:pStyle w:val="Sinespaciado"/>
        <w:jc w:val="both"/>
        <w:rPr>
          <w:rFonts w:cstheme="minorHAnsi"/>
          <w:b/>
        </w:rPr>
      </w:pPr>
      <w:r>
        <w:rPr>
          <w:rFonts w:cstheme="minorHAnsi"/>
          <w:b/>
        </w:rPr>
        <w:t>LICITACIÓN: SERVICIOS DE TELEVISIÓN PARA RADIO TELEVISIÓN MADRID, S.A.U.</w:t>
      </w:r>
    </w:p>
    <w:p w14:paraId="36ED18E7" w14:textId="77777777" w:rsidR="00D73C9F" w:rsidRPr="00567558" w:rsidRDefault="00D73C9F" w:rsidP="006E6EFD">
      <w:pPr>
        <w:autoSpaceDE w:val="0"/>
        <w:autoSpaceDN w:val="0"/>
        <w:adjustRightInd w:val="0"/>
        <w:spacing w:after="0" w:line="240" w:lineRule="auto"/>
        <w:jc w:val="center"/>
        <w:rPr>
          <w:rFonts w:cstheme="minorHAnsi"/>
          <w:b/>
          <w:bCs/>
        </w:rPr>
      </w:pPr>
    </w:p>
    <w:p w14:paraId="698449BB" w14:textId="77777777" w:rsidR="00123079" w:rsidRPr="00567558" w:rsidRDefault="00123079" w:rsidP="006E6EFD">
      <w:pPr>
        <w:autoSpaceDE w:val="0"/>
        <w:autoSpaceDN w:val="0"/>
        <w:adjustRightInd w:val="0"/>
        <w:spacing w:after="0" w:line="240" w:lineRule="auto"/>
        <w:jc w:val="center"/>
        <w:rPr>
          <w:rFonts w:cstheme="minorHAnsi"/>
          <w:b/>
          <w:bCs/>
        </w:rPr>
      </w:pPr>
    </w:p>
    <w:bookmarkEnd w:id="1"/>
    <w:p w14:paraId="40E135AD" w14:textId="77777777" w:rsidR="00232A28" w:rsidRPr="00567558" w:rsidRDefault="00232A28" w:rsidP="006E6EFD">
      <w:pPr>
        <w:autoSpaceDE w:val="0"/>
        <w:autoSpaceDN w:val="0"/>
        <w:adjustRightInd w:val="0"/>
        <w:spacing w:after="0" w:line="240" w:lineRule="auto"/>
        <w:jc w:val="center"/>
        <w:rPr>
          <w:rFonts w:cstheme="minorHAnsi"/>
          <w:b/>
          <w:bCs/>
        </w:rPr>
      </w:pPr>
      <w:r w:rsidRPr="00567558">
        <w:rPr>
          <w:rFonts w:cstheme="minorHAnsi"/>
          <w:b/>
          <w:bCs/>
          <w:u w:val="single"/>
        </w:rPr>
        <w:t>ACUERDO DE ADJUDICACION PROVISIONAL</w:t>
      </w:r>
      <w:r w:rsidRPr="00567558">
        <w:rPr>
          <w:rFonts w:cstheme="minorHAnsi"/>
          <w:b/>
          <w:bCs/>
        </w:rPr>
        <w:t xml:space="preserve"> </w:t>
      </w:r>
    </w:p>
    <w:p w14:paraId="1AD50CEF" w14:textId="77777777" w:rsidR="00232A28" w:rsidRPr="00567558" w:rsidRDefault="00232A28" w:rsidP="006E6EFD">
      <w:pPr>
        <w:autoSpaceDE w:val="0"/>
        <w:autoSpaceDN w:val="0"/>
        <w:adjustRightInd w:val="0"/>
        <w:spacing w:after="0" w:line="240" w:lineRule="auto"/>
        <w:jc w:val="both"/>
        <w:rPr>
          <w:rFonts w:cstheme="minorHAnsi"/>
        </w:rPr>
      </w:pPr>
    </w:p>
    <w:p w14:paraId="7A5DF38E" w14:textId="77777777" w:rsidR="00973E04" w:rsidRPr="00081FCE" w:rsidRDefault="00973E04" w:rsidP="00081FCE">
      <w:pPr>
        <w:autoSpaceDE w:val="0"/>
        <w:autoSpaceDN w:val="0"/>
        <w:adjustRightInd w:val="0"/>
        <w:spacing w:after="0" w:line="240" w:lineRule="auto"/>
        <w:jc w:val="both"/>
        <w:rPr>
          <w:rFonts w:cstheme="minorHAnsi"/>
        </w:rPr>
      </w:pPr>
    </w:p>
    <w:p w14:paraId="01557A69" w14:textId="460A21B8" w:rsidR="00232A28" w:rsidRPr="00081FCE" w:rsidRDefault="00965DEB" w:rsidP="00081FCE">
      <w:pPr>
        <w:pStyle w:val="Sinespaciado"/>
        <w:jc w:val="both"/>
        <w:rPr>
          <w:rFonts w:cstheme="minorHAnsi"/>
          <w:b/>
          <w:bCs/>
        </w:rPr>
      </w:pPr>
      <w:r>
        <w:rPr>
          <w:rFonts w:cstheme="minorHAnsi"/>
        </w:rPr>
        <w:t>E</w:t>
      </w:r>
      <w:r w:rsidR="00232A28" w:rsidRPr="00081FCE">
        <w:rPr>
          <w:rFonts w:cstheme="minorHAnsi"/>
        </w:rPr>
        <w:t>l Órgano de Contratación de Radio Televisión Madrid S.A.U. adopt</w:t>
      </w:r>
      <w:r w:rsidR="00885D2C">
        <w:rPr>
          <w:rFonts w:cstheme="minorHAnsi"/>
        </w:rPr>
        <w:t>a</w:t>
      </w:r>
      <w:r w:rsidR="00232A28" w:rsidRPr="00081FCE">
        <w:rPr>
          <w:rFonts w:cstheme="minorHAnsi"/>
        </w:rPr>
        <w:t xml:space="preserve"> el</w:t>
      </w:r>
      <w:r w:rsidR="00232A28" w:rsidRPr="00081FCE">
        <w:rPr>
          <w:rFonts w:cstheme="minorHAnsi"/>
          <w:b/>
        </w:rPr>
        <w:t xml:space="preserve"> </w:t>
      </w:r>
      <w:r w:rsidR="006144C8" w:rsidRPr="00081FCE">
        <w:rPr>
          <w:rFonts w:cstheme="minorHAnsi"/>
          <w:b/>
        </w:rPr>
        <w:t xml:space="preserve">ACUERDO </w:t>
      </w:r>
      <w:r w:rsidR="00D73C9F" w:rsidRPr="00081FCE">
        <w:rPr>
          <w:rFonts w:cstheme="minorHAnsi"/>
          <w:b/>
        </w:rPr>
        <w:t>DE ADJUDICACIÓN PROVISIONAL D</w:t>
      </w:r>
      <w:r w:rsidR="007861DE" w:rsidRPr="00081FCE">
        <w:rPr>
          <w:rFonts w:cstheme="minorHAnsi"/>
          <w:b/>
        </w:rPr>
        <w:t xml:space="preserve">EL </w:t>
      </w:r>
      <w:bookmarkStart w:id="2" w:name="_Hlk101885171"/>
      <w:r w:rsidR="003C5F91" w:rsidRPr="00081FCE">
        <w:rPr>
          <w:rFonts w:cstheme="minorHAnsi"/>
          <w:b/>
        </w:rPr>
        <w:t xml:space="preserve">CONTRATO </w:t>
      </w:r>
      <w:bookmarkStart w:id="3" w:name="_Hlk115171402"/>
      <w:r>
        <w:rPr>
          <w:rFonts w:cstheme="minorHAnsi"/>
          <w:b/>
        </w:rPr>
        <w:t>SERVICIOS DE TELEVISIÓN PARA RADIO TELEVISIÓN MADRID, S.A.U.</w:t>
      </w:r>
      <w:bookmarkEnd w:id="3"/>
      <w:bookmarkEnd w:id="2"/>
      <w:r w:rsidR="00DD3E35" w:rsidRPr="00081FCE">
        <w:rPr>
          <w:rFonts w:cstheme="minorHAnsi"/>
        </w:rPr>
        <w:t xml:space="preserve">, </w:t>
      </w:r>
      <w:r w:rsidR="00232A28" w:rsidRPr="00081FCE">
        <w:rPr>
          <w:rFonts w:cstheme="minorHAnsi"/>
        </w:rPr>
        <w:t xml:space="preserve">de </w:t>
      </w:r>
      <w:r w:rsidR="00FC2670" w:rsidRPr="00081FCE">
        <w:rPr>
          <w:rFonts w:cstheme="minorHAnsi"/>
        </w:rPr>
        <w:t>conformidad</w:t>
      </w:r>
      <w:r w:rsidR="00232A28" w:rsidRPr="00081FCE">
        <w:rPr>
          <w:rFonts w:cstheme="minorHAnsi"/>
        </w:rPr>
        <w:t xml:space="preserve"> con los siguientes:</w:t>
      </w:r>
    </w:p>
    <w:p w14:paraId="4745D04E" w14:textId="77777777" w:rsidR="00973E04" w:rsidRPr="00081FCE" w:rsidRDefault="00973E04" w:rsidP="00081FCE">
      <w:pPr>
        <w:autoSpaceDE w:val="0"/>
        <w:autoSpaceDN w:val="0"/>
        <w:adjustRightInd w:val="0"/>
        <w:spacing w:after="0" w:line="240" w:lineRule="auto"/>
        <w:jc w:val="both"/>
        <w:rPr>
          <w:rFonts w:cstheme="minorHAnsi"/>
          <w:b/>
        </w:rPr>
      </w:pPr>
    </w:p>
    <w:p w14:paraId="5C552916" w14:textId="77777777" w:rsidR="00D73C9F" w:rsidRPr="00567558" w:rsidRDefault="00D73C9F" w:rsidP="006E6EFD">
      <w:pPr>
        <w:autoSpaceDE w:val="0"/>
        <w:autoSpaceDN w:val="0"/>
        <w:adjustRightInd w:val="0"/>
        <w:spacing w:after="0" w:line="240" w:lineRule="auto"/>
        <w:rPr>
          <w:rFonts w:cstheme="minorHAnsi"/>
          <w:b/>
        </w:rPr>
      </w:pPr>
    </w:p>
    <w:p w14:paraId="4A1613BF" w14:textId="77777777" w:rsidR="00232A28" w:rsidRPr="00567558" w:rsidRDefault="00232A28" w:rsidP="006E6EFD">
      <w:pPr>
        <w:autoSpaceDE w:val="0"/>
        <w:autoSpaceDN w:val="0"/>
        <w:adjustRightInd w:val="0"/>
        <w:spacing w:after="0" w:line="240" w:lineRule="auto"/>
        <w:jc w:val="center"/>
        <w:rPr>
          <w:rFonts w:cstheme="minorHAnsi"/>
          <w:b/>
        </w:rPr>
      </w:pPr>
      <w:r w:rsidRPr="00567558">
        <w:rPr>
          <w:rFonts w:cstheme="minorHAnsi"/>
          <w:b/>
        </w:rPr>
        <w:t>ANTECEDENTES DE HECHO</w:t>
      </w:r>
    </w:p>
    <w:p w14:paraId="4C006FA9" w14:textId="77777777" w:rsidR="00973E04" w:rsidRPr="00567558" w:rsidRDefault="00973E04" w:rsidP="006E6EFD">
      <w:pPr>
        <w:autoSpaceDE w:val="0"/>
        <w:autoSpaceDN w:val="0"/>
        <w:adjustRightInd w:val="0"/>
        <w:spacing w:after="0" w:line="240" w:lineRule="auto"/>
        <w:rPr>
          <w:rFonts w:cstheme="minorHAnsi"/>
        </w:rPr>
      </w:pPr>
    </w:p>
    <w:p w14:paraId="47C8881A" w14:textId="77777777" w:rsidR="00973E04" w:rsidRPr="00567558" w:rsidRDefault="00973E04" w:rsidP="003F31B9">
      <w:pPr>
        <w:autoSpaceDE w:val="0"/>
        <w:autoSpaceDN w:val="0"/>
        <w:adjustRightInd w:val="0"/>
        <w:spacing w:after="0" w:line="240" w:lineRule="auto"/>
        <w:jc w:val="both"/>
        <w:rPr>
          <w:rFonts w:cstheme="minorHAnsi"/>
        </w:rPr>
      </w:pPr>
    </w:p>
    <w:p w14:paraId="731A21E3" w14:textId="4006CBA3" w:rsidR="00232A28" w:rsidRPr="00081FCE" w:rsidRDefault="00232A28" w:rsidP="00AB3689">
      <w:pPr>
        <w:pStyle w:val="Sinespaciado"/>
        <w:ind w:left="426"/>
        <w:jc w:val="both"/>
        <w:rPr>
          <w:rFonts w:cstheme="minorHAnsi"/>
          <w:b/>
          <w:sz w:val="20"/>
          <w:szCs w:val="20"/>
        </w:rPr>
      </w:pPr>
      <w:r w:rsidRPr="00567558">
        <w:rPr>
          <w:rFonts w:cstheme="minorHAnsi"/>
        </w:rPr>
        <w:t xml:space="preserve">En fecha </w:t>
      </w:r>
      <w:r w:rsidR="00965DEB">
        <w:rPr>
          <w:rFonts w:cstheme="minorHAnsi"/>
        </w:rPr>
        <w:t>25</w:t>
      </w:r>
      <w:r w:rsidR="006767E7" w:rsidRPr="00567558">
        <w:rPr>
          <w:rFonts w:cstheme="minorHAnsi"/>
        </w:rPr>
        <w:t xml:space="preserve"> de </w:t>
      </w:r>
      <w:r w:rsidR="00965DEB">
        <w:rPr>
          <w:rFonts w:cstheme="minorHAnsi"/>
        </w:rPr>
        <w:t xml:space="preserve">noviembre </w:t>
      </w:r>
      <w:r w:rsidR="00AF0EDE" w:rsidRPr="00567558">
        <w:rPr>
          <w:rFonts w:cstheme="minorHAnsi"/>
        </w:rPr>
        <w:t xml:space="preserve">de </w:t>
      </w:r>
      <w:r w:rsidR="00B5392A" w:rsidRPr="00567558">
        <w:rPr>
          <w:rFonts w:cstheme="minorHAnsi"/>
        </w:rPr>
        <w:t>202</w:t>
      </w:r>
      <w:r w:rsidR="003C5F91" w:rsidRPr="00567558">
        <w:rPr>
          <w:rFonts w:cstheme="minorHAnsi"/>
        </w:rPr>
        <w:t>2</w:t>
      </w:r>
      <w:r w:rsidR="00B5392A" w:rsidRPr="00567558">
        <w:rPr>
          <w:rFonts w:cstheme="minorHAnsi"/>
        </w:rPr>
        <w:t xml:space="preserve"> </w:t>
      </w:r>
      <w:r w:rsidR="00644975">
        <w:rPr>
          <w:rFonts w:cstheme="minorHAnsi"/>
        </w:rPr>
        <w:t>fue aprobado</w:t>
      </w:r>
      <w:r w:rsidRPr="00567558">
        <w:rPr>
          <w:rFonts w:cstheme="minorHAnsi"/>
        </w:rPr>
        <w:t xml:space="preserve"> el inicio del expediente número </w:t>
      </w:r>
      <w:r w:rsidR="003C5F91" w:rsidRPr="00567558">
        <w:rPr>
          <w:rFonts w:cstheme="minorHAnsi"/>
        </w:rPr>
        <w:t>202</w:t>
      </w:r>
      <w:r w:rsidR="00965DEB">
        <w:rPr>
          <w:rFonts w:cstheme="minorHAnsi"/>
        </w:rPr>
        <w:t>2</w:t>
      </w:r>
      <w:r w:rsidR="00FC2670" w:rsidRPr="00567558">
        <w:rPr>
          <w:rFonts w:cstheme="minorHAnsi"/>
        </w:rPr>
        <w:t>-</w:t>
      </w:r>
      <w:r w:rsidR="00965DEB">
        <w:rPr>
          <w:rFonts w:cstheme="minorHAnsi"/>
        </w:rPr>
        <w:t>0571-EXP</w:t>
      </w:r>
      <w:r w:rsidR="00FC77E8" w:rsidRPr="00567558">
        <w:rPr>
          <w:rFonts w:cstheme="minorHAnsi"/>
        </w:rPr>
        <w:t>,</w:t>
      </w:r>
      <w:r w:rsidR="000307DF" w:rsidRPr="00567558">
        <w:rPr>
          <w:rFonts w:cstheme="minorHAnsi"/>
          <w:bCs/>
        </w:rPr>
        <w:t xml:space="preserve"> </w:t>
      </w:r>
      <w:r w:rsidR="00974121" w:rsidRPr="00567558">
        <w:rPr>
          <w:rFonts w:cstheme="minorHAnsi"/>
        </w:rPr>
        <w:t>r</w:t>
      </w:r>
      <w:r w:rsidRPr="00567558">
        <w:rPr>
          <w:rFonts w:cstheme="minorHAnsi"/>
        </w:rPr>
        <w:t xml:space="preserve">elativo a la contratación </w:t>
      </w:r>
      <w:r w:rsidR="007A091B" w:rsidRPr="00567558">
        <w:rPr>
          <w:rFonts w:cstheme="minorHAnsi"/>
        </w:rPr>
        <w:t>de</w:t>
      </w:r>
      <w:r w:rsidR="003E66BE">
        <w:rPr>
          <w:rFonts w:cstheme="minorHAnsi"/>
        </w:rPr>
        <w:t>l</w:t>
      </w:r>
      <w:r w:rsidR="00482EFE" w:rsidRPr="00537170">
        <w:rPr>
          <w:rFonts w:cstheme="minorHAnsi"/>
          <w:b/>
          <w:bCs/>
        </w:rPr>
        <w:t xml:space="preserve"> </w:t>
      </w:r>
      <w:r w:rsidR="00965DEB" w:rsidRPr="00081FCE">
        <w:rPr>
          <w:rFonts w:cstheme="minorHAnsi"/>
          <w:b/>
        </w:rPr>
        <w:t xml:space="preserve">CONTRATO </w:t>
      </w:r>
      <w:r w:rsidR="00965DEB">
        <w:rPr>
          <w:rFonts w:cstheme="minorHAnsi"/>
          <w:b/>
        </w:rPr>
        <w:t xml:space="preserve">SERVICIOS DE TELEVISIÓN PARA RADIO TELEVISIÓN MADRID, S.A.U </w:t>
      </w:r>
      <w:r w:rsidRPr="00081FCE">
        <w:rPr>
          <w:rFonts w:cstheme="minorHAnsi"/>
        </w:rPr>
        <w:t xml:space="preserve">a tramitar por procedimiento abierto </w:t>
      </w:r>
      <w:r w:rsidR="00601647" w:rsidRPr="00081FCE">
        <w:rPr>
          <w:rFonts w:cstheme="minorHAnsi"/>
        </w:rPr>
        <w:t>con pluralidad de criterios</w:t>
      </w:r>
      <w:r w:rsidR="003F31B9" w:rsidRPr="00081FCE">
        <w:rPr>
          <w:rFonts w:cstheme="minorHAnsi"/>
        </w:rPr>
        <w:t xml:space="preserve"> </w:t>
      </w:r>
      <w:r w:rsidRPr="00081FCE">
        <w:rPr>
          <w:rFonts w:cstheme="minorHAnsi"/>
        </w:rPr>
        <w:t>de acuerdo con lo establecido en la Ley 9/2017, de 8 de noviembre, de Contratos del Sector Público, por la que se transponen al ordenamiento jurídico español las Directivas del Parlamento Europeo y del Consejo 2014/23/UE y 2014/24/UE, de 26 de febrero de 2014.</w:t>
      </w:r>
    </w:p>
    <w:p w14:paraId="4C92F681" w14:textId="77777777" w:rsidR="00232A28" w:rsidRPr="00567558" w:rsidRDefault="00232A28" w:rsidP="006E6EFD">
      <w:pPr>
        <w:pStyle w:val="Prrafodelista"/>
        <w:autoSpaceDE w:val="0"/>
        <w:autoSpaceDN w:val="0"/>
        <w:adjustRightInd w:val="0"/>
        <w:spacing w:line="240" w:lineRule="auto"/>
        <w:ind w:left="426"/>
        <w:jc w:val="both"/>
        <w:rPr>
          <w:rFonts w:cstheme="minorHAnsi"/>
        </w:rPr>
      </w:pPr>
    </w:p>
    <w:p w14:paraId="1D00A410" w14:textId="1253699C" w:rsidR="003A71A7" w:rsidRPr="00567558" w:rsidRDefault="00232A28" w:rsidP="00E41273">
      <w:pPr>
        <w:pStyle w:val="Prrafodelista"/>
        <w:numPr>
          <w:ilvl w:val="0"/>
          <w:numId w:val="1"/>
        </w:numPr>
        <w:autoSpaceDE w:val="0"/>
        <w:autoSpaceDN w:val="0"/>
        <w:adjustRightInd w:val="0"/>
        <w:spacing w:line="240" w:lineRule="auto"/>
        <w:ind w:left="426"/>
        <w:jc w:val="both"/>
        <w:rPr>
          <w:rFonts w:cstheme="minorHAnsi"/>
        </w:rPr>
      </w:pPr>
      <w:r w:rsidRPr="00567558">
        <w:rPr>
          <w:rFonts w:cstheme="minorHAnsi"/>
        </w:rPr>
        <w:t xml:space="preserve">La contratación a realizar se calificó como </w:t>
      </w:r>
      <w:r w:rsidR="000024F6" w:rsidRPr="00567558">
        <w:rPr>
          <w:rFonts w:cstheme="minorHAnsi"/>
        </w:rPr>
        <w:t>contrato de s</w:t>
      </w:r>
      <w:r w:rsidR="00601647" w:rsidRPr="00567558">
        <w:rPr>
          <w:rFonts w:cstheme="minorHAnsi"/>
        </w:rPr>
        <w:t>ervicios</w:t>
      </w:r>
      <w:r w:rsidR="003A71A7" w:rsidRPr="00567558">
        <w:rPr>
          <w:rFonts w:cstheme="minorHAnsi"/>
        </w:rPr>
        <w:t>, a licitar mediante procedimiento abierto</w:t>
      </w:r>
      <w:r w:rsidR="003F31B9" w:rsidRPr="00567558">
        <w:rPr>
          <w:rFonts w:cstheme="minorHAnsi"/>
        </w:rPr>
        <w:t xml:space="preserve"> </w:t>
      </w:r>
      <w:r w:rsidR="00601647" w:rsidRPr="00567558">
        <w:rPr>
          <w:rFonts w:cstheme="minorHAnsi"/>
        </w:rPr>
        <w:t>con pluralidad de criterios</w:t>
      </w:r>
      <w:r w:rsidR="003A71A7" w:rsidRPr="00567558">
        <w:rPr>
          <w:rFonts w:cstheme="minorHAnsi"/>
        </w:rPr>
        <w:t>.</w:t>
      </w:r>
    </w:p>
    <w:p w14:paraId="641B392B" w14:textId="77777777" w:rsidR="00232A28" w:rsidRPr="00567558" w:rsidRDefault="00232A28" w:rsidP="00E41273">
      <w:pPr>
        <w:pStyle w:val="Prrafodelista"/>
        <w:spacing w:line="240" w:lineRule="auto"/>
        <w:ind w:left="426"/>
        <w:rPr>
          <w:rFonts w:cstheme="minorHAnsi"/>
        </w:rPr>
      </w:pPr>
    </w:p>
    <w:p w14:paraId="036D0183" w14:textId="4D722EC3" w:rsidR="00B05D62" w:rsidRPr="00567558" w:rsidRDefault="00232A28" w:rsidP="00E41273">
      <w:pPr>
        <w:pStyle w:val="Prrafodelista"/>
        <w:numPr>
          <w:ilvl w:val="0"/>
          <w:numId w:val="1"/>
        </w:numPr>
        <w:autoSpaceDE w:val="0"/>
        <w:autoSpaceDN w:val="0"/>
        <w:adjustRightInd w:val="0"/>
        <w:spacing w:line="240" w:lineRule="auto"/>
        <w:ind w:left="426"/>
        <w:jc w:val="both"/>
        <w:rPr>
          <w:rFonts w:cstheme="minorHAnsi"/>
        </w:rPr>
      </w:pPr>
      <w:r w:rsidRPr="00567558">
        <w:rPr>
          <w:rFonts w:cstheme="minorHAnsi"/>
        </w:rPr>
        <w:t>La li</w:t>
      </w:r>
      <w:r w:rsidR="00965DEB">
        <w:rPr>
          <w:rFonts w:cstheme="minorHAnsi"/>
        </w:rPr>
        <w:t xml:space="preserve">citación fue publicada en el Diario Oficial de la Unión Europea en fecha 30 de noviembre de 2022, remitiéndose el anuncio correspondiente en </w:t>
      </w:r>
      <w:r w:rsidR="001A13E9" w:rsidRPr="00567558">
        <w:rPr>
          <w:rFonts w:cstheme="minorHAnsi"/>
        </w:rPr>
        <w:t xml:space="preserve">fecha </w:t>
      </w:r>
      <w:r w:rsidR="003E66BE">
        <w:rPr>
          <w:rFonts w:cstheme="minorHAnsi"/>
        </w:rPr>
        <w:t>2</w:t>
      </w:r>
      <w:r w:rsidR="00965DEB">
        <w:rPr>
          <w:rFonts w:cstheme="minorHAnsi"/>
        </w:rPr>
        <w:t>5 de noviembr</w:t>
      </w:r>
      <w:r w:rsidR="00EF52D4">
        <w:rPr>
          <w:rFonts w:cstheme="minorHAnsi"/>
        </w:rPr>
        <w:t>e de 2022, procediéndose a publicar en fecha 2 de diciembre de 2022</w:t>
      </w:r>
      <w:r w:rsidR="00F06EE3" w:rsidRPr="00567558">
        <w:rPr>
          <w:rFonts w:cstheme="minorHAnsi"/>
        </w:rPr>
        <w:t xml:space="preserve"> </w:t>
      </w:r>
      <w:r w:rsidRPr="00567558">
        <w:rPr>
          <w:rFonts w:cstheme="minorHAnsi"/>
        </w:rPr>
        <w:t xml:space="preserve">en el Portal de Contratación Pública de la Comunidad de Madrid. </w:t>
      </w:r>
    </w:p>
    <w:p w14:paraId="07DFBEBB" w14:textId="77777777" w:rsidR="00B05D62" w:rsidRPr="00567558" w:rsidRDefault="00B05D62" w:rsidP="00E41273">
      <w:pPr>
        <w:pStyle w:val="Prrafodelista"/>
        <w:spacing w:line="240" w:lineRule="auto"/>
        <w:rPr>
          <w:rFonts w:cstheme="minorHAnsi"/>
        </w:rPr>
      </w:pPr>
    </w:p>
    <w:p w14:paraId="512B2569" w14:textId="5D1ED8BA" w:rsidR="00A72D21" w:rsidRDefault="00232A28" w:rsidP="00E41273">
      <w:pPr>
        <w:pStyle w:val="Prrafodelista"/>
        <w:numPr>
          <w:ilvl w:val="0"/>
          <w:numId w:val="1"/>
        </w:numPr>
        <w:autoSpaceDE w:val="0"/>
        <w:autoSpaceDN w:val="0"/>
        <w:adjustRightInd w:val="0"/>
        <w:spacing w:after="0" w:line="240" w:lineRule="auto"/>
        <w:ind w:left="426"/>
        <w:jc w:val="both"/>
        <w:rPr>
          <w:rFonts w:eastAsia="Calibri" w:cstheme="minorHAnsi"/>
        </w:rPr>
      </w:pPr>
      <w:r w:rsidRPr="00567558">
        <w:rPr>
          <w:rFonts w:cstheme="minorHAnsi"/>
        </w:rPr>
        <w:t xml:space="preserve">Según certificación </w:t>
      </w:r>
      <w:r w:rsidR="00B05D62" w:rsidRPr="00567558">
        <w:rPr>
          <w:rFonts w:eastAsia="Calibri" w:cstheme="minorHAnsi"/>
        </w:rPr>
        <w:t xml:space="preserve">expedida por el responsable de certificación de ofertas, a la presente licitación </w:t>
      </w:r>
      <w:r w:rsidR="00965DEB">
        <w:rPr>
          <w:rFonts w:eastAsia="Calibri" w:cstheme="minorHAnsi"/>
        </w:rPr>
        <w:t>se ha</w:t>
      </w:r>
      <w:r w:rsidR="00E4037A" w:rsidRPr="00567558">
        <w:rPr>
          <w:rFonts w:eastAsia="Calibri" w:cstheme="minorHAnsi"/>
        </w:rPr>
        <w:t xml:space="preserve"> presentado </w:t>
      </w:r>
      <w:r w:rsidR="00965DEB">
        <w:rPr>
          <w:rFonts w:eastAsia="Calibri" w:cstheme="minorHAnsi"/>
        </w:rPr>
        <w:t>una</w:t>
      </w:r>
      <w:r w:rsidR="00A72D21" w:rsidRPr="00AB3373">
        <w:rPr>
          <w:rFonts w:eastAsia="Calibri" w:cstheme="minorHAnsi"/>
        </w:rPr>
        <w:t xml:space="preserve"> empresa:</w:t>
      </w:r>
    </w:p>
    <w:p w14:paraId="73424CBF" w14:textId="77777777" w:rsidR="00965DEB" w:rsidRPr="00965DEB" w:rsidRDefault="00965DEB" w:rsidP="00965DEB">
      <w:pPr>
        <w:pStyle w:val="Prrafodelista"/>
        <w:rPr>
          <w:rFonts w:eastAsia="Calibri" w:cstheme="minorHAnsi"/>
        </w:rPr>
      </w:pPr>
    </w:p>
    <w:p w14:paraId="163F35FF" w14:textId="77777777" w:rsidR="00965DEB" w:rsidRPr="007D7C3B" w:rsidRDefault="00965DEB" w:rsidP="00965DEB">
      <w:pPr>
        <w:spacing w:after="0" w:line="240" w:lineRule="auto"/>
        <w:jc w:val="both"/>
        <w:rPr>
          <w:rFonts w:cstheme="minorHAnsi"/>
          <w:sz w:val="20"/>
          <w:szCs w:val="20"/>
        </w:rPr>
      </w:pPr>
    </w:p>
    <w:tbl>
      <w:tblPr>
        <w:tblStyle w:val="Tablaconcuadrcula"/>
        <w:tblW w:w="0" w:type="auto"/>
        <w:tblInd w:w="2293" w:type="dxa"/>
        <w:tblLook w:val="04A0" w:firstRow="1" w:lastRow="0" w:firstColumn="1" w:lastColumn="0" w:noHBand="0" w:noVBand="1"/>
      </w:tblPr>
      <w:tblGrid>
        <w:gridCol w:w="1442"/>
        <w:gridCol w:w="2456"/>
      </w:tblGrid>
      <w:tr w:rsidR="00965DEB" w14:paraId="61C4F5F4" w14:textId="77777777" w:rsidTr="00965DEB">
        <w:tc>
          <w:tcPr>
            <w:tcW w:w="1442" w:type="dxa"/>
            <w:shd w:val="clear" w:color="auto" w:fill="FFC000"/>
          </w:tcPr>
          <w:p w14:paraId="12074651" w14:textId="77777777" w:rsidR="00965DEB" w:rsidRDefault="00965DEB" w:rsidP="00965DEB">
            <w:pPr>
              <w:jc w:val="both"/>
              <w:rPr>
                <w:rFonts w:cstheme="minorHAnsi"/>
                <w:sz w:val="20"/>
                <w:szCs w:val="20"/>
              </w:rPr>
            </w:pPr>
            <w:r w:rsidRPr="005078AC">
              <w:rPr>
                <w:rFonts w:ascii="Arial" w:hAnsi="Arial" w:cs="Arial"/>
                <w:b/>
              </w:rPr>
              <w:t>CIF/NIF</w:t>
            </w:r>
          </w:p>
        </w:tc>
        <w:tc>
          <w:tcPr>
            <w:tcW w:w="2456" w:type="dxa"/>
            <w:shd w:val="clear" w:color="auto" w:fill="FFC000"/>
          </w:tcPr>
          <w:p w14:paraId="3C213A43" w14:textId="77777777" w:rsidR="00965DEB" w:rsidRDefault="00965DEB" w:rsidP="00965DEB">
            <w:pPr>
              <w:jc w:val="both"/>
              <w:rPr>
                <w:rFonts w:cstheme="minorHAnsi"/>
                <w:sz w:val="20"/>
                <w:szCs w:val="20"/>
              </w:rPr>
            </w:pPr>
            <w:r w:rsidRPr="005078AC">
              <w:rPr>
                <w:rFonts w:ascii="Arial" w:hAnsi="Arial" w:cs="Arial"/>
                <w:b/>
              </w:rPr>
              <w:t>Empresa</w:t>
            </w:r>
          </w:p>
        </w:tc>
      </w:tr>
      <w:tr w:rsidR="00965DEB" w:rsidRPr="00C64E3B" w14:paraId="255F09E4" w14:textId="77777777" w:rsidTr="00965DEB">
        <w:tc>
          <w:tcPr>
            <w:tcW w:w="1442" w:type="dxa"/>
            <w:vAlign w:val="center"/>
          </w:tcPr>
          <w:p w14:paraId="5C1C74C5" w14:textId="77777777" w:rsidR="00965DEB" w:rsidRPr="00C64E3B" w:rsidRDefault="00965DEB" w:rsidP="00965DEB">
            <w:pPr>
              <w:jc w:val="both"/>
              <w:rPr>
                <w:rFonts w:cstheme="minorHAnsi"/>
                <w:sz w:val="20"/>
                <w:szCs w:val="20"/>
              </w:rPr>
            </w:pPr>
            <w:r w:rsidRPr="00C64E3B">
              <w:rPr>
                <w:rFonts w:ascii="Arial" w:hAnsi="Arial" w:cs="Arial"/>
                <w:sz w:val="20"/>
                <w:szCs w:val="20"/>
              </w:rPr>
              <w:t>B87964573</w:t>
            </w:r>
          </w:p>
        </w:tc>
        <w:tc>
          <w:tcPr>
            <w:tcW w:w="2456" w:type="dxa"/>
          </w:tcPr>
          <w:p w14:paraId="4AB88F52" w14:textId="77777777" w:rsidR="00965DEB" w:rsidRPr="00C64E3B" w:rsidRDefault="00965DEB" w:rsidP="00965DEB">
            <w:pPr>
              <w:jc w:val="both"/>
              <w:rPr>
                <w:rFonts w:cstheme="minorHAnsi"/>
                <w:sz w:val="20"/>
                <w:szCs w:val="20"/>
              </w:rPr>
            </w:pPr>
            <w:r w:rsidRPr="00C64E3B">
              <w:rPr>
                <w:rFonts w:ascii="Arial" w:hAnsi="Arial" w:cs="Arial"/>
                <w:sz w:val="20"/>
                <w:szCs w:val="20"/>
              </w:rPr>
              <w:t>Now Audiovisual, S.L.</w:t>
            </w:r>
          </w:p>
        </w:tc>
      </w:tr>
    </w:tbl>
    <w:p w14:paraId="4A0B4625" w14:textId="77777777" w:rsidR="00965DEB" w:rsidRDefault="00965DEB" w:rsidP="00965DEB">
      <w:pPr>
        <w:spacing w:line="240" w:lineRule="auto"/>
        <w:jc w:val="both"/>
        <w:rPr>
          <w:rFonts w:cstheme="minorHAnsi"/>
          <w:sz w:val="20"/>
          <w:szCs w:val="20"/>
        </w:rPr>
      </w:pPr>
    </w:p>
    <w:p w14:paraId="7F43884D" w14:textId="77777777" w:rsidR="00965DEB" w:rsidRPr="00965DEB" w:rsidRDefault="00965DEB" w:rsidP="00965DEB">
      <w:pPr>
        <w:autoSpaceDE w:val="0"/>
        <w:autoSpaceDN w:val="0"/>
        <w:adjustRightInd w:val="0"/>
        <w:spacing w:after="0" w:line="240" w:lineRule="auto"/>
        <w:jc w:val="both"/>
        <w:rPr>
          <w:rFonts w:eastAsia="Calibri" w:cstheme="minorHAnsi"/>
        </w:rPr>
      </w:pPr>
    </w:p>
    <w:p w14:paraId="59BD6AE9" w14:textId="77777777" w:rsidR="00AB3689" w:rsidRDefault="00AB3689" w:rsidP="00AB3689">
      <w:pPr>
        <w:pStyle w:val="Sinespaciado"/>
        <w:jc w:val="both"/>
        <w:rPr>
          <w:sz w:val="20"/>
          <w:szCs w:val="20"/>
        </w:rPr>
      </w:pPr>
    </w:p>
    <w:p w14:paraId="28E97641" w14:textId="77777777" w:rsidR="00A72D21" w:rsidRPr="00567558" w:rsidRDefault="00A72D21" w:rsidP="006E6EFD">
      <w:pPr>
        <w:autoSpaceDE w:val="0"/>
        <w:autoSpaceDN w:val="0"/>
        <w:adjustRightInd w:val="0"/>
        <w:spacing w:line="240" w:lineRule="auto"/>
        <w:rPr>
          <w:rFonts w:cstheme="minorHAnsi"/>
          <w:b/>
        </w:rPr>
      </w:pPr>
    </w:p>
    <w:p w14:paraId="07EB4A26" w14:textId="2093D12F" w:rsidR="00232A28" w:rsidRPr="00567558" w:rsidRDefault="00232A28" w:rsidP="00123079">
      <w:pPr>
        <w:autoSpaceDE w:val="0"/>
        <w:autoSpaceDN w:val="0"/>
        <w:adjustRightInd w:val="0"/>
        <w:spacing w:after="0" w:line="240" w:lineRule="auto"/>
        <w:jc w:val="center"/>
        <w:rPr>
          <w:rFonts w:cstheme="minorHAnsi"/>
          <w:b/>
        </w:rPr>
      </w:pPr>
      <w:r w:rsidRPr="00567558">
        <w:rPr>
          <w:rFonts w:cstheme="minorHAnsi"/>
          <w:b/>
        </w:rPr>
        <w:t>FUNDAMENTOS DE DERECHO</w:t>
      </w:r>
    </w:p>
    <w:p w14:paraId="7932E4F0" w14:textId="77777777" w:rsidR="00042E4D" w:rsidRPr="00567558" w:rsidRDefault="00042E4D" w:rsidP="006E6EFD">
      <w:pPr>
        <w:widowControl w:val="0"/>
        <w:autoSpaceDE w:val="0"/>
        <w:autoSpaceDN w:val="0"/>
        <w:adjustRightInd w:val="0"/>
        <w:spacing w:after="0" w:line="240" w:lineRule="auto"/>
        <w:jc w:val="both"/>
        <w:rPr>
          <w:rFonts w:cstheme="minorHAnsi"/>
          <w:b/>
        </w:rPr>
      </w:pPr>
    </w:p>
    <w:p w14:paraId="5211A513" w14:textId="6DC6A849" w:rsidR="00973E04" w:rsidRPr="00567558" w:rsidRDefault="00232A28" w:rsidP="006E6EFD">
      <w:pPr>
        <w:widowControl w:val="0"/>
        <w:autoSpaceDE w:val="0"/>
        <w:autoSpaceDN w:val="0"/>
        <w:adjustRightInd w:val="0"/>
        <w:spacing w:after="0" w:line="240" w:lineRule="auto"/>
        <w:jc w:val="both"/>
        <w:rPr>
          <w:rFonts w:cstheme="minorHAnsi"/>
        </w:rPr>
      </w:pPr>
      <w:r w:rsidRPr="00567558">
        <w:rPr>
          <w:rFonts w:cstheme="minorHAnsi"/>
          <w:b/>
        </w:rPr>
        <w:t>PRIMERO</w:t>
      </w:r>
      <w:r w:rsidRPr="00567558">
        <w:rPr>
          <w:rFonts w:cstheme="minorHAnsi"/>
        </w:rPr>
        <w:t xml:space="preserve">.- </w:t>
      </w:r>
      <w:r w:rsidR="00973E04" w:rsidRPr="00567558">
        <w:rPr>
          <w:rFonts w:cstheme="minorHAnsi"/>
          <w:b/>
        </w:rPr>
        <w:t>Normativa aplicable</w:t>
      </w:r>
      <w:r w:rsidR="00973E04" w:rsidRPr="00567558">
        <w:rPr>
          <w:rFonts w:cstheme="minorHAnsi"/>
        </w:rPr>
        <w:t>.</w:t>
      </w:r>
    </w:p>
    <w:p w14:paraId="09F6A1DF" w14:textId="77777777" w:rsidR="00973E04" w:rsidRPr="00567558" w:rsidRDefault="00973E04" w:rsidP="006E6EFD">
      <w:pPr>
        <w:widowControl w:val="0"/>
        <w:autoSpaceDE w:val="0"/>
        <w:autoSpaceDN w:val="0"/>
        <w:adjustRightInd w:val="0"/>
        <w:spacing w:after="0" w:line="240" w:lineRule="auto"/>
        <w:jc w:val="both"/>
        <w:rPr>
          <w:rFonts w:cstheme="minorHAnsi"/>
        </w:rPr>
      </w:pPr>
    </w:p>
    <w:p w14:paraId="5B400BC9" w14:textId="1D5C536D" w:rsidR="00232A28" w:rsidRPr="00567558" w:rsidRDefault="00232A28" w:rsidP="00123079">
      <w:pPr>
        <w:widowControl w:val="0"/>
        <w:autoSpaceDE w:val="0"/>
        <w:autoSpaceDN w:val="0"/>
        <w:adjustRightInd w:val="0"/>
        <w:spacing w:after="0" w:line="240" w:lineRule="auto"/>
        <w:jc w:val="both"/>
        <w:rPr>
          <w:rFonts w:cstheme="minorHAnsi"/>
        </w:rPr>
      </w:pPr>
      <w:r w:rsidRPr="00567558">
        <w:rPr>
          <w:rFonts w:cstheme="minorHAnsi"/>
        </w:rPr>
        <w:t>Es de aplicación al presente expediente de contratación las disposiciones de la Ley 9/2017, de 8 de noviembre, de Contratos del Sector Público, por la que se transponen al ordenamiento jurídico español las Directivas del Parlamento Europeo y del Consejo 2014/23/UE y 2014/24/UE, de 26 de febrero de 2014, así como Real Decreto 1098/2001, de 12 de octubre, por el que se aprueba el Reglamento general de la Ley de Contratos de las Administraciones Públicas.</w:t>
      </w:r>
    </w:p>
    <w:p w14:paraId="79F94B32" w14:textId="77777777" w:rsidR="00537170" w:rsidRPr="00567558" w:rsidRDefault="00537170" w:rsidP="00123079">
      <w:pPr>
        <w:widowControl w:val="0"/>
        <w:autoSpaceDE w:val="0"/>
        <w:autoSpaceDN w:val="0"/>
        <w:adjustRightInd w:val="0"/>
        <w:spacing w:after="0" w:line="240" w:lineRule="auto"/>
        <w:jc w:val="both"/>
        <w:rPr>
          <w:rFonts w:eastAsia="Times New Roman" w:cstheme="minorHAnsi"/>
          <w:b/>
          <w:lang w:eastAsia="es-ES"/>
        </w:rPr>
      </w:pPr>
    </w:p>
    <w:p w14:paraId="4311093E" w14:textId="77777777" w:rsidR="00973E04" w:rsidRPr="00567558" w:rsidRDefault="00973E04" w:rsidP="006E6EFD">
      <w:pPr>
        <w:widowControl w:val="0"/>
        <w:autoSpaceDE w:val="0"/>
        <w:autoSpaceDN w:val="0"/>
        <w:adjustRightInd w:val="0"/>
        <w:spacing w:after="0" w:line="240" w:lineRule="auto"/>
        <w:jc w:val="both"/>
        <w:rPr>
          <w:rFonts w:cstheme="minorHAnsi"/>
          <w:b/>
        </w:rPr>
      </w:pPr>
    </w:p>
    <w:p w14:paraId="7F9C6696" w14:textId="77777777" w:rsidR="00232A28" w:rsidRPr="00567558" w:rsidRDefault="00232A28" w:rsidP="006E6EFD">
      <w:pPr>
        <w:widowControl w:val="0"/>
        <w:autoSpaceDE w:val="0"/>
        <w:autoSpaceDN w:val="0"/>
        <w:adjustRightInd w:val="0"/>
        <w:spacing w:after="0" w:line="240" w:lineRule="auto"/>
        <w:jc w:val="both"/>
        <w:rPr>
          <w:rFonts w:eastAsia="Times New Roman" w:cstheme="minorHAnsi"/>
          <w:b/>
          <w:lang w:eastAsia="es-ES"/>
        </w:rPr>
      </w:pPr>
      <w:r w:rsidRPr="00567558">
        <w:rPr>
          <w:rFonts w:cstheme="minorHAnsi"/>
          <w:b/>
        </w:rPr>
        <w:t>SEGUNDO</w:t>
      </w:r>
      <w:r w:rsidRPr="00567558">
        <w:rPr>
          <w:rFonts w:cstheme="minorHAnsi"/>
        </w:rPr>
        <w:t xml:space="preserve">.- </w:t>
      </w:r>
      <w:r w:rsidRPr="00567558">
        <w:rPr>
          <w:rFonts w:cstheme="minorHAnsi"/>
          <w:b/>
        </w:rPr>
        <w:t>Órgano competente para la propuesta de adjudicación</w:t>
      </w:r>
      <w:r w:rsidRPr="00567558">
        <w:rPr>
          <w:rFonts w:cstheme="minorHAnsi"/>
        </w:rPr>
        <w:t>.</w:t>
      </w:r>
      <w:r w:rsidRPr="00567558">
        <w:rPr>
          <w:rFonts w:eastAsia="Times New Roman" w:cstheme="minorHAnsi"/>
          <w:b/>
          <w:lang w:eastAsia="es-ES"/>
        </w:rPr>
        <w:t xml:space="preserve"> </w:t>
      </w:r>
    </w:p>
    <w:p w14:paraId="2E188B3E" w14:textId="77777777" w:rsidR="00232A28" w:rsidRPr="00567558" w:rsidRDefault="00232A28" w:rsidP="006E6EFD">
      <w:pPr>
        <w:widowControl w:val="0"/>
        <w:autoSpaceDE w:val="0"/>
        <w:autoSpaceDN w:val="0"/>
        <w:adjustRightInd w:val="0"/>
        <w:spacing w:after="0" w:line="240" w:lineRule="auto"/>
        <w:jc w:val="both"/>
        <w:rPr>
          <w:rFonts w:eastAsia="Times New Roman" w:cstheme="minorHAnsi"/>
          <w:lang w:eastAsia="es-ES"/>
        </w:rPr>
      </w:pPr>
    </w:p>
    <w:p w14:paraId="7EA2A203" w14:textId="18225E19" w:rsidR="00A8083C" w:rsidRPr="00567558" w:rsidRDefault="00A8083C" w:rsidP="006E6EFD">
      <w:pPr>
        <w:widowControl w:val="0"/>
        <w:autoSpaceDE w:val="0"/>
        <w:autoSpaceDN w:val="0"/>
        <w:adjustRightInd w:val="0"/>
        <w:spacing w:after="0" w:line="240" w:lineRule="auto"/>
        <w:jc w:val="both"/>
        <w:rPr>
          <w:rFonts w:eastAsia="Times New Roman" w:cstheme="minorHAnsi"/>
          <w:lang w:eastAsia="es-ES"/>
        </w:rPr>
      </w:pPr>
      <w:r w:rsidRPr="00567558">
        <w:rPr>
          <w:rFonts w:eastAsia="Times New Roman" w:cstheme="minorHAnsi"/>
          <w:lang w:eastAsia="es-ES"/>
        </w:rPr>
        <w:t>D. Jos</w:t>
      </w:r>
      <w:r w:rsidR="00567558">
        <w:rPr>
          <w:rFonts w:eastAsia="Times New Roman" w:cstheme="minorHAnsi"/>
          <w:lang w:eastAsia="es-ES"/>
        </w:rPr>
        <w:t>é</w:t>
      </w:r>
      <w:r w:rsidRPr="00567558">
        <w:rPr>
          <w:rFonts w:eastAsia="Times New Roman" w:cstheme="minorHAnsi"/>
          <w:lang w:eastAsia="es-ES"/>
        </w:rPr>
        <w:t xml:space="preserve"> Antonio Sánchez, en su calidad de Administrador Provisional de Radio Televisión Madrid, S.A.U., cargo para el que fue nombrado en virtud de Decreto 174/2021, del Consejo de Gobierno de la Comunidad de Madrid, de 14 de julio (BOCM núm. 168, de 16 julio de 2021). Sus facultades vienen recogidas en el artículo 22.3 de la Ley 8/2015, según la redacción otorgada por la Ley 1/2021, de 9 de julio, de modificación de la Ley 8/2015, de 28 de diciembre, de Radio Televisión Madrid que, a su vez, se detallan en el artículo 25 de la precitada Ley 8/2015.</w:t>
      </w:r>
    </w:p>
    <w:p w14:paraId="402E3AC9" w14:textId="77777777" w:rsidR="00973E04" w:rsidRPr="00567558" w:rsidRDefault="00973E04" w:rsidP="00123079">
      <w:pPr>
        <w:autoSpaceDE w:val="0"/>
        <w:autoSpaceDN w:val="0"/>
        <w:adjustRightInd w:val="0"/>
        <w:spacing w:after="0" w:line="240" w:lineRule="auto"/>
        <w:jc w:val="both"/>
        <w:rPr>
          <w:rFonts w:cstheme="minorHAnsi"/>
          <w:b/>
        </w:rPr>
      </w:pPr>
    </w:p>
    <w:p w14:paraId="489207DC" w14:textId="77777777" w:rsidR="00232A28" w:rsidRPr="00567558" w:rsidRDefault="00232A28" w:rsidP="00123079">
      <w:pPr>
        <w:autoSpaceDE w:val="0"/>
        <w:autoSpaceDN w:val="0"/>
        <w:adjustRightInd w:val="0"/>
        <w:spacing w:after="0" w:line="240" w:lineRule="auto"/>
        <w:jc w:val="both"/>
        <w:rPr>
          <w:rFonts w:cstheme="minorHAnsi"/>
        </w:rPr>
      </w:pPr>
      <w:r w:rsidRPr="00567558">
        <w:rPr>
          <w:rFonts w:cstheme="minorHAnsi"/>
          <w:b/>
        </w:rPr>
        <w:t>TERCERO</w:t>
      </w:r>
      <w:r w:rsidRPr="00567558">
        <w:rPr>
          <w:rFonts w:cstheme="minorHAnsi"/>
        </w:rPr>
        <w:t xml:space="preserve">.- </w:t>
      </w:r>
      <w:r w:rsidRPr="00567558">
        <w:rPr>
          <w:rFonts w:cstheme="minorHAnsi"/>
          <w:b/>
        </w:rPr>
        <w:t>Empresa propuesta como adjudicataria y razones de la propuesta</w:t>
      </w:r>
      <w:r w:rsidRPr="00567558">
        <w:rPr>
          <w:rFonts w:cstheme="minorHAnsi"/>
        </w:rPr>
        <w:t xml:space="preserve">. </w:t>
      </w:r>
    </w:p>
    <w:p w14:paraId="01F8CECE" w14:textId="54BF2018" w:rsidR="00114596" w:rsidRPr="00567558" w:rsidRDefault="00114596" w:rsidP="00596943">
      <w:pPr>
        <w:spacing w:after="0" w:line="240" w:lineRule="auto"/>
        <w:jc w:val="both"/>
        <w:rPr>
          <w:rFonts w:eastAsia="Calibri" w:cstheme="minorHAnsi"/>
        </w:rPr>
      </w:pPr>
    </w:p>
    <w:p w14:paraId="150FE77C" w14:textId="77777777" w:rsidR="00965DEB" w:rsidRPr="0087294B" w:rsidRDefault="00965DEB" w:rsidP="00965DEB">
      <w:pPr>
        <w:spacing w:line="240" w:lineRule="auto"/>
        <w:jc w:val="both"/>
        <w:rPr>
          <w:rFonts w:cstheme="minorHAnsi"/>
        </w:rPr>
      </w:pPr>
      <w:r w:rsidRPr="0087294B">
        <w:rPr>
          <w:rFonts w:cstheme="minorHAnsi"/>
        </w:rPr>
        <w:t xml:space="preserve">Con fecha 3 de enero de 2023 a las 12:00 horas, la Mesa de Contratación procedió al examen de la documentación acreditativa del cumplimiento de los requisitos previos, con la apertura del </w:t>
      </w:r>
      <w:r w:rsidRPr="0087294B">
        <w:rPr>
          <w:rFonts w:cstheme="minorHAnsi"/>
          <w:b/>
        </w:rPr>
        <w:t>SOBRE A</w:t>
      </w:r>
      <w:r w:rsidRPr="0087294B">
        <w:rPr>
          <w:rFonts w:cstheme="minorHAnsi"/>
        </w:rPr>
        <w:t xml:space="preserve"> (documentación sobre capacidad y solvencia de los licitadores) de la empresa que ha remitido dicha documentación.</w:t>
      </w:r>
    </w:p>
    <w:p w14:paraId="1E302B6F" w14:textId="77777777" w:rsidR="00965DEB" w:rsidRPr="0087294B" w:rsidRDefault="00965DEB" w:rsidP="00965DEB">
      <w:pPr>
        <w:spacing w:line="240" w:lineRule="auto"/>
        <w:jc w:val="both"/>
        <w:rPr>
          <w:rFonts w:cstheme="minorHAnsi"/>
        </w:rPr>
      </w:pPr>
      <w:r w:rsidRPr="0087294B">
        <w:rPr>
          <w:rFonts w:cstheme="minorHAnsi"/>
        </w:rPr>
        <w:t xml:space="preserve">A la vista de la documentación presentada por la empresa </w:t>
      </w:r>
      <w:r w:rsidRPr="0087294B">
        <w:rPr>
          <w:rFonts w:cstheme="minorHAnsi"/>
          <w:b/>
        </w:rPr>
        <w:t>Now Audiovisual, S.L.</w:t>
      </w:r>
      <w:r w:rsidRPr="0087294B">
        <w:rPr>
          <w:rFonts w:cstheme="minorHAnsi"/>
        </w:rPr>
        <w:t xml:space="preserve"> se detectó una deficiencia que debía ser subsanada, conforme se señala en la cláusula 13 del Pliego de Cláusulas Administrativas Particulares. Por tanto, se requirió con fecha 3 de enero de 2023 a la empresa </w:t>
      </w:r>
      <w:r w:rsidRPr="0087294B">
        <w:rPr>
          <w:rFonts w:cstheme="minorHAnsi"/>
          <w:b/>
        </w:rPr>
        <w:t>Now Audiovisual, S.L.</w:t>
      </w:r>
      <w:r w:rsidRPr="0087294B">
        <w:rPr>
          <w:rFonts w:cstheme="minorHAnsi"/>
        </w:rPr>
        <w:t xml:space="preserve"> para que subsanara la documentación, viniendo a cumplimentar el requerimiento ese mismo día correctamente, por lo que la Mesa de Contratación procedió a la admisión de la citada mercantil, por reunir los requerimientos exigidos por los Pliegos para participar en el procedimiento de contratación.</w:t>
      </w:r>
    </w:p>
    <w:p w14:paraId="38FEFB52" w14:textId="77777777" w:rsidR="00965DEB" w:rsidRPr="0087294B" w:rsidRDefault="00965DEB" w:rsidP="00965DEB">
      <w:pPr>
        <w:pStyle w:val="Sinespaciado"/>
        <w:jc w:val="both"/>
        <w:rPr>
          <w:rFonts w:cstheme="minorHAnsi"/>
        </w:rPr>
      </w:pPr>
    </w:p>
    <w:p w14:paraId="28FC42E5" w14:textId="77777777" w:rsidR="00965DEB" w:rsidRPr="0087294B" w:rsidRDefault="00965DEB" w:rsidP="00965DEB">
      <w:pPr>
        <w:pStyle w:val="Sinespaciado"/>
        <w:jc w:val="both"/>
        <w:rPr>
          <w:rFonts w:cstheme="minorHAnsi"/>
        </w:rPr>
      </w:pPr>
      <w:r w:rsidRPr="0087294B">
        <w:rPr>
          <w:rFonts w:cstheme="minorHAnsi"/>
        </w:rPr>
        <w:t xml:space="preserve">Con fecha 4 de enero de 2023 la Mesa de Contratación procedió a la apertura del </w:t>
      </w:r>
      <w:r w:rsidRPr="0087294B">
        <w:rPr>
          <w:rFonts w:cstheme="minorHAnsi"/>
          <w:b/>
        </w:rPr>
        <w:t>SOBRE B</w:t>
      </w:r>
      <w:r w:rsidRPr="0087294B">
        <w:rPr>
          <w:rFonts w:cstheme="minorHAnsi"/>
        </w:rPr>
        <w:t xml:space="preserve"> para evaluar la documentación correspondiente a la oferta técnica de la empresa admitida a la presente licitación.</w:t>
      </w:r>
    </w:p>
    <w:p w14:paraId="709F1751" w14:textId="77777777" w:rsidR="00965DEB" w:rsidRPr="0087294B" w:rsidRDefault="00965DEB" w:rsidP="00965DEB">
      <w:pPr>
        <w:pStyle w:val="Sinespaciado"/>
        <w:jc w:val="both"/>
        <w:rPr>
          <w:rFonts w:cstheme="minorHAnsi"/>
        </w:rPr>
      </w:pPr>
    </w:p>
    <w:p w14:paraId="224E6D3F" w14:textId="15A2D164" w:rsidR="00965DEB" w:rsidRPr="0087294B" w:rsidRDefault="00965DEB" w:rsidP="00965DEB">
      <w:pPr>
        <w:pStyle w:val="Sinespaciado"/>
        <w:jc w:val="both"/>
        <w:rPr>
          <w:rFonts w:cstheme="minorHAnsi"/>
        </w:rPr>
      </w:pPr>
      <w:r w:rsidRPr="0087294B">
        <w:rPr>
          <w:rFonts w:cstheme="minorHAnsi"/>
        </w:rPr>
        <w:t xml:space="preserve">Una vez evaluada la documentación aportada por la empresa </w:t>
      </w:r>
      <w:r w:rsidRPr="0087294B">
        <w:rPr>
          <w:rFonts w:cstheme="minorHAnsi"/>
          <w:b/>
        </w:rPr>
        <w:t>Now Audiovisual, S.L</w:t>
      </w:r>
      <w:r w:rsidRPr="0087294B">
        <w:rPr>
          <w:rFonts w:cstheme="minorHAnsi"/>
        </w:rPr>
        <w:t>., se procedió a redactar el oportuno Informe de valoración de su oferta técnica por el Presidente y Vocales técnicos en fecha 12 de enero de 2023. El resultado del mismo arroja la siguiente puntuación:</w:t>
      </w:r>
    </w:p>
    <w:p w14:paraId="35C1D63D" w14:textId="77777777" w:rsidR="00965DEB" w:rsidRPr="0087294B" w:rsidRDefault="00965DEB" w:rsidP="00965DEB">
      <w:pPr>
        <w:pStyle w:val="Sinespaciado"/>
        <w:jc w:val="both"/>
        <w:rPr>
          <w:rFonts w:cstheme="minorHAnsi"/>
        </w:rPr>
      </w:pPr>
    </w:p>
    <w:p w14:paraId="1C964318" w14:textId="72622AE9" w:rsidR="0087294B" w:rsidRPr="0087294B" w:rsidRDefault="0087294B" w:rsidP="0087294B">
      <w:pPr>
        <w:spacing w:before="360" w:after="240"/>
        <w:rPr>
          <w:rFonts w:cstheme="minorHAnsi"/>
          <w:b/>
          <w:sz w:val="20"/>
          <w:szCs w:val="20"/>
        </w:rPr>
      </w:pPr>
      <w:r w:rsidRPr="0087294B">
        <w:rPr>
          <w:b/>
          <w:sz w:val="20"/>
          <w:szCs w:val="20"/>
        </w:rPr>
        <w:t>Criterios cualitativos evaluables de forma subjetiva, hasta 16</w:t>
      </w:r>
      <w:r>
        <w:rPr>
          <w:b/>
          <w:sz w:val="20"/>
          <w:szCs w:val="20"/>
        </w:rPr>
        <w:t xml:space="preserve"> puntos</w:t>
      </w:r>
      <w:r w:rsidRPr="0087294B">
        <w:rPr>
          <w:rFonts w:cstheme="minorHAnsi"/>
          <w:b/>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385"/>
        <w:gridCol w:w="1292"/>
        <w:gridCol w:w="1255"/>
      </w:tblGrid>
      <w:tr w:rsidR="0087294B" w:rsidRPr="0087294B" w14:paraId="3BD3ED91" w14:textId="77777777" w:rsidTr="00CD2AC4">
        <w:trPr>
          <w:trHeight w:val="300"/>
          <w:tblHeader/>
        </w:trPr>
        <w:tc>
          <w:tcPr>
            <w:tcW w:w="562" w:type="dxa"/>
            <w:shd w:val="clear" w:color="auto" w:fill="auto"/>
            <w:noWrap/>
            <w:hideMark/>
          </w:tcPr>
          <w:p w14:paraId="4B98A298" w14:textId="77777777" w:rsidR="0087294B" w:rsidRPr="0087294B" w:rsidRDefault="0087294B" w:rsidP="00CD2AC4">
            <w:pPr>
              <w:widowControl w:val="0"/>
              <w:suppressAutoHyphens/>
              <w:autoSpaceDE w:val="0"/>
              <w:autoSpaceDN w:val="0"/>
              <w:adjustRightInd w:val="0"/>
              <w:spacing w:before="60" w:after="60"/>
              <w:jc w:val="center"/>
              <w:rPr>
                <w:rFonts w:cstheme="minorHAnsi"/>
                <w:b/>
                <w:bCs/>
                <w:sz w:val="20"/>
                <w:szCs w:val="20"/>
              </w:rPr>
            </w:pPr>
            <w:r w:rsidRPr="0087294B">
              <w:rPr>
                <w:rFonts w:cstheme="minorHAnsi"/>
                <w:b/>
                <w:sz w:val="20"/>
                <w:szCs w:val="20"/>
              </w:rPr>
              <w:t>Nº</w:t>
            </w:r>
          </w:p>
        </w:tc>
        <w:tc>
          <w:tcPr>
            <w:tcW w:w="5385" w:type="dxa"/>
            <w:shd w:val="clear" w:color="auto" w:fill="auto"/>
            <w:noWrap/>
            <w:hideMark/>
          </w:tcPr>
          <w:p w14:paraId="39A287DF" w14:textId="77777777" w:rsidR="0087294B" w:rsidRPr="0087294B" w:rsidRDefault="0087294B" w:rsidP="00CD2AC4">
            <w:pPr>
              <w:widowControl w:val="0"/>
              <w:suppressAutoHyphens/>
              <w:autoSpaceDE w:val="0"/>
              <w:autoSpaceDN w:val="0"/>
              <w:adjustRightInd w:val="0"/>
              <w:spacing w:before="60" w:after="60"/>
              <w:rPr>
                <w:rFonts w:cstheme="minorHAnsi"/>
                <w:b/>
                <w:bCs/>
                <w:sz w:val="20"/>
                <w:szCs w:val="20"/>
              </w:rPr>
            </w:pPr>
            <w:r w:rsidRPr="0087294B">
              <w:rPr>
                <w:rFonts w:cstheme="minorHAnsi"/>
                <w:b/>
                <w:sz w:val="20"/>
                <w:szCs w:val="20"/>
              </w:rPr>
              <w:t>Criterio</w:t>
            </w:r>
          </w:p>
        </w:tc>
        <w:tc>
          <w:tcPr>
            <w:tcW w:w="1292" w:type="dxa"/>
            <w:shd w:val="clear" w:color="auto" w:fill="auto"/>
            <w:noWrap/>
            <w:hideMark/>
          </w:tcPr>
          <w:p w14:paraId="2B434A02" w14:textId="77777777" w:rsidR="0087294B" w:rsidRPr="0087294B" w:rsidRDefault="0087294B" w:rsidP="00CD2AC4">
            <w:pPr>
              <w:widowControl w:val="0"/>
              <w:suppressAutoHyphens/>
              <w:autoSpaceDE w:val="0"/>
              <w:autoSpaceDN w:val="0"/>
              <w:adjustRightInd w:val="0"/>
              <w:spacing w:before="60" w:after="60"/>
              <w:jc w:val="center"/>
              <w:rPr>
                <w:rFonts w:cstheme="minorHAnsi"/>
                <w:b/>
                <w:bCs/>
                <w:sz w:val="20"/>
                <w:szCs w:val="20"/>
              </w:rPr>
            </w:pPr>
            <w:r w:rsidRPr="0087294B">
              <w:rPr>
                <w:rFonts w:cstheme="minorHAnsi"/>
                <w:b/>
                <w:sz w:val="20"/>
                <w:szCs w:val="20"/>
              </w:rPr>
              <w:t>Baremo</w:t>
            </w:r>
          </w:p>
        </w:tc>
        <w:tc>
          <w:tcPr>
            <w:tcW w:w="1255" w:type="dxa"/>
          </w:tcPr>
          <w:p w14:paraId="4F7AF9F4" w14:textId="77777777" w:rsidR="0087294B" w:rsidRPr="0087294B" w:rsidRDefault="0087294B" w:rsidP="00CD2AC4">
            <w:pPr>
              <w:widowControl w:val="0"/>
              <w:suppressAutoHyphens/>
              <w:autoSpaceDE w:val="0"/>
              <w:autoSpaceDN w:val="0"/>
              <w:adjustRightInd w:val="0"/>
              <w:spacing w:before="60" w:after="60"/>
              <w:jc w:val="center"/>
              <w:rPr>
                <w:rFonts w:cstheme="minorHAnsi"/>
                <w:b/>
                <w:bCs/>
                <w:sz w:val="20"/>
                <w:szCs w:val="20"/>
              </w:rPr>
            </w:pPr>
            <w:r w:rsidRPr="0087294B">
              <w:rPr>
                <w:rFonts w:cstheme="minorHAnsi"/>
                <w:b/>
                <w:sz w:val="20"/>
                <w:szCs w:val="20"/>
              </w:rPr>
              <w:t>Puntuación NOW</w:t>
            </w:r>
          </w:p>
        </w:tc>
      </w:tr>
      <w:tr w:rsidR="0087294B" w:rsidRPr="0087294B" w14:paraId="2453504A" w14:textId="77777777" w:rsidTr="00CD2AC4">
        <w:trPr>
          <w:trHeight w:val="381"/>
        </w:trPr>
        <w:tc>
          <w:tcPr>
            <w:tcW w:w="562" w:type="dxa"/>
            <w:shd w:val="clear" w:color="auto" w:fill="auto"/>
            <w:noWrap/>
            <w:hideMark/>
          </w:tcPr>
          <w:p w14:paraId="4C4DAB0B" w14:textId="77777777" w:rsidR="0087294B" w:rsidRPr="0087294B" w:rsidRDefault="0087294B" w:rsidP="00CD2AC4">
            <w:pPr>
              <w:widowControl w:val="0"/>
              <w:suppressAutoHyphens/>
              <w:autoSpaceDE w:val="0"/>
              <w:autoSpaceDN w:val="0"/>
              <w:adjustRightInd w:val="0"/>
              <w:spacing w:before="60" w:after="60"/>
              <w:jc w:val="center"/>
              <w:rPr>
                <w:rFonts w:cstheme="minorHAnsi"/>
                <w:color w:val="000000"/>
                <w:sz w:val="20"/>
                <w:szCs w:val="20"/>
              </w:rPr>
            </w:pPr>
            <w:r w:rsidRPr="0087294B">
              <w:rPr>
                <w:rFonts w:cstheme="minorHAnsi"/>
                <w:color w:val="000000"/>
                <w:sz w:val="20"/>
                <w:szCs w:val="20"/>
              </w:rPr>
              <w:t>1</w:t>
            </w:r>
          </w:p>
        </w:tc>
        <w:tc>
          <w:tcPr>
            <w:tcW w:w="5385" w:type="dxa"/>
            <w:shd w:val="clear" w:color="auto" w:fill="auto"/>
            <w:noWrap/>
            <w:hideMark/>
          </w:tcPr>
          <w:p w14:paraId="5AA796E4" w14:textId="77777777" w:rsidR="0087294B" w:rsidRPr="0087294B" w:rsidRDefault="0087294B" w:rsidP="00CD2AC4">
            <w:pPr>
              <w:widowControl w:val="0"/>
              <w:suppressAutoHyphens/>
              <w:autoSpaceDE w:val="0"/>
              <w:autoSpaceDN w:val="0"/>
              <w:adjustRightInd w:val="0"/>
              <w:spacing w:before="60" w:after="60"/>
              <w:rPr>
                <w:rFonts w:cstheme="minorHAnsi"/>
                <w:color w:val="000000"/>
                <w:sz w:val="20"/>
                <w:szCs w:val="20"/>
              </w:rPr>
            </w:pPr>
            <w:r w:rsidRPr="0087294B">
              <w:rPr>
                <w:rFonts w:cstheme="minorHAnsi"/>
                <w:color w:val="000000"/>
                <w:sz w:val="20"/>
                <w:szCs w:val="20"/>
              </w:rPr>
              <w:t>MCR en las instalaciones del Adjudicatario</w:t>
            </w:r>
          </w:p>
        </w:tc>
        <w:tc>
          <w:tcPr>
            <w:tcW w:w="1292" w:type="dxa"/>
            <w:shd w:val="clear" w:color="auto" w:fill="auto"/>
            <w:noWrap/>
            <w:hideMark/>
          </w:tcPr>
          <w:p w14:paraId="6A54971F" w14:textId="77777777" w:rsidR="0087294B" w:rsidRPr="0087294B" w:rsidRDefault="0087294B" w:rsidP="00CD2AC4">
            <w:pPr>
              <w:widowControl w:val="0"/>
              <w:suppressAutoHyphens/>
              <w:autoSpaceDE w:val="0"/>
              <w:autoSpaceDN w:val="0"/>
              <w:adjustRightInd w:val="0"/>
              <w:spacing w:before="60" w:after="60"/>
              <w:jc w:val="center"/>
              <w:rPr>
                <w:rFonts w:cstheme="minorHAnsi"/>
                <w:sz w:val="20"/>
                <w:szCs w:val="20"/>
              </w:rPr>
            </w:pPr>
            <w:r w:rsidRPr="0087294B">
              <w:rPr>
                <w:rFonts w:cstheme="minorHAnsi"/>
                <w:sz w:val="20"/>
                <w:szCs w:val="20"/>
              </w:rPr>
              <w:t>4</w:t>
            </w:r>
          </w:p>
        </w:tc>
        <w:tc>
          <w:tcPr>
            <w:tcW w:w="1255" w:type="dxa"/>
          </w:tcPr>
          <w:p w14:paraId="4A36687D" w14:textId="77777777" w:rsidR="0087294B" w:rsidRPr="0087294B" w:rsidRDefault="0087294B" w:rsidP="00CD2AC4">
            <w:pPr>
              <w:widowControl w:val="0"/>
              <w:suppressAutoHyphens/>
              <w:autoSpaceDE w:val="0"/>
              <w:autoSpaceDN w:val="0"/>
              <w:adjustRightInd w:val="0"/>
              <w:spacing w:before="60" w:after="60"/>
              <w:jc w:val="center"/>
              <w:rPr>
                <w:rFonts w:cstheme="minorHAnsi"/>
                <w:sz w:val="20"/>
                <w:szCs w:val="20"/>
              </w:rPr>
            </w:pPr>
            <w:r w:rsidRPr="0087294B">
              <w:rPr>
                <w:rFonts w:cstheme="minorHAnsi"/>
                <w:sz w:val="20"/>
                <w:szCs w:val="20"/>
              </w:rPr>
              <w:t>4</w:t>
            </w:r>
          </w:p>
        </w:tc>
      </w:tr>
      <w:tr w:rsidR="0087294B" w:rsidRPr="0087294B" w14:paraId="6B691270" w14:textId="77777777" w:rsidTr="00CD2AC4">
        <w:trPr>
          <w:trHeight w:val="300"/>
        </w:trPr>
        <w:tc>
          <w:tcPr>
            <w:tcW w:w="562" w:type="dxa"/>
            <w:shd w:val="clear" w:color="auto" w:fill="auto"/>
            <w:noWrap/>
          </w:tcPr>
          <w:p w14:paraId="2B3BE84C" w14:textId="77777777" w:rsidR="0087294B" w:rsidRPr="0087294B" w:rsidRDefault="0087294B" w:rsidP="00CD2AC4">
            <w:pPr>
              <w:widowControl w:val="0"/>
              <w:suppressAutoHyphens/>
              <w:autoSpaceDE w:val="0"/>
              <w:autoSpaceDN w:val="0"/>
              <w:adjustRightInd w:val="0"/>
              <w:spacing w:before="60" w:after="60"/>
              <w:jc w:val="center"/>
              <w:rPr>
                <w:rFonts w:cstheme="minorHAnsi"/>
                <w:sz w:val="20"/>
                <w:szCs w:val="20"/>
              </w:rPr>
            </w:pPr>
            <w:r w:rsidRPr="0087294B">
              <w:rPr>
                <w:rFonts w:cstheme="minorHAnsi"/>
                <w:sz w:val="20"/>
                <w:szCs w:val="20"/>
              </w:rPr>
              <w:t>2</w:t>
            </w:r>
          </w:p>
        </w:tc>
        <w:tc>
          <w:tcPr>
            <w:tcW w:w="5385" w:type="dxa"/>
            <w:shd w:val="clear" w:color="auto" w:fill="auto"/>
            <w:noWrap/>
          </w:tcPr>
          <w:p w14:paraId="344B750A" w14:textId="77777777" w:rsidR="0087294B" w:rsidRPr="0087294B" w:rsidRDefault="0087294B" w:rsidP="00CD2AC4">
            <w:pPr>
              <w:widowControl w:val="0"/>
              <w:suppressAutoHyphens/>
              <w:autoSpaceDE w:val="0"/>
              <w:autoSpaceDN w:val="0"/>
              <w:adjustRightInd w:val="0"/>
              <w:spacing w:before="60" w:after="60"/>
              <w:rPr>
                <w:rFonts w:cstheme="minorHAnsi"/>
                <w:sz w:val="20"/>
                <w:szCs w:val="20"/>
              </w:rPr>
            </w:pPr>
            <w:r w:rsidRPr="0087294B">
              <w:rPr>
                <w:rFonts w:cstheme="minorHAnsi"/>
                <w:sz w:val="20"/>
                <w:szCs w:val="20"/>
              </w:rPr>
              <w:t>Infraestructuras técnicas para la prestación del Servicio de Emisión</w:t>
            </w:r>
          </w:p>
        </w:tc>
        <w:tc>
          <w:tcPr>
            <w:tcW w:w="1292" w:type="dxa"/>
            <w:shd w:val="clear" w:color="auto" w:fill="auto"/>
            <w:noWrap/>
          </w:tcPr>
          <w:p w14:paraId="4DD5DAC5" w14:textId="77777777" w:rsidR="0087294B" w:rsidRPr="0087294B" w:rsidRDefault="0087294B" w:rsidP="00CD2AC4">
            <w:pPr>
              <w:widowControl w:val="0"/>
              <w:suppressAutoHyphens/>
              <w:autoSpaceDE w:val="0"/>
              <w:autoSpaceDN w:val="0"/>
              <w:adjustRightInd w:val="0"/>
              <w:spacing w:before="60" w:after="60"/>
              <w:jc w:val="center"/>
              <w:rPr>
                <w:rFonts w:cstheme="minorHAnsi"/>
                <w:sz w:val="20"/>
                <w:szCs w:val="20"/>
              </w:rPr>
            </w:pPr>
            <w:r w:rsidRPr="0087294B">
              <w:rPr>
                <w:rFonts w:cstheme="minorHAnsi"/>
                <w:sz w:val="20"/>
                <w:szCs w:val="20"/>
              </w:rPr>
              <w:t>4</w:t>
            </w:r>
          </w:p>
        </w:tc>
        <w:tc>
          <w:tcPr>
            <w:tcW w:w="1255" w:type="dxa"/>
          </w:tcPr>
          <w:p w14:paraId="2036A51D" w14:textId="77777777" w:rsidR="0087294B" w:rsidRPr="0087294B" w:rsidRDefault="0087294B" w:rsidP="00CD2AC4">
            <w:pPr>
              <w:widowControl w:val="0"/>
              <w:suppressAutoHyphens/>
              <w:autoSpaceDE w:val="0"/>
              <w:autoSpaceDN w:val="0"/>
              <w:adjustRightInd w:val="0"/>
              <w:spacing w:before="60" w:after="60"/>
              <w:jc w:val="center"/>
              <w:rPr>
                <w:rFonts w:cstheme="minorHAnsi"/>
                <w:sz w:val="20"/>
                <w:szCs w:val="20"/>
              </w:rPr>
            </w:pPr>
            <w:r w:rsidRPr="0087294B">
              <w:rPr>
                <w:rFonts w:cstheme="minorHAnsi"/>
                <w:sz w:val="20"/>
                <w:szCs w:val="20"/>
              </w:rPr>
              <w:t>4</w:t>
            </w:r>
          </w:p>
        </w:tc>
      </w:tr>
      <w:tr w:rsidR="0087294B" w:rsidRPr="0087294B" w14:paraId="04A52407" w14:textId="77777777" w:rsidTr="00CD2AC4">
        <w:trPr>
          <w:trHeight w:val="300"/>
        </w:trPr>
        <w:tc>
          <w:tcPr>
            <w:tcW w:w="562" w:type="dxa"/>
            <w:shd w:val="clear" w:color="auto" w:fill="auto"/>
            <w:noWrap/>
          </w:tcPr>
          <w:p w14:paraId="38F548C6" w14:textId="77777777" w:rsidR="0087294B" w:rsidRPr="0087294B" w:rsidRDefault="0087294B" w:rsidP="00CD2AC4">
            <w:pPr>
              <w:widowControl w:val="0"/>
              <w:suppressAutoHyphens/>
              <w:autoSpaceDE w:val="0"/>
              <w:autoSpaceDN w:val="0"/>
              <w:adjustRightInd w:val="0"/>
              <w:spacing w:before="60" w:after="60"/>
              <w:jc w:val="center"/>
              <w:rPr>
                <w:rFonts w:cstheme="minorHAnsi"/>
                <w:sz w:val="20"/>
                <w:szCs w:val="20"/>
              </w:rPr>
            </w:pPr>
            <w:r w:rsidRPr="0087294B">
              <w:rPr>
                <w:rFonts w:cstheme="minorHAnsi"/>
                <w:sz w:val="20"/>
                <w:szCs w:val="20"/>
              </w:rPr>
              <w:t>3</w:t>
            </w:r>
          </w:p>
        </w:tc>
        <w:tc>
          <w:tcPr>
            <w:tcW w:w="5385" w:type="dxa"/>
            <w:shd w:val="clear" w:color="auto" w:fill="auto"/>
            <w:noWrap/>
          </w:tcPr>
          <w:p w14:paraId="34F5B7F6" w14:textId="77777777" w:rsidR="0087294B" w:rsidRPr="0087294B" w:rsidRDefault="0087294B" w:rsidP="00CD2AC4">
            <w:pPr>
              <w:widowControl w:val="0"/>
              <w:suppressAutoHyphens/>
              <w:autoSpaceDE w:val="0"/>
              <w:autoSpaceDN w:val="0"/>
              <w:adjustRightInd w:val="0"/>
              <w:spacing w:before="60" w:after="60"/>
              <w:rPr>
                <w:rFonts w:cstheme="minorHAnsi"/>
                <w:sz w:val="20"/>
                <w:szCs w:val="20"/>
              </w:rPr>
            </w:pPr>
            <w:r w:rsidRPr="0087294B">
              <w:rPr>
                <w:rFonts w:cstheme="minorHAnsi"/>
                <w:sz w:val="20"/>
                <w:szCs w:val="20"/>
              </w:rPr>
              <w:t>Plan de trabajo</w:t>
            </w:r>
          </w:p>
        </w:tc>
        <w:tc>
          <w:tcPr>
            <w:tcW w:w="1292" w:type="dxa"/>
            <w:shd w:val="clear" w:color="auto" w:fill="auto"/>
            <w:noWrap/>
          </w:tcPr>
          <w:p w14:paraId="519F1EA6" w14:textId="77777777" w:rsidR="0087294B" w:rsidRPr="0087294B" w:rsidRDefault="0087294B" w:rsidP="00CD2AC4">
            <w:pPr>
              <w:widowControl w:val="0"/>
              <w:suppressAutoHyphens/>
              <w:autoSpaceDE w:val="0"/>
              <w:autoSpaceDN w:val="0"/>
              <w:adjustRightInd w:val="0"/>
              <w:spacing w:before="60" w:after="60"/>
              <w:jc w:val="center"/>
              <w:rPr>
                <w:rFonts w:cstheme="minorHAnsi"/>
                <w:sz w:val="20"/>
                <w:szCs w:val="20"/>
              </w:rPr>
            </w:pPr>
            <w:r w:rsidRPr="0087294B">
              <w:rPr>
                <w:rFonts w:cstheme="minorHAnsi"/>
                <w:sz w:val="20"/>
                <w:szCs w:val="20"/>
              </w:rPr>
              <w:t>4</w:t>
            </w:r>
          </w:p>
        </w:tc>
        <w:tc>
          <w:tcPr>
            <w:tcW w:w="1255" w:type="dxa"/>
          </w:tcPr>
          <w:p w14:paraId="6067AEAE" w14:textId="77777777" w:rsidR="0087294B" w:rsidRPr="0087294B" w:rsidRDefault="0087294B" w:rsidP="00CD2AC4">
            <w:pPr>
              <w:widowControl w:val="0"/>
              <w:suppressAutoHyphens/>
              <w:autoSpaceDE w:val="0"/>
              <w:autoSpaceDN w:val="0"/>
              <w:adjustRightInd w:val="0"/>
              <w:spacing w:before="60" w:after="60"/>
              <w:jc w:val="center"/>
              <w:rPr>
                <w:rFonts w:cstheme="minorHAnsi"/>
                <w:sz w:val="20"/>
                <w:szCs w:val="20"/>
              </w:rPr>
            </w:pPr>
            <w:r w:rsidRPr="0087294B">
              <w:rPr>
                <w:rFonts w:cstheme="minorHAnsi"/>
                <w:sz w:val="20"/>
                <w:szCs w:val="20"/>
              </w:rPr>
              <w:t>4</w:t>
            </w:r>
          </w:p>
        </w:tc>
      </w:tr>
      <w:tr w:rsidR="0087294B" w:rsidRPr="0087294B" w14:paraId="3D0259D3" w14:textId="77777777" w:rsidTr="00CD2AC4">
        <w:trPr>
          <w:trHeight w:val="300"/>
        </w:trPr>
        <w:tc>
          <w:tcPr>
            <w:tcW w:w="562" w:type="dxa"/>
            <w:shd w:val="clear" w:color="auto" w:fill="auto"/>
            <w:noWrap/>
          </w:tcPr>
          <w:p w14:paraId="4E63D9B6" w14:textId="77777777" w:rsidR="0087294B" w:rsidRPr="0087294B" w:rsidRDefault="0087294B" w:rsidP="00CD2AC4">
            <w:pPr>
              <w:widowControl w:val="0"/>
              <w:suppressAutoHyphens/>
              <w:autoSpaceDE w:val="0"/>
              <w:autoSpaceDN w:val="0"/>
              <w:adjustRightInd w:val="0"/>
              <w:spacing w:before="60" w:after="60"/>
              <w:jc w:val="center"/>
              <w:rPr>
                <w:rFonts w:cstheme="minorHAnsi"/>
                <w:sz w:val="20"/>
                <w:szCs w:val="20"/>
              </w:rPr>
            </w:pPr>
            <w:r w:rsidRPr="0087294B">
              <w:rPr>
                <w:rFonts w:cstheme="minorHAnsi"/>
                <w:sz w:val="20"/>
                <w:szCs w:val="20"/>
              </w:rPr>
              <w:lastRenderedPageBreak/>
              <w:t>4</w:t>
            </w:r>
          </w:p>
        </w:tc>
        <w:tc>
          <w:tcPr>
            <w:tcW w:w="5385" w:type="dxa"/>
            <w:shd w:val="clear" w:color="auto" w:fill="auto"/>
            <w:noWrap/>
          </w:tcPr>
          <w:p w14:paraId="67A40BA8" w14:textId="77777777" w:rsidR="0087294B" w:rsidRPr="0087294B" w:rsidRDefault="0087294B" w:rsidP="00CD2AC4">
            <w:pPr>
              <w:widowControl w:val="0"/>
              <w:suppressAutoHyphens/>
              <w:autoSpaceDE w:val="0"/>
              <w:autoSpaceDN w:val="0"/>
              <w:adjustRightInd w:val="0"/>
              <w:spacing w:before="60" w:after="60"/>
              <w:rPr>
                <w:rFonts w:cstheme="minorHAnsi"/>
                <w:sz w:val="20"/>
                <w:szCs w:val="20"/>
              </w:rPr>
            </w:pPr>
            <w:r w:rsidRPr="0087294B">
              <w:rPr>
                <w:rFonts w:cstheme="minorHAnsi"/>
                <w:sz w:val="20"/>
                <w:szCs w:val="20"/>
              </w:rPr>
              <w:t>Plan de implantación</w:t>
            </w:r>
          </w:p>
        </w:tc>
        <w:tc>
          <w:tcPr>
            <w:tcW w:w="1292" w:type="dxa"/>
            <w:shd w:val="clear" w:color="auto" w:fill="auto"/>
            <w:noWrap/>
          </w:tcPr>
          <w:p w14:paraId="1B60257E" w14:textId="77777777" w:rsidR="0087294B" w:rsidRPr="0087294B" w:rsidRDefault="0087294B" w:rsidP="00CD2AC4">
            <w:pPr>
              <w:widowControl w:val="0"/>
              <w:suppressAutoHyphens/>
              <w:autoSpaceDE w:val="0"/>
              <w:autoSpaceDN w:val="0"/>
              <w:adjustRightInd w:val="0"/>
              <w:spacing w:before="60" w:after="60"/>
              <w:jc w:val="center"/>
              <w:rPr>
                <w:rFonts w:cstheme="minorHAnsi"/>
                <w:sz w:val="20"/>
                <w:szCs w:val="20"/>
              </w:rPr>
            </w:pPr>
            <w:r w:rsidRPr="0087294B">
              <w:rPr>
                <w:rFonts w:cstheme="minorHAnsi"/>
                <w:sz w:val="20"/>
                <w:szCs w:val="20"/>
              </w:rPr>
              <w:t>4</w:t>
            </w:r>
          </w:p>
        </w:tc>
        <w:tc>
          <w:tcPr>
            <w:tcW w:w="1255" w:type="dxa"/>
          </w:tcPr>
          <w:p w14:paraId="528B171B" w14:textId="77777777" w:rsidR="0087294B" w:rsidRPr="0087294B" w:rsidRDefault="0087294B" w:rsidP="00CD2AC4">
            <w:pPr>
              <w:widowControl w:val="0"/>
              <w:suppressAutoHyphens/>
              <w:autoSpaceDE w:val="0"/>
              <w:autoSpaceDN w:val="0"/>
              <w:adjustRightInd w:val="0"/>
              <w:spacing w:before="60" w:after="60"/>
              <w:jc w:val="center"/>
              <w:rPr>
                <w:rFonts w:cstheme="minorHAnsi"/>
                <w:sz w:val="20"/>
                <w:szCs w:val="20"/>
              </w:rPr>
            </w:pPr>
            <w:r w:rsidRPr="0087294B">
              <w:rPr>
                <w:rFonts w:cstheme="minorHAnsi"/>
                <w:sz w:val="20"/>
                <w:szCs w:val="20"/>
              </w:rPr>
              <w:t>4</w:t>
            </w:r>
          </w:p>
        </w:tc>
      </w:tr>
      <w:tr w:rsidR="0087294B" w:rsidRPr="0087294B" w14:paraId="1CF78740" w14:textId="77777777" w:rsidTr="00CD2AC4">
        <w:trPr>
          <w:trHeight w:val="300"/>
        </w:trPr>
        <w:tc>
          <w:tcPr>
            <w:tcW w:w="562" w:type="dxa"/>
            <w:shd w:val="clear" w:color="auto" w:fill="auto"/>
            <w:noWrap/>
          </w:tcPr>
          <w:p w14:paraId="1E3CC687" w14:textId="77777777" w:rsidR="0087294B" w:rsidRPr="0087294B" w:rsidRDefault="0087294B" w:rsidP="00CD2AC4">
            <w:pPr>
              <w:widowControl w:val="0"/>
              <w:suppressAutoHyphens/>
              <w:autoSpaceDE w:val="0"/>
              <w:autoSpaceDN w:val="0"/>
              <w:adjustRightInd w:val="0"/>
              <w:spacing w:before="60" w:after="60"/>
              <w:jc w:val="center"/>
              <w:rPr>
                <w:rFonts w:cstheme="minorHAnsi"/>
                <w:sz w:val="20"/>
                <w:szCs w:val="20"/>
              </w:rPr>
            </w:pPr>
          </w:p>
        </w:tc>
        <w:tc>
          <w:tcPr>
            <w:tcW w:w="5385" w:type="dxa"/>
            <w:shd w:val="clear" w:color="auto" w:fill="auto"/>
            <w:noWrap/>
          </w:tcPr>
          <w:p w14:paraId="1C98D87A" w14:textId="77777777" w:rsidR="0087294B" w:rsidRPr="0087294B" w:rsidRDefault="0087294B" w:rsidP="00CD2AC4">
            <w:pPr>
              <w:widowControl w:val="0"/>
              <w:suppressAutoHyphens/>
              <w:autoSpaceDE w:val="0"/>
              <w:autoSpaceDN w:val="0"/>
              <w:adjustRightInd w:val="0"/>
              <w:spacing w:before="60" w:after="60"/>
              <w:rPr>
                <w:rFonts w:cstheme="minorHAnsi"/>
                <w:b/>
                <w:sz w:val="20"/>
                <w:szCs w:val="20"/>
              </w:rPr>
            </w:pPr>
            <w:r w:rsidRPr="0087294B">
              <w:rPr>
                <w:rFonts w:cstheme="minorHAnsi"/>
                <w:b/>
                <w:sz w:val="20"/>
                <w:szCs w:val="20"/>
              </w:rPr>
              <w:t>TOTAL CRITERIOS EVALUABLES POR JUICIO DE VALOR</w:t>
            </w:r>
          </w:p>
        </w:tc>
        <w:tc>
          <w:tcPr>
            <w:tcW w:w="1292" w:type="dxa"/>
            <w:shd w:val="clear" w:color="auto" w:fill="auto"/>
            <w:noWrap/>
          </w:tcPr>
          <w:p w14:paraId="2EB572F9" w14:textId="77777777" w:rsidR="0087294B" w:rsidRPr="0087294B" w:rsidRDefault="0087294B" w:rsidP="00CD2AC4">
            <w:pPr>
              <w:widowControl w:val="0"/>
              <w:suppressAutoHyphens/>
              <w:autoSpaceDE w:val="0"/>
              <w:autoSpaceDN w:val="0"/>
              <w:adjustRightInd w:val="0"/>
              <w:spacing w:before="60" w:after="60"/>
              <w:jc w:val="center"/>
              <w:rPr>
                <w:rFonts w:cstheme="minorHAnsi"/>
                <w:b/>
                <w:sz w:val="20"/>
                <w:szCs w:val="20"/>
              </w:rPr>
            </w:pPr>
            <w:r w:rsidRPr="0087294B">
              <w:rPr>
                <w:rFonts w:cstheme="minorHAnsi"/>
                <w:b/>
                <w:sz w:val="20"/>
                <w:szCs w:val="20"/>
              </w:rPr>
              <w:t>16</w:t>
            </w:r>
          </w:p>
        </w:tc>
        <w:tc>
          <w:tcPr>
            <w:tcW w:w="1255" w:type="dxa"/>
          </w:tcPr>
          <w:p w14:paraId="02088C35" w14:textId="77777777" w:rsidR="0087294B" w:rsidRPr="0087294B" w:rsidRDefault="0087294B" w:rsidP="00CD2AC4">
            <w:pPr>
              <w:widowControl w:val="0"/>
              <w:suppressAutoHyphens/>
              <w:autoSpaceDE w:val="0"/>
              <w:autoSpaceDN w:val="0"/>
              <w:adjustRightInd w:val="0"/>
              <w:spacing w:before="60" w:after="60"/>
              <w:jc w:val="center"/>
              <w:rPr>
                <w:rFonts w:cstheme="minorHAnsi"/>
                <w:b/>
                <w:sz w:val="20"/>
                <w:szCs w:val="20"/>
              </w:rPr>
            </w:pPr>
            <w:r w:rsidRPr="0087294B">
              <w:rPr>
                <w:rFonts w:cstheme="minorHAnsi"/>
                <w:b/>
                <w:sz w:val="20"/>
                <w:szCs w:val="20"/>
              </w:rPr>
              <w:t>16</w:t>
            </w:r>
          </w:p>
        </w:tc>
      </w:tr>
    </w:tbl>
    <w:p w14:paraId="6844BF85" w14:textId="77777777" w:rsidR="00965DEB" w:rsidRPr="0087294B" w:rsidRDefault="00965DEB" w:rsidP="00965DEB">
      <w:pPr>
        <w:pStyle w:val="Sinespaciado"/>
        <w:jc w:val="both"/>
        <w:rPr>
          <w:rFonts w:cstheme="minorHAnsi"/>
          <w:sz w:val="20"/>
          <w:szCs w:val="20"/>
        </w:rPr>
      </w:pPr>
    </w:p>
    <w:p w14:paraId="2167A122" w14:textId="2C60A1D3" w:rsidR="00965DEB" w:rsidRDefault="00965DEB" w:rsidP="00965DEB">
      <w:pPr>
        <w:pStyle w:val="Sinespaciado"/>
        <w:jc w:val="both"/>
        <w:rPr>
          <w:rFonts w:cstheme="minorHAnsi"/>
          <w:sz w:val="20"/>
          <w:szCs w:val="20"/>
        </w:rPr>
      </w:pPr>
      <w:r w:rsidRPr="0087294B">
        <w:rPr>
          <w:rFonts w:cstheme="minorHAnsi"/>
          <w:b/>
          <w:sz w:val="20"/>
          <w:szCs w:val="20"/>
        </w:rPr>
        <w:tab/>
      </w:r>
    </w:p>
    <w:p w14:paraId="1F9D551E" w14:textId="081C4CBC" w:rsidR="00965DEB" w:rsidRPr="0087294B" w:rsidRDefault="00EF52D4" w:rsidP="00965DEB">
      <w:pPr>
        <w:pStyle w:val="Sinespaciado"/>
        <w:jc w:val="both"/>
        <w:rPr>
          <w:rFonts w:cstheme="minorHAnsi"/>
        </w:rPr>
      </w:pPr>
      <w:r w:rsidRPr="0087294B">
        <w:rPr>
          <w:rFonts w:cstheme="minorHAnsi"/>
        </w:rPr>
        <w:t xml:space="preserve">Con fecha 17 de enero de 2023, en </w:t>
      </w:r>
      <w:r w:rsidR="00965DEB" w:rsidRPr="0087294B">
        <w:rPr>
          <w:rFonts w:cstheme="minorHAnsi"/>
        </w:rPr>
        <w:t>acto público la Mesa de Contratación, previa lectura de la puntuación técnica</w:t>
      </w:r>
      <w:r w:rsidRPr="0087294B">
        <w:rPr>
          <w:rFonts w:cstheme="minorHAnsi"/>
        </w:rPr>
        <w:t xml:space="preserve"> referida anteriormente, procedió</w:t>
      </w:r>
      <w:r w:rsidR="00965DEB" w:rsidRPr="0087294B">
        <w:rPr>
          <w:rFonts w:cstheme="minorHAnsi"/>
        </w:rPr>
        <w:t xml:space="preserve"> a continuación a la apertura del Sobre C y a la consiguiente lectura de la proposición económica y de los criterios evaluables de forma automática por aplicación de fórmulas, presentados por la empresa admitida a la presente licitación</w:t>
      </w:r>
    </w:p>
    <w:p w14:paraId="71D7297A" w14:textId="77777777" w:rsidR="00965DEB" w:rsidRPr="0087294B" w:rsidRDefault="00965DEB" w:rsidP="00965DEB">
      <w:pPr>
        <w:pStyle w:val="Sinespaciado"/>
        <w:jc w:val="both"/>
        <w:rPr>
          <w:rFonts w:cstheme="minorHAnsi"/>
        </w:rPr>
      </w:pPr>
    </w:p>
    <w:p w14:paraId="665F1565" w14:textId="77777777" w:rsidR="00965DEB" w:rsidRDefault="00965DEB" w:rsidP="00965DEB">
      <w:pPr>
        <w:pStyle w:val="Sinespaciado"/>
        <w:rPr>
          <w:rFonts w:cstheme="minorHAnsi"/>
          <w:sz w:val="20"/>
          <w:szCs w:val="20"/>
        </w:rPr>
      </w:pPr>
    </w:p>
    <w:p w14:paraId="68C4A911" w14:textId="4797C32A" w:rsidR="00965DEB" w:rsidRPr="0087294B" w:rsidRDefault="00965DEB" w:rsidP="00965DEB">
      <w:pPr>
        <w:pStyle w:val="Sinespaciado"/>
        <w:rPr>
          <w:rFonts w:cstheme="minorHAnsi"/>
        </w:rPr>
      </w:pPr>
      <w:r w:rsidRPr="0087294B">
        <w:rPr>
          <w:rFonts w:cstheme="minorHAnsi"/>
        </w:rPr>
        <w:t>El precio ofertado por la empresa</w:t>
      </w:r>
      <w:r w:rsidRPr="0087294B">
        <w:rPr>
          <w:rFonts w:cstheme="minorHAnsi"/>
          <w:b/>
        </w:rPr>
        <w:t xml:space="preserve">, Now Audiovisual, S.L., </w:t>
      </w:r>
      <w:r w:rsidRPr="0087294B">
        <w:rPr>
          <w:rFonts w:cstheme="minorHAnsi"/>
        </w:rPr>
        <w:t>es el siguiente:</w:t>
      </w:r>
    </w:p>
    <w:p w14:paraId="5B96E829" w14:textId="77777777" w:rsidR="00965DEB" w:rsidRDefault="00965DEB" w:rsidP="00965DEB">
      <w:pPr>
        <w:pStyle w:val="Sinespaciado"/>
        <w:rPr>
          <w:rFonts w:cstheme="minorHAnsi"/>
          <w:sz w:val="20"/>
          <w:szCs w:val="20"/>
        </w:rPr>
      </w:pPr>
    </w:p>
    <w:p w14:paraId="475557D1" w14:textId="77777777" w:rsidR="00965DEB" w:rsidRDefault="00965DEB" w:rsidP="00965DEB">
      <w:pPr>
        <w:pStyle w:val="Sinespaciado"/>
        <w:rPr>
          <w:rFonts w:cstheme="minorHAnsi"/>
          <w:sz w:val="20"/>
          <w:szCs w:val="20"/>
        </w:rPr>
      </w:pPr>
    </w:p>
    <w:p w14:paraId="3016CE7C" w14:textId="77777777" w:rsidR="00965DEB" w:rsidRDefault="00965DEB" w:rsidP="00965DEB">
      <w:pPr>
        <w:spacing w:line="240" w:lineRule="auto"/>
        <w:rPr>
          <w:b/>
          <w:u w:val="single"/>
        </w:rPr>
      </w:pPr>
      <w:r>
        <w:rPr>
          <w:b/>
          <w:u w:val="single"/>
        </w:rPr>
        <w:t xml:space="preserve">1.- Servicios Fijos </w:t>
      </w:r>
    </w:p>
    <w:p w14:paraId="75FC318D" w14:textId="77777777" w:rsidR="00965DEB" w:rsidRDefault="00965DEB" w:rsidP="00965DEB">
      <w:pPr>
        <w:pStyle w:val="Sinespaciado"/>
        <w:rPr>
          <w:rFonts w:cstheme="minorHAnsi"/>
          <w:sz w:val="20"/>
          <w:szCs w:val="20"/>
        </w:rPr>
      </w:pPr>
    </w:p>
    <w:p w14:paraId="6705EB80" w14:textId="77777777" w:rsidR="00965DEB" w:rsidRDefault="00965DEB" w:rsidP="00965DEB">
      <w:pPr>
        <w:pStyle w:val="Sinespaciado"/>
        <w:rPr>
          <w:rFonts w:cstheme="minorHAnsi"/>
          <w:sz w:val="20"/>
          <w:szCs w:val="20"/>
        </w:rPr>
      </w:pPr>
    </w:p>
    <w:tbl>
      <w:tblPr>
        <w:tblStyle w:val="Tablaconcuadrcula"/>
        <w:tblW w:w="8408" w:type="dxa"/>
        <w:tblInd w:w="-5" w:type="dxa"/>
        <w:tblLook w:val="04A0" w:firstRow="1" w:lastRow="0" w:firstColumn="1" w:lastColumn="0" w:noHBand="0" w:noVBand="1"/>
      </w:tblPr>
      <w:tblGrid>
        <w:gridCol w:w="2369"/>
        <w:gridCol w:w="2430"/>
        <w:gridCol w:w="2475"/>
        <w:gridCol w:w="1134"/>
      </w:tblGrid>
      <w:tr w:rsidR="00965DEB" w:rsidRPr="000E7B75" w14:paraId="4C738A90" w14:textId="77777777" w:rsidTr="00965DEB">
        <w:tc>
          <w:tcPr>
            <w:tcW w:w="2369" w:type="dxa"/>
            <w:shd w:val="clear" w:color="auto" w:fill="FFC000"/>
          </w:tcPr>
          <w:p w14:paraId="69288250" w14:textId="77777777" w:rsidR="00965DEB" w:rsidRPr="000E7B75" w:rsidRDefault="00965DEB" w:rsidP="00965DEB">
            <w:pPr>
              <w:pStyle w:val="Sinespaciado"/>
              <w:jc w:val="center"/>
              <w:rPr>
                <w:rFonts w:cs="Times New Roman"/>
                <w:b/>
                <w:sz w:val="20"/>
                <w:szCs w:val="20"/>
              </w:rPr>
            </w:pPr>
            <w:r w:rsidRPr="000E7B75">
              <w:rPr>
                <w:rFonts w:cs="Times New Roman"/>
                <w:b/>
                <w:sz w:val="20"/>
                <w:szCs w:val="20"/>
              </w:rPr>
              <w:t>DENOMINACIÓN / OBJETO</w:t>
            </w:r>
          </w:p>
        </w:tc>
        <w:tc>
          <w:tcPr>
            <w:tcW w:w="2430" w:type="dxa"/>
            <w:shd w:val="clear" w:color="auto" w:fill="FFC000"/>
          </w:tcPr>
          <w:p w14:paraId="521C17B8" w14:textId="77777777" w:rsidR="00965DEB" w:rsidRPr="000E7B75" w:rsidRDefault="00965DEB" w:rsidP="00965DEB">
            <w:pPr>
              <w:pStyle w:val="Sinespaciado"/>
              <w:jc w:val="center"/>
              <w:rPr>
                <w:rFonts w:cs="Times New Roman"/>
                <w:b/>
                <w:sz w:val="20"/>
                <w:szCs w:val="20"/>
              </w:rPr>
            </w:pPr>
            <w:r w:rsidRPr="000E7B75">
              <w:rPr>
                <w:rFonts w:cs="Times New Roman"/>
                <w:b/>
                <w:sz w:val="20"/>
                <w:szCs w:val="20"/>
              </w:rPr>
              <w:t>PRESUPUESTO</w:t>
            </w:r>
          </w:p>
        </w:tc>
        <w:tc>
          <w:tcPr>
            <w:tcW w:w="2475" w:type="dxa"/>
            <w:shd w:val="clear" w:color="auto" w:fill="FFC000"/>
          </w:tcPr>
          <w:p w14:paraId="1AC6D3D3" w14:textId="77777777" w:rsidR="00965DEB" w:rsidRPr="000E7B75" w:rsidRDefault="00965DEB" w:rsidP="00965DEB">
            <w:pPr>
              <w:pStyle w:val="Sinespaciado"/>
              <w:jc w:val="center"/>
              <w:rPr>
                <w:rFonts w:cs="Times New Roman"/>
                <w:b/>
                <w:sz w:val="20"/>
                <w:szCs w:val="20"/>
              </w:rPr>
            </w:pPr>
            <w:r w:rsidRPr="000E7B75">
              <w:rPr>
                <w:rFonts w:cs="Times New Roman"/>
                <w:b/>
                <w:sz w:val="20"/>
                <w:szCs w:val="20"/>
              </w:rPr>
              <w:t>PRECIO TOTAL OFERTADO</w:t>
            </w:r>
          </w:p>
        </w:tc>
        <w:tc>
          <w:tcPr>
            <w:tcW w:w="1134" w:type="dxa"/>
            <w:shd w:val="clear" w:color="auto" w:fill="FFC000"/>
          </w:tcPr>
          <w:p w14:paraId="58B9014B" w14:textId="77777777" w:rsidR="00965DEB" w:rsidRPr="000E7B75" w:rsidRDefault="00965DEB" w:rsidP="00965DEB">
            <w:pPr>
              <w:pStyle w:val="Sinespaciado"/>
              <w:jc w:val="center"/>
              <w:rPr>
                <w:rFonts w:cs="Times New Roman"/>
                <w:b/>
                <w:sz w:val="20"/>
                <w:szCs w:val="20"/>
              </w:rPr>
            </w:pPr>
            <w:r w:rsidRPr="000E7B75">
              <w:rPr>
                <w:rFonts w:cs="Times New Roman"/>
                <w:b/>
                <w:sz w:val="20"/>
                <w:szCs w:val="20"/>
              </w:rPr>
              <w:t>PLAZO</w:t>
            </w:r>
          </w:p>
        </w:tc>
      </w:tr>
      <w:tr w:rsidR="00965DEB" w:rsidRPr="00726486" w14:paraId="479A2224" w14:textId="77777777" w:rsidTr="00965DEB">
        <w:tc>
          <w:tcPr>
            <w:tcW w:w="2369" w:type="dxa"/>
            <w:shd w:val="clear" w:color="auto" w:fill="EEECE1" w:themeFill="background2"/>
          </w:tcPr>
          <w:p w14:paraId="07979ADF" w14:textId="77777777" w:rsidR="00965DEB" w:rsidRDefault="00965DEB" w:rsidP="00965DEB">
            <w:pPr>
              <w:widowControl w:val="0"/>
              <w:suppressAutoHyphens/>
              <w:autoSpaceDE w:val="0"/>
              <w:autoSpaceDN w:val="0"/>
              <w:adjustRightInd w:val="0"/>
              <w:rPr>
                <w:sz w:val="20"/>
                <w:szCs w:val="20"/>
              </w:rPr>
            </w:pPr>
            <w:r w:rsidRPr="00277790">
              <w:rPr>
                <w:sz w:val="20"/>
                <w:szCs w:val="20"/>
              </w:rPr>
              <w:t>SERVICIOS DE TELEVISIÓN PARA RADIO TELEVISIÓN MADRID, S.A.U.</w:t>
            </w:r>
          </w:p>
          <w:p w14:paraId="5E1D0758" w14:textId="77777777" w:rsidR="00965DEB" w:rsidRPr="00277790" w:rsidRDefault="00965DEB" w:rsidP="00965DEB">
            <w:pPr>
              <w:widowControl w:val="0"/>
              <w:suppressAutoHyphens/>
              <w:autoSpaceDE w:val="0"/>
              <w:autoSpaceDN w:val="0"/>
              <w:adjustRightInd w:val="0"/>
              <w:rPr>
                <w:sz w:val="20"/>
                <w:szCs w:val="20"/>
              </w:rPr>
            </w:pPr>
            <w:r>
              <w:rPr>
                <w:sz w:val="20"/>
                <w:szCs w:val="20"/>
              </w:rPr>
              <w:t>(servicios fijos)</w:t>
            </w:r>
          </w:p>
          <w:p w14:paraId="1AAFACDD" w14:textId="77777777" w:rsidR="00965DEB" w:rsidRPr="005A6D70" w:rsidRDefault="00965DEB" w:rsidP="00965DEB">
            <w:pPr>
              <w:pStyle w:val="Sinespaciado"/>
              <w:jc w:val="both"/>
              <w:rPr>
                <w:rFonts w:cs="Times New Roman"/>
                <w:sz w:val="20"/>
                <w:szCs w:val="20"/>
              </w:rPr>
            </w:pPr>
          </w:p>
        </w:tc>
        <w:tc>
          <w:tcPr>
            <w:tcW w:w="2430" w:type="dxa"/>
            <w:shd w:val="clear" w:color="auto" w:fill="EEECE1" w:themeFill="background2"/>
            <w:vAlign w:val="center"/>
          </w:tcPr>
          <w:p w14:paraId="6087515B" w14:textId="77777777" w:rsidR="00965DEB" w:rsidRPr="00726486" w:rsidRDefault="00965DEB" w:rsidP="00965DEB">
            <w:pPr>
              <w:pStyle w:val="Sinespaciado"/>
              <w:jc w:val="right"/>
              <w:rPr>
                <w:rFonts w:cs="Times New Roman"/>
                <w:sz w:val="20"/>
                <w:szCs w:val="20"/>
              </w:rPr>
            </w:pPr>
            <w:r>
              <w:rPr>
                <w:rFonts w:cs="Courier New"/>
                <w:spacing w:val="-3"/>
              </w:rPr>
              <w:t>2.345.000,00</w:t>
            </w:r>
            <w:r w:rsidRPr="00487F58">
              <w:rPr>
                <w:rFonts w:cs="Courier New"/>
                <w:spacing w:val="-3"/>
              </w:rPr>
              <w:t xml:space="preserve"> €</w:t>
            </w:r>
          </w:p>
        </w:tc>
        <w:tc>
          <w:tcPr>
            <w:tcW w:w="2475" w:type="dxa"/>
            <w:vAlign w:val="center"/>
          </w:tcPr>
          <w:p w14:paraId="4248FD4E" w14:textId="77777777" w:rsidR="00965DEB" w:rsidRPr="00726486" w:rsidRDefault="00965DEB" w:rsidP="00965DEB">
            <w:pPr>
              <w:pStyle w:val="Sinespaciado"/>
              <w:jc w:val="right"/>
              <w:rPr>
                <w:rFonts w:cs="Times New Roman"/>
                <w:sz w:val="20"/>
                <w:szCs w:val="20"/>
              </w:rPr>
            </w:pPr>
            <w:r>
              <w:rPr>
                <w:rFonts w:cs="Times New Roman"/>
                <w:sz w:val="20"/>
                <w:szCs w:val="20"/>
              </w:rPr>
              <w:t>2.344.550,00 €</w:t>
            </w:r>
          </w:p>
        </w:tc>
        <w:tc>
          <w:tcPr>
            <w:tcW w:w="1134" w:type="dxa"/>
            <w:shd w:val="clear" w:color="auto" w:fill="EEECE1" w:themeFill="background2"/>
            <w:vAlign w:val="center"/>
          </w:tcPr>
          <w:p w14:paraId="052A6CBC" w14:textId="77777777" w:rsidR="00965DEB" w:rsidRPr="00726486" w:rsidRDefault="00965DEB" w:rsidP="00965DEB">
            <w:pPr>
              <w:pStyle w:val="Sinespaciado"/>
              <w:jc w:val="center"/>
              <w:rPr>
                <w:rFonts w:cs="Times New Roman"/>
                <w:sz w:val="20"/>
                <w:szCs w:val="20"/>
              </w:rPr>
            </w:pPr>
            <w:r>
              <w:rPr>
                <w:rFonts w:cs="Times New Roman"/>
                <w:sz w:val="20"/>
                <w:szCs w:val="20"/>
              </w:rPr>
              <w:t>1</w:t>
            </w:r>
            <w:r w:rsidRPr="00726486">
              <w:rPr>
                <w:rFonts w:cs="Times New Roman"/>
                <w:sz w:val="20"/>
                <w:szCs w:val="20"/>
              </w:rPr>
              <w:t xml:space="preserve"> AÑO</w:t>
            </w:r>
          </w:p>
        </w:tc>
      </w:tr>
      <w:tr w:rsidR="00965DEB" w:rsidRPr="00726486" w14:paraId="60821E23" w14:textId="77777777" w:rsidTr="00965DEB">
        <w:tc>
          <w:tcPr>
            <w:tcW w:w="2369" w:type="dxa"/>
            <w:shd w:val="clear" w:color="auto" w:fill="EEECE1" w:themeFill="background2"/>
          </w:tcPr>
          <w:p w14:paraId="7F1CA19B" w14:textId="77777777" w:rsidR="00965DEB" w:rsidRPr="00726486" w:rsidRDefault="00965DEB" w:rsidP="00965DEB">
            <w:pPr>
              <w:pStyle w:val="Sinespaciado"/>
              <w:jc w:val="both"/>
              <w:rPr>
                <w:rFonts w:cs="Times New Roman"/>
                <w:b/>
                <w:sz w:val="20"/>
                <w:szCs w:val="20"/>
              </w:rPr>
            </w:pPr>
            <w:r w:rsidRPr="00726486">
              <w:rPr>
                <w:rFonts w:cs="Times New Roman"/>
                <w:b/>
                <w:sz w:val="20"/>
                <w:szCs w:val="20"/>
              </w:rPr>
              <w:t>BASE IMPONIBLE</w:t>
            </w:r>
          </w:p>
        </w:tc>
        <w:tc>
          <w:tcPr>
            <w:tcW w:w="2430" w:type="dxa"/>
            <w:shd w:val="clear" w:color="auto" w:fill="EEECE1" w:themeFill="background2"/>
          </w:tcPr>
          <w:p w14:paraId="0870B20B" w14:textId="77777777" w:rsidR="00965DEB" w:rsidRPr="008E1C75" w:rsidRDefault="00965DEB" w:rsidP="00965DEB">
            <w:pPr>
              <w:pStyle w:val="Sinespaciado"/>
              <w:jc w:val="right"/>
              <w:rPr>
                <w:rFonts w:cs="Times New Roman"/>
                <w:b/>
                <w:sz w:val="20"/>
                <w:szCs w:val="20"/>
              </w:rPr>
            </w:pPr>
            <w:r w:rsidRPr="008E1C75">
              <w:rPr>
                <w:rFonts w:cs="Courier New"/>
                <w:b/>
                <w:spacing w:val="-3"/>
              </w:rPr>
              <w:t>2.</w:t>
            </w:r>
            <w:r>
              <w:rPr>
                <w:rFonts w:cs="Courier New"/>
                <w:b/>
                <w:spacing w:val="-3"/>
              </w:rPr>
              <w:t>345.000,</w:t>
            </w:r>
            <w:r w:rsidRPr="008E1C75">
              <w:rPr>
                <w:rFonts w:cs="Courier New"/>
                <w:b/>
                <w:spacing w:val="-3"/>
              </w:rPr>
              <w:t>00 €</w:t>
            </w:r>
          </w:p>
        </w:tc>
        <w:tc>
          <w:tcPr>
            <w:tcW w:w="2475" w:type="dxa"/>
          </w:tcPr>
          <w:p w14:paraId="666B17DA" w14:textId="77777777" w:rsidR="00965DEB" w:rsidRPr="003F261F" w:rsidRDefault="00965DEB" w:rsidP="00965DEB">
            <w:pPr>
              <w:pStyle w:val="Sinespaciado"/>
              <w:jc w:val="right"/>
              <w:rPr>
                <w:rFonts w:cs="Times New Roman"/>
                <w:sz w:val="20"/>
                <w:szCs w:val="20"/>
              </w:rPr>
            </w:pPr>
            <w:r>
              <w:rPr>
                <w:rFonts w:cs="Times New Roman"/>
                <w:sz w:val="20"/>
                <w:szCs w:val="20"/>
              </w:rPr>
              <w:t>2.344.550,00 €</w:t>
            </w:r>
          </w:p>
        </w:tc>
        <w:tc>
          <w:tcPr>
            <w:tcW w:w="1134" w:type="dxa"/>
            <w:shd w:val="clear" w:color="auto" w:fill="EEECE1" w:themeFill="background2"/>
          </w:tcPr>
          <w:p w14:paraId="357EE774" w14:textId="77777777" w:rsidR="00965DEB" w:rsidRPr="00726486" w:rsidRDefault="00965DEB" w:rsidP="00965DEB">
            <w:pPr>
              <w:pStyle w:val="Sinespaciado"/>
              <w:jc w:val="right"/>
              <w:rPr>
                <w:rFonts w:cs="Times New Roman"/>
                <w:b/>
                <w:spacing w:val="-3"/>
                <w:sz w:val="20"/>
                <w:szCs w:val="20"/>
              </w:rPr>
            </w:pPr>
          </w:p>
        </w:tc>
      </w:tr>
      <w:tr w:rsidR="00965DEB" w:rsidRPr="00726486" w14:paraId="1337F24F" w14:textId="77777777" w:rsidTr="00965DEB">
        <w:tc>
          <w:tcPr>
            <w:tcW w:w="2369" w:type="dxa"/>
            <w:shd w:val="clear" w:color="auto" w:fill="EEECE1" w:themeFill="background2"/>
          </w:tcPr>
          <w:p w14:paraId="7ACB0C1D" w14:textId="77777777" w:rsidR="00965DEB" w:rsidRPr="00726486" w:rsidRDefault="00965DEB" w:rsidP="00965DEB">
            <w:pPr>
              <w:pStyle w:val="Sinespaciado"/>
              <w:jc w:val="both"/>
              <w:rPr>
                <w:rFonts w:cs="Times New Roman"/>
                <w:b/>
                <w:sz w:val="20"/>
                <w:szCs w:val="20"/>
              </w:rPr>
            </w:pPr>
            <w:r w:rsidRPr="00726486">
              <w:rPr>
                <w:rFonts w:cs="Times New Roman"/>
                <w:b/>
                <w:sz w:val="20"/>
                <w:szCs w:val="20"/>
              </w:rPr>
              <w:t>IMPORTE DEL IVA</w:t>
            </w:r>
          </w:p>
        </w:tc>
        <w:tc>
          <w:tcPr>
            <w:tcW w:w="2430" w:type="dxa"/>
            <w:shd w:val="clear" w:color="auto" w:fill="EEECE1" w:themeFill="background2"/>
          </w:tcPr>
          <w:p w14:paraId="5A9CA7D9" w14:textId="77777777" w:rsidR="00965DEB" w:rsidRPr="008E1C75" w:rsidRDefault="00965DEB" w:rsidP="00965DEB">
            <w:pPr>
              <w:pStyle w:val="Sinespaciado"/>
              <w:jc w:val="right"/>
              <w:rPr>
                <w:rFonts w:cs="Times New Roman"/>
                <w:b/>
                <w:sz w:val="20"/>
                <w:szCs w:val="20"/>
              </w:rPr>
            </w:pPr>
            <w:r>
              <w:rPr>
                <w:rFonts w:cs="Courier New"/>
                <w:b/>
                <w:spacing w:val="-3"/>
              </w:rPr>
              <w:t>492.450</w:t>
            </w:r>
            <w:r w:rsidRPr="008E1C75">
              <w:rPr>
                <w:rFonts w:cs="Courier New"/>
                <w:b/>
                <w:spacing w:val="-3"/>
              </w:rPr>
              <w:t>,00 €</w:t>
            </w:r>
          </w:p>
        </w:tc>
        <w:tc>
          <w:tcPr>
            <w:tcW w:w="2475" w:type="dxa"/>
          </w:tcPr>
          <w:p w14:paraId="46E01EA7" w14:textId="77777777" w:rsidR="00965DEB" w:rsidRPr="003F261F" w:rsidRDefault="00965DEB" w:rsidP="00965DEB">
            <w:pPr>
              <w:pStyle w:val="Sinespaciado"/>
              <w:jc w:val="right"/>
              <w:rPr>
                <w:rFonts w:cs="Times New Roman"/>
                <w:sz w:val="20"/>
                <w:szCs w:val="20"/>
              </w:rPr>
            </w:pPr>
            <w:r>
              <w:rPr>
                <w:rFonts w:cs="Times New Roman"/>
                <w:sz w:val="20"/>
                <w:szCs w:val="20"/>
              </w:rPr>
              <w:t>492.355,20 €</w:t>
            </w:r>
          </w:p>
        </w:tc>
        <w:tc>
          <w:tcPr>
            <w:tcW w:w="1134" w:type="dxa"/>
            <w:shd w:val="clear" w:color="auto" w:fill="EEECE1" w:themeFill="background2"/>
          </w:tcPr>
          <w:p w14:paraId="1F04B8F3" w14:textId="77777777" w:rsidR="00965DEB" w:rsidRPr="00726486" w:rsidRDefault="00965DEB" w:rsidP="00965DEB">
            <w:pPr>
              <w:pStyle w:val="Sinespaciado"/>
              <w:jc w:val="right"/>
              <w:rPr>
                <w:rFonts w:cs="Times New Roman"/>
                <w:b/>
                <w:sz w:val="20"/>
                <w:szCs w:val="20"/>
              </w:rPr>
            </w:pPr>
          </w:p>
        </w:tc>
      </w:tr>
      <w:tr w:rsidR="00965DEB" w14:paraId="48722F0F" w14:textId="77777777" w:rsidTr="00965DEB">
        <w:tc>
          <w:tcPr>
            <w:tcW w:w="2369" w:type="dxa"/>
            <w:shd w:val="clear" w:color="auto" w:fill="EEECE1" w:themeFill="background2"/>
          </w:tcPr>
          <w:p w14:paraId="645784BB" w14:textId="77777777" w:rsidR="00965DEB" w:rsidRPr="00726486" w:rsidRDefault="00965DEB" w:rsidP="00965DEB">
            <w:pPr>
              <w:pStyle w:val="Sinespaciado"/>
              <w:jc w:val="both"/>
              <w:rPr>
                <w:rFonts w:cs="Times New Roman"/>
                <w:b/>
                <w:sz w:val="20"/>
                <w:szCs w:val="20"/>
              </w:rPr>
            </w:pPr>
            <w:r w:rsidRPr="00726486">
              <w:rPr>
                <w:rFonts w:cs="Times New Roman"/>
                <w:b/>
                <w:sz w:val="20"/>
                <w:szCs w:val="20"/>
              </w:rPr>
              <w:t>IMPORTE TOTAL CON IVA</w:t>
            </w:r>
          </w:p>
        </w:tc>
        <w:tc>
          <w:tcPr>
            <w:tcW w:w="2430" w:type="dxa"/>
            <w:shd w:val="clear" w:color="auto" w:fill="EEECE1" w:themeFill="background2"/>
          </w:tcPr>
          <w:p w14:paraId="0C8BF771" w14:textId="77777777" w:rsidR="00965DEB" w:rsidRPr="008E1C75" w:rsidRDefault="00965DEB" w:rsidP="00965DEB">
            <w:pPr>
              <w:pStyle w:val="Sinespaciado"/>
              <w:jc w:val="right"/>
              <w:rPr>
                <w:rFonts w:cs="Times New Roman"/>
                <w:b/>
                <w:sz w:val="20"/>
                <w:szCs w:val="20"/>
              </w:rPr>
            </w:pPr>
            <w:r>
              <w:rPr>
                <w:rFonts w:cs="Courier New"/>
                <w:b/>
                <w:spacing w:val="-3"/>
              </w:rPr>
              <w:t>2.837.450</w:t>
            </w:r>
            <w:r w:rsidRPr="008E1C75">
              <w:rPr>
                <w:rFonts w:cs="Courier New"/>
                <w:b/>
                <w:spacing w:val="-3"/>
              </w:rPr>
              <w:t>,00 €</w:t>
            </w:r>
          </w:p>
        </w:tc>
        <w:tc>
          <w:tcPr>
            <w:tcW w:w="2475" w:type="dxa"/>
          </w:tcPr>
          <w:p w14:paraId="70A0670A" w14:textId="77777777" w:rsidR="00965DEB" w:rsidRPr="003F261F" w:rsidRDefault="00965DEB" w:rsidP="00965DEB">
            <w:pPr>
              <w:pStyle w:val="Sinespaciado"/>
              <w:jc w:val="right"/>
              <w:rPr>
                <w:rFonts w:cs="Times New Roman"/>
                <w:sz w:val="20"/>
                <w:szCs w:val="20"/>
              </w:rPr>
            </w:pPr>
            <w:r>
              <w:rPr>
                <w:rFonts w:cs="Times New Roman"/>
                <w:sz w:val="20"/>
                <w:szCs w:val="20"/>
              </w:rPr>
              <w:t>2.836.905,50 €</w:t>
            </w:r>
          </w:p>
        </w:tc>
        <w:tc>
          <w:tcPr>
            <w:tcW w:w="1134" w:type="dxa"/>
            <w:shd w:val="clear" w:color="auto" w:fill="EEECE1" w:themeFill="background2"/>
          </w:tcPr>
          <w:p w14:paraId="549DE54A" w14:textId="77777777" w:rsidR="00965DEB" w:rsidRPr="00C738D9" w:rsidRDefault="00965DEB" w:rsidP="00965DEB">
            <w:pPr>
              <w:pStyle w:val="Sinespaciado"/>
              <w:jc w:val="right"/>
              <w:rPr>
                <w:rFonts w:cs="Times New Roman"/>
                <w:b/>
                <w:sz w:val="20"/>
                <w:szCs w:val="20"/>
              </w:rPr>
            </w:pPr>
          </w:p>
        </w:tc>
      </w:tr>
    </w:tbl>
    <w:p w14:paraId="5F8430DB" w14:textId="77777777" w:rsidR="00965DEB" w:rsidRDefault="00965DEB" w:rsidP="00965DEB">
      <w:pPr>
        <w:pStyle w:val="Sinespaciado"/>
        <w:rPr>
          <w:rFonts w:cstheme="minorHAnsi"/>
          <w:sz w:val="20"/>
          <w:szCs w:val="20"/>
        </w:rPr>
      </w:pPr>
    </w:p>
    <w:p w14:paraId="2D4B304F" w14:textId="5A61CA6F" w:rsidR="00965DEB" w:rsidRDefault="00EF52D4" w:rsidP="00EF52D4">
      <w:pPr>
        <w:rPr>
          <w:b/>
          <w:color w:val="000000"/>
          <w:u w:val="single"/>
        </w:rPr>
      </w:pPr>
      <w:r w:rsidRPr="0087294B">
        <w:rPr>
          <w:rFonts w:cstheme="minorHAnsi"/>
          <w:b/>
          <w:sz w:val="20"/>
          <w:szCs w:val="20"/>
        </w:rPr>
        <w:t>2</w:t>
      </w:r>
      <w:r w:rsidR="00965DEB" w:rsidRPr="0087294B">
        <w:rPr>
          <w:b/>
          <w:color w:val="000000"/>
          <w:u w:val="single"/>
        </w:rPr>
        <w:t>.-</w:t>
      </w:r>
      <w:r w:rsidR="00965DEB" w:rsidRPr="000E7B75">
        <w:rPr>
          <w:b/>
          <w:color w:val="000000"/>
          <w:u w:val="single"/>
        </w:rPr>
        <w:t xml:space="preserve"> Servicios Variables</w:t>
      </w:r>
    </w:p>
    <w:p w14:paraId="38890591" w14:textId="77777777" w:rsidR="00965DEB" w:rsidRDefault="00965DEB" w:rsidP="00965DEB">
      <w:pPr>
        <w:pStyle w:val="Sinespaciado"/>
        <w:rPr>
          <w:rFonts w:cstheme="minorHAnsi"/>
          <w:sz w:val="20"/>
          <w:szCs w:val="20"/>
        </w:rPr>
      </w:pPr>
    </w:p>
    <w:p w14:paraId="7BA74E5C" w14:textId="77777777" w:rsidR="00965DEB" w:rsidRDefault="00965DEB" w:rsidP="00965DEB">
      <w:pPr>
        <w:pStyle w:val="Sinespaciado"/>
        <w:rPr>
          <w:rFonts w:cstheme="minorHAnsi"/>
          <w:sz w:val="20"/>
          <w:szCs w:val="20"/>
        </w:rPr>
      </w:pPr>
    </w:p>
    <w:tbl>
      <w:tblPr>
        <w:tblW w:w="8500" w:type="dxa"/>
        <w:tblCellMar>
          <w:left w:w="70" w:type="dxa"/>
          <w:right w:w="70" w:type="dxa"/>
        </w:tblCellMar>
        <w:tblLook w:val="04A0" w:firstRow="1" w:lastRow="0" w:firstColumn="1" w:lastColumn="0" w:noHBand="0" w:noVBand="1"/>
      </w:tblPr>
      <w:tblGrid>
        <w:gridCol w:w="2405"/>
        <w:gridCol w:w="1400"/>
        <w:gridCol w:w="1810"/>
        <w:gridCol w:w="1326"/>
        <w:gridCol w:w="1559"/>
      </w:tblGrid>
      <w:tr w:rsidR="00965DEB" w:rsidRPr="00F92059" w14:paraId="636AB0E0" w14:textId="77777777" w:rsidTr="00965DEB">
        <w:trPr>
          <w:trHeight w:val="1530"/>
        </w:trPr>
        <w:tc>
          <w:tcPr>
            <w:tcW w:w="2405" w:type="dxa"/>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5C761296" w14:textId="77777777" w:rsidR="00965DEB" w:rsidRPr="00F92059" w:rsidRDefault="00965DEB" w:rsidP="00965DEB">
            <w:pPr>
              <w:spacing w:line="240" w:lineRule="auto"/>
              <w:rPr>
                <w:b/>
                <w:color w:val="000000"/>
              </w:rPr>
            </w:pPr>
            <w:r w:rsidRPr="00F92059">
              <w:rPr>
                <w:b/>
                <w:color w:val="000000"/>
              </w:rPr>
              <w:t>Concepto</w:t>
            </w:r>
          </w:p>
        </w:tc>
        <w:tc>
          <w:tcPr>
            <w:tcW w:w="1400" w:type="dxa"/>
            <w:tcBorders>
              <w:top w:val="single" w:sz="4" w:space="0" w:color="auto"/>
              <w:left w:val="nil"/>
              <w:bottom w:val="single" w:sz="4" w:space="0" w:color="auto"/>
              <w:right w:val="single" w:sz="4" w:space="0" w:color="auto"/>
            </w:tcBorders>
            <w:shd w:val="clear" w:color="auto" w:fill="FFC000"/>
            <w:vAlign w:val="center"/>
            <w:hideMark/>
          </w:tcPr>
          <w:p w14:paraId="38B3E560" w14:textId="77777777" w:rsidR="00965DEB" w:rsidRPr="00F92059" w:rsidRDefault="00965DEB" w:rsidP="00965DEB">
            <w:pPr>
              <w:spacing w:line="240" w:lineRule="auto"/>
              <w:jc w:val="center"/>
              <w:rPr>
                <w:b/>
                <w:color w:val="000000"/>
              </w:rPr>
            </w:pPr>
            <w:r w:rsidRPr="00F92059">
              <w:rPr>
                <w:b/>
                <w:color w:val="000000"/>
              </w:rPr>
              <w:t>Precio máximo contratación  ocasional</w:t>
            </w:r>
          </w:p>
          <w:p w14:paraId="68736864" w14:textId="77777777" w:rsidR="00965DEB" w:rsidRPr="00F92059" w:rsidRDefault="00965DEB" w:rsidP="00965DEB">
            <w:pPr>
              <w:spacing w:line="240" w:lineRule="auto"/>
              <w:jc w:val="center"/>
              <w:rPr>
                <w:b/>
                <w:color w:val="000000"/>
              </w:rPr>
            </w:pPr>
            <w:r w:rsidRPr="00F92059">
              <w:rPr>
                <w:b/>
                <w:color w:val="000000"/>
              </w:rPr>
              <w:t>(8 horas)</w:t>
            </w:r>
          </w:p>
        </w:tc>
        <w:tc>
          <w:tcPr>
            <w:tcW w:w="1810" w:type="dxa"/>
            <w:tcBorders>
              <w:top w:val="single" w:sz="4" w:space="0" w:color="auto"/>
              <w:left w:val="nil"/>
              <w:bottom w:val="single" w:sz="4" w:space="0" w:color="auto"/>
              <w:right w:val="single" w:sz="4" w:space="0" w:color="auto"/>
            </w:tcBorders>
            <w:shd w:val="clear" w:color="auto" w:fill="FFC000"/>
            <w:vAlign w:val="center"/>
            <w:hideMark/>
          </w:tcPr>
          <w:p w14:paraId="2E78C056" w14:textId="77777777" w:rsidR="00965DEB" w:rsidRPr="00F92059" w:rsidRDefault="00965DEB" w:rsidP="00965DEB">
            <w:pPr>
              <w:spacing w:line="240" w:lineRule="auto"/>
              <w:jc w:val="center"/>
              <w:rPr>
                <w:b/>
                <w:color w:val="000000"/>
              </w:rPr>
            </w:pPr>
            <w:r w:rsidRPr="00F92059">
              <w:rPr>
                <w:b/>
                <w:color w:val="000000"/>
              </w:rPr>
              <w:t>Oferta económica contratación  ocasional</w:t>
            </w:r>
          </w:p>
          <w:p w14:paraId="69776E51" w14:textId="77777777" w:rsidR="00965DEB" w:rsidRPr="00F92059" w:rsidRDefault="00965DEB" w:rsidP="00965DEB">
            <w:pPr>
              <w:spacing w:line="240" w:lineRule="auto"/>
              <w:jc w:val="center"/>
              <w:rPr>
                <w:b/>
                <w:color w:val="000000"/>
              </w:rPr>
            </w:pPr>
            <w:r w:rsidRPr="00F92059">
              <w:rPr>
                <w:b/>
                <w:color w:val="000000"/>
              </w:rPr>
              <w:t>(8 horas)</w:t>
            </w:r>
          </w:p>
        </w:tc>
        <w:tc>
          <w:tcPr>
            <w:tcW w:w="1326" w:type="dxa"/>
            <w:tcBorders>
              <w:top w:val="single" w:sz="4" w:space="0" w:color="auto"/>
              <w:left w:val="nil"/>
              <w:bottom w:val="single" w:sz="4" w:space="0" w:color="auto"/>
              <w:right w:val="single" w:sz="4" w:space="0" w:color="auto"/>
            </w:tcBorders>
            <w:shd w:val="clear" w:color="auto" w:fill="FFC000"/>
            <w:vAlign w:val="center"/>
            <w:hideMark/>
          </w:tcPr>
          <w:p w14:paraId="25D019C8" w14:textId="77777777" w:rsidR="00965DEB" w:rsidRPr="00F92059" w:rsidRDefault="00965DEB" w:rsidP="00965DEB">
            <w:pPr>
              <w:spacing w:line="240" w:lineRule="auto"/>
              <w:jc w:val="center"/>
              <w:rPr>
                <w:b/>
                <w:color w:val="000000"/>
              </w:rPr>
            </w:pPr>
            <w:r w:rsidRPr="00F92059">
              <w:rPr>
                <w:b/>
                <w:color w:val="000000"/>
              </w:rPr>
              <w:t xml:space="preserve">Precio máximo contratación mensual </w:t>
            </w:r>
          </w:p>
          <w:p w14:paraId="3B79C6E7" w14:textId="77777777" w:rsidR="00965DEB" w:rsidRPr="00F92059" w:rsidRDefault="00965DEB" w:rsidP="00965DEB">
            <w:pPr>
              <w:spacing w:line="240" w:lineRule="auto"/>
              <w:jc w:val="center"/>
              <w:rPr>
                <w:b/>
                <w:color w:val="000000"/>
              </w:rPr>
            </w:pPr>
            <w:r w:rsidRPr="00F92059">
              <w:rPr>
                <w:b/>
                <w:color w:val="000000"/>
              </w:rPr>
              <w:t xml:space="preserve"> (176 horas)</w:t>
            </w:r>
          </w:p>
        </w:tc>
        <w:tc>
          <w:tcPr>
            <w:tcW w:w="1559" w:type="dxa"/>
            <w:tcBorders>
              <w:top w:val="single" w:sz="4" w:space="0" w:color="auto"/>
              <w:left w:val="nil"/>
              <w:bottom w:val="single" w:sz="4" w:space="0" w:color="auto"/>
              <w:right w:val="single" w:sz="4" w:space="0" w:color="auto"/>
            </w:tcBorders>
            <w:shd w:val="clear" w:color="auto" w:fill="FFC000"/>
            <w:vAlign w:val="center"/>
            <w:hideMark/>
          </w:tcPr>
          <w:p w14:paraId="49D05D11" w14:textId="77777777" w:rsidR="00965DEB" w:rsidRPr="00F92059" w:rsidRDefault="00965DEB" w:rsidP="00965DEB">
            <w:pPr>
              <w:spacing w:line="240" w:lineRule="auto"/>
              <w:jc w:val="center"/>
              <w:rPr>
                <w:b/>
                <w:color w:val="000000"/>
              </w:rPr>
            </w:pPr>
            <w:r w:rsidRPr="00F92059">
              <w:rPr>
                <w:b/>
                <w:color w:val="000000"/>
              </w:rPr>
              <w:t xml:space="preserve">Oferta contratación mensual </w:t>
            </w:r>
          </w:p>
          <w:p w14:paraId="598F2426" w14:textId="77777777" w:rsidR="00965DEB" w:rsidRPr="00F92059" w:rsidRDefault="00965DEB" w:rsidP="00965DEB">
            <w:pPr>
              <w:spacing w:line="240" w:lineRule="auto"/>
              <w:jc w:val="center"/>
              <w:rPr>
                <w:b/>
                <w:color w:val="000000"/>
              </w:rPr>
            </w:pPr>
            <w:r w:rsidRPr="00F92059">
              <w:rPr>
                <w:b/>
                <w:color w:val="000000"/>
              </w:rPr>
              <w:t>(176 horas)</w:t>
            </w:r>
          </w:p>
        </w:tc>
      </w:tr>
      <w:tr w:rsidR="00965DEB" w:rsidRPr="00F92059" w14:paraId="045052E3" w14:textId="77777777" w:rsidTr="00965DEB">
        <w:trPr>
          <w:trHeight w:val="765"/>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0F1070DF" w14:textId="77777777" w:rsidR="00965DEB" w:rsidRPr="00F92059" w:rsidRDefault="00965DEB" w:rsidP="00965DEB">
            <w:pPr>
              <w:spacing w:line="240" w:lineRule="auto"/>
              <w:rPr>
                <w:bCs/>
                <w:color w:val="000000"/>
              </w:rPr>
            </w:pPr>
            <w:r w:rsidRPr="00F92059">
              <w:rPr>
                <w:color w:val="000000"/>
              </w:rPr>
              <w:t>Refuerzo unitario para aumentar capacidad de simultaneidad del Servicio de Emisión</w:t>
            </w:r>
          </w:p>
        </w:tc>
        <w:tc>
          <w:tcPr>
            <w:tcW w:w="1400" w:type="dxa"/>
            <w:tcBorders>
              <w:top w:val="nil"/>
              <w:left w:val="nil"/>
              <w:bottom w:val="single" w:sz="4" w:space="0" w:color="auto"/>
              <w:right w:val="single" w:sz="4" w:space="0" w:color="auto"/>
            </w:tcBorders>
            <w:shd w:val="clear" w:color="auto" w:fill="EEECE1" w:themeFill="background2"/>
            <w:vAlign w:val="center"/>
            <w:hideMark/>
          </w:tcPr>
          <w:p w14:paraId="04C6D948" w14:textId="77777777" w:rsidR="00965DEB" w:rsidRPr="00F92059" w:rsidRDefault="00965DEB" w:rsidP="00965DEB">
            <w:pPr>
              <w:spacing w:line="240" w:lineRule="auto"/>
              <w:jc w:val="right"/>
              <w:rPr>
                <w:bCs/>
                <w:color w:val="000000"/>
              </w:rPr>
            </w:pPr>
            <w:r w:rsidRPr="00F92059">
              <w:rPr>
                <w:color w:val="000000"/>
              </w:rPr>
              <w:t>230,00 €</w:t>
            </w:r>
          </w:p>
        </w:tc>
        <w:tc>
          <w:tcPr>
            <w:tcW w:w="1810" w:type="dxa"/>
            <w:tcBorders>
              <w:top w:val="nil"/>
              <w:left w:val="nil"/>
              <w:bottom w:val="single" w:sz="4" w:space="0" w:color="auto"/>
              <w:right w:val="single" w:sz="4" w:space="0" w:color="auto"/>
            </w:tcBorders>
            <w:shd w:val="clear" w:color="auto" w:fill="auto"/>
            <w:noWrap/>
            <w:vAlign w:val="center"/>
            <w:hideMark/>
          </w:tcPr>
          <w:p w14:paraId="5B8A5075" w14:textId="77777777" w:rsidR="00965DEB" w:rsidRPr="00F92059" w:rsidRDefault="00965DEB" w:rsidP="00965DEB">
            <w:pPr>
              <w:spacing w:line="240" w:lineRule="auto"/>
              <w:jc w:val="right"/>
              <w:rPr>
                <w:bCs/>
                <w:color w:val="000000"/>
              </w:rPr>
            </w:pPr>
            <w:r>
              <w:rPr>
                <w:bCs/>
                <w:color w:val="000000"/>
              </w:rPr>
              <w:t>225,00 €</w:t>
            </w:r>
          </w:p>
        </w:tc>
        <w:tc>
          <w:tcPr>
            <w:tcW w:w="1326" w:type="dxa"/>
            <w:tcBorders>
              <w:top w:val="nil"/>
              <w:left w:val="nil"/>
              <w:bottom w:val="single" w:sz="4" w:space="0" w:color="auto"/>
              <w:right w:val="single" w:sz="4" w:space="0" w:color="auto"/>
            </w:tcBorders>
            <w:shd w:val="clear" w:color="auto" w:fill="EEECE1" w:themeFill="background2"/>
            <w:noWrap/>
            <w:vAlign w:val="center"/>
            <w:hideMark/>
          </w:tcPr>
          <w:p w14:paraId="643D8646" w14:textId="77777777" w:rsidR="00965DEB" w:rsidRPr="00F92059" w:rsidRDefault="00965DEB" w:rsidP="00965DEB">
            <w:pPr>
              <w:spacing w:line="240" w:lineRule="auto"/>
              <w:jc w:val="center"/>
              <w:rPr>
                <w:bCs/>
                <w:color w:val="000000"/>
              </w:rPr>
            </w:pPr>
            <w:r w:rsidRPr="003F261F">
              <w:rPr>
                <w:bCs/>
                <w:color w:val="000000"/>
              </w:rPr>
              <w:t>4.060,00 €</w:t>
            </w:r>
          </w:p>
        </w:tc>
        <w:tc>
          <w:tcPr>
            <w:tcW w:w="1559" w:type="dxa"/>
            <w:tcBorders>
              <w:top w:val="nil"/>
              <w:left w:val="nil"/>
              <w:bottom w:val="single" w:sz="4" w:space="0" w:color="auto"/>
              <w:right w:val="single" w:sz="4" w:space="0" w:color="auto"/>
            </w:tcBorders>
            <w:shd w:val="clear" w:color="auto" w:fill="auto"/>
            <w:noWrap/>
            <w:vAlign w:val="center"/>
            <w:hideMark/>
          </w:tcPr>
          <w:p w14:paraId="2755093E" w14:textId="77777777" w:rsidR="00965DEB" w:rsidRPr="00F92059" w:rsidRDefault="00965DEB" w:rsidP="00965DEB">
            <w:pPr>
              <w:spacing w:line="240" w:lineRule="auto"/>
              <w:jc w:val="center"/>
              <w:rPr>
                <w:bCs/>
                <w:color w:val="000000"/>
              </w:rPr>
            </w:pPr>
            <w:r>
              <w:rPr>
                <w:bCs/>
                <w:color w:val="000000"/>
              </w:rPr>
              <w:t>3.995,00 €</w:t>
            </w:r>
          </w:p>
        </w:tc>
      </w:tr>
      <w:tr w:rsidR="00965DEB" w:rsidRPr="00F92059" w14:paraId="0A48B3FE" w14:textId="77777777" w:rsidTr="00965DEB">
        <w:trPr>
          <w:trHeight w:val="765"/>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18888D42" w14:textId="77777777" w:rsidR="00965DEB" w:rsidRPr="00F92059" w:rsidRDefault="00965DEB" w:rsidP="00965DEB">
            <w:pPr>
              <w:spacing w:line="240" w:lineRule="auto"/>
              <w:rPr>
                <w:bCs/>
                <w:color w:val="000000"/>
              </w:rPr>
            </w:pPr>
            <w:r w:rsidRPr="00F92059">
              <w:rPr>
                <w:color w:val="000000"/>
              </w:rPr>
              <w:t>Refuerzo unitario para aumentar capacidad de simultaneidad del servicio de Gestión de Materiales</w:t>
            </w:r>
          </w:p>
        </w:tc>
        <w:tc>
          <w:tcPr>
            <w:tcW w:w="1400" w:type="dxa"/>
            <w:tcBorders>
              <w:top w:val="nil"/>
              <w:left w:val="nil"/>
              <w:bottom w:val="single" w:sz="4" w:space="0" w:color="auto"/>
              <w:right w:val="single" w:sz="4" w:space="0" w:color="auto"/>
            </w:tcBorders>
            <w:shd w:val="clear" w:color="auto" w:fill="EEECE1" w:themeFill="background2"/>
            <w:vAlign w:val="center"/>
            <w:hideMark/>
          </w:tcPr>
          <w:p w14:paraId="499FD8B2" w14:textId="77777777" w:rsidR="00965DEB" w:rsidRPr="00F92059" w:rsidRDefault="00965DEB" w:rsidP="00965DEB">
            <w:pPr>
              <w:spacing w:line="240" w:lineRule="auto"/>
              <w:jc w:val="right"/>
              <w:rPr>
                <w:bCs/>
                <w:color w:val="000000"/>
              </w:rPr>
            </w:pPr>
            <w:r w:rsidRPr="00F92059">
              <w:rPr>
                <w:color w:val="000000"/>
              </w:rPr>
              <w:t>230,00 €</w:t>
            </w:r>
          </w:p>
        </w:tc>
        <w:tc>
          <w:tcPr>
            <w:tcW w:w="1810" w:type="dxa"/>
            <w:tcBorders>
              <w:top w:val="nil"/>
              <w:left w:val="nil"/>
              <w:bottom w:val="single" w:sz="4" w:space="0" w:color="auto"/>
              <w:right w:val="single" w:sz="4" w:space="0" w:color="auto"/>
            </w:tcBorders>
            <w:shd w:val="clear" w:color="auto" w:fill="auto"/>
            <w:noWrap/>
            <w:vAlign w:val="center"/>
            <w:hideMark/>
          </w:tcPr>
          <w:p w14:paraId="1448F597" w14:textId="77777777" w:rsidR="00965DEB" w:rsidRPr="00F92059" w:rsidRDefault="00965DEB" w:rsidP="00965DEB">
            <w:pPr>
              <w:spacing w:line="240" w:lineRule="auto"/>
              <w:jc w:val="right"/>
              <w:rPr>
                <w:bCs/>
                <w:color w:val="000000"/>
              </w:rPr>
            </w:pPr>
            <w:r>
              <w:rPr>
                <w:bCs/>
                <w:color w:val="000000"/>
              </w:rPr>
              <w:t>225,00 €</w:t>
            </w:r>
          </w:p>
        </w:tc>
        <w:tc>
          <w:tcPr>
            <w:tcW w:w="1326" w:type="dxa"/>
            <w:tcBorders>
              <w:top w:val="nil"/>
              <w:left w:val="nil"/>
              <w:bottom w:val="single" w:sz="4" w:space="0" w:color="auto"/>
              <w:right w:val="single" w:sz="4" w:space="0" w:color="auto"/>
            </w:tcBorders>
            <w:shd w:val="clear" w:color="auto" w:fill="EEECE1" w:themeFill="background2"/>
            <w:noWrap/>
            <w:vAlign w:val="center"/>
            <w:hideMark/>
          </w:tcPr>
          <w:p w14:paraId="4E025BED" w14:textId="77777777" w:rsidR="00965DEB" w:rsidRPr="00F92059" w:rsidRDefault="00965DEB" w:rsidP="00965DEB">
            <w:pPr>
              <w:spacing w:line="240" w:lineRule="auto"/>
              <w:jc w:val="right"/>
              <w:rPr>
                <w:bCs/>
                <w:color w:val="000000"/>
              </w:rPr>
            </w:pPr>
            <w:r w:rsidRPr="003F261F">
              <w:rPr>
                <w:bCs/>
                <w:color w:val="000000"/>
              </w:rPr>
              <w:t>4.060,00 €</w:t>
            </w:r>
          </w:p>
        </w:tc>
        <w:tc>
          <w:tcPr>
            <w:tcW w:w="1559" w:type="dxa"/>
            <w:tcBorders>
              <w:top w:val="nil"/>
              <w:left w:val="nil"/>
              <w:bottom w:val="single" w:sz="4" w:space="0" w:color="auto"/>
              <w:right w:val="single" w:sz="4" w:space="0" w:color="auto"/>
            </w:tcBorders>
            <w:shd w:val="clear" w:color="auto" w:fill="auto"/>
            <w:noWrap/>
            <w:vAlign w:val="center"/>
            <w:hideMark/>
          </w:tcPr>
          <w:p w14:paraId="4B8D642B" w14:textId="77777777" w:rsidR="00965DEB" w:rsidRPr="00F92059" w:rsidRDefault="00965DEB" w:rsidP="00965DEB">
            <w:pPr>
              <w:spacing w:line="240" w:lineRule="auto"/>
              <w:jc w:val="center"/>
              <w:rPr>
                <w:bCs/>
                <w:color w:val="000000"/>
              </w:rPr>
            </w:pPr>
            <w:r>
              <w:rPr>
                <w:bCs/>
                <w:color w:val="000000"/>
              </w:rPr>
              <w:t>3.995,00 €</w:t>
            </w:r>
          </w:p>
        </w:tc>
      </w:tr>
      <w:tr w:rsidR="00965DEB" w:rsidRPr="00F92059" w14:paraId="4AFE2517" w14:textId="77777777" w:rsidTr="00965DEB">
        <w:trPr>
          <w:trHeight w:val="765"/>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222DE01B" w14:textId="77777777" w:rsidR="00965DEB" w:rsidRPr="00F92059" w:rsidRDefault="00965DEB" w:rsidP="00965DEB">
            <w:pPr>
              <w:spacing w:line="240" w:lineRule="auto"/>
              <w:rPr>
                <w:bCs/>
                <w:color w:val="000000"/>
              </w:rPr>
            </w:pPr>
            <w:r w:rsidRPr="00F92059">
              <w:rPr>
                <w:color w:val="000000"/>
              </w:rPr>
              <w:lastRenderedPageBreak/>
              <w:t>Refuerzo unitario para aumentar capacidad de simultaneidad del Servicio de Control Central.</w:t>
            </w:r>
          </w:p>
        </w:tc>
        <w:tc>
          <w:tcPr>
            <w:tcW w:w="1400" w:type="dxa"/>
            <w:tcBorders>
              <w:top w:val="nil"/>
              <w:left w:val="nil"/>
              <w:bottom w:val="single" w:sz="4" w:space="0" w:color="auto"/>
              <w:right w:val="single" w:sz="4" w:space="0" w:color="auto"/>
            </w:tcBorders>
            <w:shd w:val="clear" w:color="auto" w:fill="EEECE1" w:themeFill="background2"/>
            <w:vAlign w:val="center"/>
            <w:hideMark/>
          </w:tcPr>
          <w:p w14:paraId="54FB3490" w14:textId="77777777" w:rsidR="00965DEB" w:rsidRPr="00F92059" w:rsidRDefault="00965DEB" w:rsidP="00965DEB">
            <w:pPr>
              <w:spacing w:line="240" w:lineRule="auto"/>
              <w:jc w:val="right"/>
              <w:rPr>
                <w:bCs/>
                <w:color w:val="000000"/>
              </w:rPr>
            </w:pPr>
            <w:r w:rsidRPr="00F92059">
              <w:rPr>
                <w:color w:val="000000"/>
              </w:rPr>
              <w:t>230,00 €</w:t>
            </w:r>
          </w:p>
        </w:tc>
        <w:tc>
          <w:tcPr>
            <w:tcW w:w="1810" w:type="dxa"/>
            <w:tcBorders>
              <w:top w:val="nil"/>
              <w:left w:val="nil"/>
              <w:bottom w:val="single" w:sz="4" w:space="0" w:color="auto"/>
              <w:right w:val="single" w:sz="4" w:space="0" w:color="auto"/>
            </w:tcBorders>
            <w:shd w:val="clear" w:color="auto" w:fill="auto"/>
            <w:noWrap/>
            <w:vAlign w:val="center"/>
            <w:hideMark/>
          </w:tcPr>
          <w:p w14:paraId="441C6077" w14:textId="77777777" w:rsidR="00965DEB" w:rsidRPr="00F92059" w:rsidRDefault="00965DEB" w:rsidP="00965DEB">
            <w:pPr>
              <w:spacing w:line="240" w:lineRule="auto"/>
              <w:jc w:val="right"/>
              <w:rPr>
                <w:bCs/>
                <w:color w:val="000000"/>
              </w:rPr>
            </w:pPr>
            <w:r>
              <w:rPr>
                <w:bCs/>
                <w:color w:val="000000"/>
              </w:rPr>
              <w:t>225,00 €</w:t>
            </w:r>
          </w:p>
        </w:tc>
        <w:tc>
          <w:tcPr>
            <w:tcW w:w="1326" w:type="dxa"/>
            <w:tcBorders>
              <w:top w:val="nil"/>
              <w:left w:val="nil"/>
              <w:bottom w:val="single" w:sz="4" w:space="0" w:color="auto"/>
              <w:right w:val="single" w:sz="4" w:space="0" w:color="auto"/>
            </w:tcBorders>
            <w:shd w:val="clear" w:color="auto" w:fill="EEECE1" w:themeFill="background2"/>
            <w:noWrap/>
            <w:vAlign w:val="center"/>
            <w:hideMark/>
          </w:tcPr>
          <w:p w14:paraId="0FAD7B24" w14:textId="77777777" w:rsidR="00965DEB" w:rsidRPr="00F92059" w:rsidRDefault="00965DEB" w:rsidP="00965DEB">
            <w:pPr>
              <w:spacing w:line="240" w:lineRule="auto"/>
              <w:jc w:val="right"/>
              <w:rPr>
                <w:bCs/>
                <w:color w:val="000000"/>
              </w:rPr>
            </w:pPr>
            <w:r w:rsidRPr="003F261F">
              <w:rPr>
                <w:bCs/>
                <w:color w:val="000000"/>
              </w:rPr>
              <w:t>4.060,00 €</w:t>
            </w:r>
          </w:p>
        </w:tc>
        <w:tc>
          <w:tcPr>
            <w:tcW w:w="1559" w:type="dxa"/>
            <w:tcBorders>
              <w:top w:val="nil"/>
              <w:left w:val="nil"/>
              <w:bottom w:val="single" w:sz="4" w:space="0" w:color="auto"/>
              <w:right w:val="single" w:sz="4" w:space="0" w:color="auto"/>
            </w:tcBorders>
            <w:shd w:val="clear" w:color="auto" w:fill="auto"/>
            <w:noWrap/>
            <w:vAlign w:val="center"/>
            <w:hideMark/>
          </w:tcPr>
          <w:p w14:paraId="0D59D99D" w14:textId="77777777" w:rsidR="00965DEB" w:rsidRPr="00F92059" w:rsidRDefault="00965DEB" w:rsidP="00965DEB">
            <w:pPr>
              <w:spacing w:line="240" w:lineRule="auto"/>
              <w:jc w:val="center"/>
              <w:rPr>
                <w:bCs/>
                <w:color w:val="000000"/>
              </w:rPr>
            </w:pPr>
            <w:r>
              <w:rPr>
                <w:bCs/>
                <w:color w:val="000000"/>
              </w:rPr>
              <w:t>3.995,00 €</w:t>
            </w:r>
          </w:p>
        </w:tc>
      </w:tr>
      <w:tr w:rsidR="00965DEB" w:rsidRPr="00F92059" w14:paraId="55A70865" w14:textId="77777777" w:rsidTr="00965DEB">
        <w:trPr>
          <w:trHeight w:val="765"/>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12E1C105" w14:textId="77777777" w:rsidR="00965DEB" w:rsidRPr="00F92059" w:rsidRDefault="00965DEB" w:rsidP="00965DEB">
            <w:pPr>
              <w:spacing w:line="240" w:lineRule="auto"/>
              <w:rPr>
                <w:bCs/>
                <w:color w:val="000000"/>
              </w:rPr>
            </w:pPr>
            <w:r w:rsidRPr="00F92059">
              <w:rPr>
                <w:color w:val="000000"/>
              </w:rPr>
              <w:t>Refuerzo unitario para aumentar capacidad de simultaneidad del Servicio de Instalaciones.</w:t>
            </w:r>
          </w:p>
        </w:tc>
        <w:tc>
          <w:tcPr>
            <w:tcW w:w="1400" w:type="dxa"/>
            <w:tcBorders>
              <w:top w:val="nil"/>
              <w:left w:val="nil"/>
              <w:bottom w:val="single" w:sz="4" w:space="0" w:color="auto"/>
              <w:right w:val="single" w:sz="4" w:space="0" w:color="auto"/>
            </w:tcBorders>
            <w:shd w:val="clear" w:color="auto" w:fill="EEECE1" w:themeFill="background2"/>
            <w:vAlign w:val="center"/>
            <w:hideMark/>
          </w:tcPr>
          <w:p w14:paraId="79B6923D" w14:textId="77777777" w:rsidR="00965DEB" w:rsidRPr="00F92059" w:rsidRDefault="00965DEB" w:rsidP="00965DEB">
            <w:pPr>
              <w:spacing w:line="240" w:lineRule="auto"/>
              <w:jc w:val="right"/>
              <w:rPr>
                <w:bCs/>
                <w:color w:val="000000"/>
              </w:rPr>
            </w:pPr>
            <w:r w:rsidRPr="00F92059">
              <w:rPr>
                <w:color w:val="000000"/>
              </w:rPr>
              <w:t>200,00 €</w:t>
            </w:r>
          </w:p>
        </w:tc>
        <w:tc>
          <w:tcPr>
            <w:tcW w:w="1810" w:type="dxa"/>
            <w:tcBorders>
              <w:top w:val="nil"/>
              <w:left w:val="nil"/>
              <w:bottom w:val="single" w:sz="4" w:space="0" w:color="auto"/>
              <w:right w:val="single" w:sz="4" w:space="0" w:color="auto"/>
            </w:tcBorders>
            <w:shd w:val="clear" w:color="auto" w:fill="auto"/>
            <w:noWrap/>
            <w:vAlign w:val="center"/>
            <w:hideMark/>
          </w:tcPr>
          <w:p w14:paraId="6C151B8E" w14:textId="77777777" w:rsidR="00965DEB" w:rsidRPr="00F92059" w:rsidRDefault="00965DEB" w:rsidP="00965DEB">
            <w:pPr>
              <w:spacing w:line="240" w:lineRule="auto"/>
              <w:jc w:val="right"/>
              <w:rPr>
                <w:bCs/>
                <w:color w:val="000000"/>
              </w:rPr>
            </w:pPr>
            <w:r>
              <w:rPr>
                <w:bCs/>
                <w:color w:val="000000"/>
              </w:rPr>
              <w:t>195,00 €</w:t>
            </w:r>
          </w:p>
        </w:tc>
        <w:tc>
          <w:tcPr>
            <w:tcW w:w="1326" w:type="dxa"/>
            <w:tcBorders>
              <w:top w:val="nil"/>
              <w:left w:val="nil"/>
              <w:bottom w:val="single" w:sz="4" w:space="0" w:color="auto"/>
              <w:right w:val="single" w:sz="4" w:space="0" w:color="auto"/>
            </w:tcBorders>
            <w:shd w:val="clear" w:color="auto" w:fill="EEECE1" w:themeFill="background2"/>
            <w:noWrap/>
            <w:vAlign w:val="center"/>
            <w:hideMark/>
          </w:tcPr>
          <w:p w14:paraId="00CEF7EC" w14:textId="77777777" w:rsidR="00965DEB" w:rsidRPr="00F92059" w:rsidRDefault="00965DEB" w:rsidP="00965DEB">
            <w:pPr>
              <w:spacing w:line="240" w:lineRule="auto"/>
              <w:jc w:val="right"/>
              <w:rPr>
                <w:bCs/>
                <w:color w:val="000000"/>
              </w:rPr>
            </w:pPr>
            <w:r w:rsidRPr="00F92059">
              <w:rPr>
                <w:color w:val="000000"/>
              </w:rPr>
              <w:t>3.820,00 €</w:t>
            </w:r>
          </w:p>
        </w:tc>
        <w:tc>
          <w:tcPr>
            <w:tcW w:w="1559" w:type="dxa"/>
            <w:tcBorders>
              <w:top w:val="nil"/>
              <w:left w:val="nil"/>
              <w:bottom w:val="single" w:sz="4" w:space="0" w:color="auto"/>
              <w:right w:val="single" w:sz="4" w:space="0" w:color="auto"/>
            </w:tcBorders>
            <w:shd w:val="clear" w:color="auto" w:fill="auto"/>
            <w:noWrap/>
            <w:vAlign w:val="center"/>
            <w:hideMark/>
          </w:tcPr>
          <w:p w14:paraId="1F09CA6A" w14:textId="77777777" w:rsidR="00965DEB" w:rsidRPr="00F92059" w:rsidRDefault="00965DEB" w:rsidP="00965DEB">
            <w:pPr>
              <w:spacing w:line="240" w:lineRule="auto"/>
              <w:jc w:val="center"/>
              <w:rPr>
                <w:bCs/>
                <w:color w:val="000000"/>
              </w:rPr>
            </w:pPr>
            <w:r>
              <w:rPr>
                <w:bCs/>
                <w:color w:val="000000"/>
              </w:rPr>
              <w:t>3.775,00 €</w:t>
            </w:r>
          </w:p>
        </w:tc>
      </w:tr>
      <w:tr w:rsidR="00965DEB" w:rsidRPr="00F92059" w14:paraId="0FEBEB95" w14:textId="77777777" w:rsidTr="00965DEB">
        <w:trPr>
          <w:trHeight w:val="765"/>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03F9DF67" w14:textId="77777777" w:rsidR="00965DEB" w:rsidRPr="00F92059" w:rsidRDefault="00965DEB" w:rsidP="00965DEB">
            <w:pPr>
              <w:spacing w:line="240" w:lineRule="auto"/>
              <w:rPr>
                <w:bCs/>
                <w:color w:val="000000"/>
              </w:rPr>
            </w:pPr>
            <w:r w:rsidRPr="00F92059">
              <w:rPr>
                <w:color w:val="000000"/>
              </w:rPr>
              <w:t>Refuerzo unitario para aumentar capacidad de simultaneidad del Servicio para Realidad Virtual.</w:t>
            </w:r>
          </w:p>
        </w:tc>
        <w:tc>
          <w:tcPr>
            <w:tcW w:w="1400" w:type="dxa"/>
            <w:tcBorders>
              <w:top w:val="nil"/>
              <w:left w:val="nil"/>
              <w:bottom w:val="single" w:sz="4" w:space="0" w:color="auto"/>
              <w:right w:val="single" w:sz="4" w:space="0" w:color="auto"/>
            </w:tcBorders>
            <w:shd w:val="clear" w:color="auto" w:fill="EEECE1" w:themeFill="background2"/>
            <w:vAlign w:val="center"/>
            <w:hideMark/>
          </w:tcPr>
          <w:p w14:paraId="23FC1FFA" w14:textId="77777777" w:rsidR="00965DEB" w:rsidRPr="00F92059" w:rsidRDefault="00965DEB" w:rsidP="00965DEB">
            <w:pPr>
              <w:spacing w:line="240" w:lineRule="auto"/>
              <w:jc w:val="right"/>
              <w:rPr>
                <w:bCs/>
                <w:color w:val="000000"/>
              </w:rPr>
            </w:pPr>
            <w:r w:rsidRPr="00F92059">
              <w:rPr>
                <w:color w:val="000000"/>
              </w:rPr>
              <w:t>240,00 €</w:t>
            </w:r>
          </w:p>
        </w:tc>
        <w:tc>
          <w:tcPr>
            <w:tcW w:w="1810" w:type="dxa"/>
            <w:tcBorders>
              <w:top w:val="nil"/>
              <w:left w:val="nil"/>
              <w:bottom w:val="single" w:sz="4" w:space="0" w:color="auto"/>
              <w:right w:val="single" w:sz="4" w:space="0" w:color="auto"/>
            </w:tcBorders>
            <w:shd w:val="clear" w:color="auto" w:fill="auto"/>
            <w:noWrap/>
            <w:vAlign w:val="center"/>
            <w:hideMark/>
          </w:tcPr>
          <w:p w14:paraId="1A637E15" w14:textId="77777777" w:rsidR="00965DEB" w:rsidRPr="00F92059" w:rsidRDefault="00965DEB" w:rsidP="00965DEB">
            <w:pPr>
              <w:spacing w:line="240" w:lineRule="auto"/>
              <w:jc w:val="right"/>
              <w:rPr>
                <w:bCs/>
                <w:color w:val="000000"/>
              </w:rPr>
            </w:pPr>
            <w:r>
              <w:rPr>
                <w:bCs/>
                <w:color w:val="000000"/>
              </w:rPr>
              <w:t>235,00 €</w:t>
            </w:r>
          </w:p>
        </w:tc>
        <w:tc>
          <w:tcPr>
            <w:tcW w:w="1326" w:type="dxa"/>
            <w:tcBorders>
              <w:top w:val="nil"/>
              <w:left w:val="nil"/>
              <w:bottom w:val="single" w:sz="4" w:space="0" w:color="auto"/>
              <w:right w:val="single" w:sz="4" w:space="0" w:color="auto"/>
            </w:tcBorders>
            <w:shd w:val="clear" w:color="auto" w:fill="EEECE1" w:themeFill="background2"/>
            <w:noWrap/>
            <w:vAlign w:val="center"/>
            <w:hideMark/>
          </w:tcPr>
          <w:p w14:paraId="75E8B14F" w14:textId="77777777" w:rsidR="00965DEB" w:rsidRPr="00F92059" w:rsidRDefault="00965DEB" w:rsidP="00965DEB">
            <w:pPr>
              <w:spacing w:line="240" w:lineRule="auto"/>
              <w:jc w:val="center"/>
              <w:rPr>
                <w:bCs/>
                <w:color w:val="000000"/>
              </w:rPr>
            </w:pPr>
            <w:r w:rsidRPr="00F92059">
              <w:rPr>
                <w:color w:val="000000"/>
              </w:rPr>
              <w:t>4.050,00 €</w:t>
            </w:r>
          </w:p>
        </w:tc>
        <w:tc>
          <w:tcPr>
            <w:tcW w:w="1559" w:type="dxa"/>
            <w:tcBorders>
              <w:top w:val="nil"/>
              <w:left w:val="nil"/>
              <w:bottom w:val="single" w:sz="4" w:space="0" w:color="auto"/>
              <w:right w:val="single" w:sz="4" w:space="0" w:color="auto"/>
            </w:tcBorders>
            <w:shd w:val="clear" w:color="auto" w:fill="auto"/>
            <w:noWrap/>
            <w:vAlign w:val="center"/>
            <w:hideMark/>
          </w:tcPr>
          <w:p w14:paraId="7AE7210D" w14:textId="77777777" w:rsidR="00965DEB" w:rsidRPr="00F92059" w:rsidRDefault="00965DEB" w:rsidP="00965DEB">
            <w:pPr>
              <w:spacing w:line="240" w:lineRule="auto"/>
              <w:jc w:val="center"/>
              <w:rPr>
                <w:bCs/>
                <w:color w:val="000000"/>
              </w:rPr>
            </w:pPr>
            <w:r>
              <w:rPr>
                <w:bCs/>
                <w:color w:val="000000"/>
              </w:rPr>
              <w:t>3.995,00 €</w:t>
            </w:r>
          </w:p>
        </w:tc>
      </w:tr>
      <w:tr w:rsidR="00965DEB" w:rsidRPr="00F92059" w14:paraId="54A1C056" w14:textId="77777777" w:rsidTr="00965DEB">
        <w:trPr>
          <w:trHeight w:val="285"/>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68B97058" w14:textId="77777777" w:rsidR="00965DEB" w:rsidRPr="00F92059" w:rsidRDefault="00965DEB" w:rsidP="00965DEB">
            <w:pPr>
              <w:spacing w:line="240" w:lineRule="auto"/>
              <w:rPr>
                <w:bCs/>
                <w:color w:val="000000"/>
              </w:rPr>
            </w:pPr>
            <w:r w:rsidRPr="00F92059">
              <w:rPr>
                <w:color w:val="000000"/>
              </w:rPr>
              <w:t>Servicio DSNG HD</w:t>
            </w:r>
          </w:p>
        </w:tc>
        <w:tc>
          <w:tcPr>
            <w:tcW w:w="1400" w:type="dxa"/>
            <w:tcBorders>
              <w:top w:val="nil"/>
              <w:left w:val="nil"/>
              <w:bottom w:val="single" w:sz="4" w:space="0" w:color="auto"/>
              <w:right w:val="single" w:sz="4" w:space="0" w:color="auto"/>
            </w:tcBorders>
            <w:shd w:val="clear" w:color="auto" w:fill="EEECE1" w:themeFill="background2"/>
            <w:vAlign w:val="center"/>
            <w:hideMark/>
          </w:tcPr>
          <w:p w14:paraId="2D17C92B" w14:textId="77777777" w:rsidR="00965DEB" w:rsidRPr="00F92059" w:rsidRDefault="00965DEB" w:rsidP="00965DEB">
            <w:pPr>
              <w:spacing w:line="240" w:lineRule="auto"/>
              <w:jc w:val="right"/>
              <w:rPr>
                <w:bCs/>
                <w:color w:val="000000"/>
              </w:rPr>
            </w:pPr>
            <w:r w:rsidRPr="00F92059">
              <w:rPr>
                <w:color w:val="000000"/>
              </w:rPr>
              <w:t>1.370,00 €</w:t>
            </w:r>
          </w:p>
        </w:tc>
        <w:tc>
          <w:tcPr>
            <w:tcW w:w="1810" w:type="dxa"/>
            <w:tcBorders>
              <w:top w:val="nil"/>
              <w:left w:val="nil"/>
              <w:bottom w:val="single" w:sz="4" w:space="0" w:color="auto"/>
              <w:right w:val="single" w:sz="4" w:space="0" w:color="auto"/>
            </w:tcBorders>
            <w:shd w:val="clear" w:color="auto" w:fill="auto"/>
            <w:noWrap/>
            <w:vAlign w:val="center"/>
          </w:tcPr>
          <w:p w14:paraId="048D515D" w14:textId="77777777" w:rsidR="00965DEB" w:rsidRPr="00F92059" w:rsidRDefault="00965DEB" w:rsidP="00965DEB">
            <w:pPr>
              <w:spacing w:line="240" w:lineRule="auto"/>
              <w:jc w:val="right"/>
              <w:rPr>
                <w:bCs/>
                <w:color w:val="000000"/>
              </w:rPr>
            </w:pPr>
            <w:r>
              <w:rPr>
                <w:bCs/>
                <w:color w:val="000000"/>
              </w:rPr>
              <w:t>1.200,00 €</w:t>
            </w:r>
          </w:p>
        </w:tc>
        <w:tc>
          <w:tcPr>
            <w:tcW w:w="1326" w:type="dxa"/>
            <w:tcBorders>
              <w:top w:val="nil"/>
              <w:left w:val="nil"/>
              <w:bottom w:val="single" w:sz="4" w:space="0" w:color="auto"/>
              <w:right w:val="single" w:sz="4" w:space="0" w:color="auto"/>
            </w:tcBorders>
            <w:shd w:val="clear" w:color="auto" w:fill="EEECE1" w:themeFill="background2"/>
            <w:noWrap/>
            <w:vAlign w:val="bottom"/>
            <w:hideMark/>
          </w:tcPr>
          <w:p w14:paraId="3C770EFD" w14:textId="77777777" w:rsidR="00965DEB" w:rsidRPr="00F92059" w:rsidRDefault="00965DEB" w:rsidP="00965DEB">
            <w:pPr>
              <w:spacing w:line="240" w:lineRule="auto"/>
              <w:jc w:val="right"/>
              <w:rPr>
                <w:bCs/>
                <w:color w:val="000000"/>
              </w:rPr>
            </w:pPr>
            <w:r w:rsidRPr="00F92059">
              <w:rPr>
                <w:color w:val="000000"/>
              </w:rPr>
              <w:t>16.800,00 €</w:t>
            </w:r>
          </w:p>
        </w:tc>
        <w:tc>
          <w:tcPr>
            <w:tcW w:w="1559" w:type="dxa"/>
            <w:tcBorders>
              <w:top w:val="nil"/>
              <w:left w:val="nil"/>
              <w:bottom w:val="single" w:sz="4" w:space="0" w:color="auto"/>
              <w:right w:val="single" w:sz="4" w:space="0" w:color="auto"/>
            </w:tcBorders>
            <w:shd w:val="clear" w:color="auto" w:fill="auto"/>
            <w:noWrap/>
            <w:vAlign w:val="center"/>
            <w:hideMark/>
          </w:tcPr>
          <w:p w14:paraId="3E86CE36" w14:textId="77777777" w:rsidR="00965DEB" w:rsidRPr="00F92059" w:rsidRDefault="00965DEB" w:rsidP="00965DEB">
            <w:pPr>
              <w:spacing w:line="240" w:lineRule="auto"/>
              <w:jc w:val="center"/>
              <w:rPr>
                <w:bCs/>
                <w:color w:val="000000"/>
              </w:rPr>
            </w:pPr>
            <w:r>
              <w:rPr>
                <w:bCs/>
                <w:color w:val="000000"/>
              </w:rPr>
              <w:t>16.775,00 €</w:t>
            </w:r>
          </w:p>
        </w:tc>
      </w:tr>
      <w:tr w:rsidR="00965DEB" w:rsidRPr="00F92059" w14:paraId="10C44413" w14:textId="77777777" w:rsidTr="00965DEB">
        <w:trPr>
          <w:trHeight w:val="285"/>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5C5C9176" w14:textId="77777777" w:rsidR="00965DEB" w:rsidRPr="00F92059" w:rsidRDefault="00965DEB" w:rsidP="00965DEB">
            <w:pPr>
              <w:spacing w:line="240" w:lineRule="auto"/>
              <w:rPr>
                <w:bCs/>
                <w:color w:val="000000"/>
              </w:rPr>
            </w:pPr>
            <w:r w:rsidRPr="00F92059">
              <w:rPr>
                <w:color w:val="000000"/>
              </w:rPr>
              <w:t>Servicio DSNG HD con cámara</w:t>
            </w:r>
          </w:p>
        </w:tc>
        <w:tc>
          <w:tcPr>
            <w:tcW w:w="1400" w:type="dxa"/>
            <w:tcBorders>
              <w:top w:val="nil"/>
              <w:left w:val="nil"/>
              <w:bottom w:val="single" w:sz="4" w:space="0" w:color="auto"/>
              <w:right w:val="single" w:sz="4" w:space="0" w:color="auto"/>
            </w:tcBorders>
            <w:shd w:val="clear" w:color="auto" w:fill="EEECE1" w:themeFill="background2"/>
            <w:vAlign w:val="center"/>
            <w:hideMark/>
          </w:tcPr>
          <w:p w14:paraId="66453D1F" w14:textId="77777777" w:rsidR="00965DEB" w:rsidRPr="00F92059" w:rsidRDefault="00965DEB" w:rsidP="00965DEB">
            <w:pPr>
              <w:spacing w:line="240" w:lineRule="auto"/>
              <w:jc w:val="right"/>
              <w:rPr>
                <w:bCs/>
                <w:color w:val="000000"/>
              </w:rPr>
            </w:pPr>
            <w:r w:rsidRPr="00F92059">
              <w:rPr>
                <w:color w:val="000000"/>
              </w:rPr>
              <w:t>1.610,00 €</w:t>
            </w:r>
          </w:p>
        </w:tc>
        <w:tc>
          <w:tcPr>
            <w:tcW w:w="1810" w:type="dxa"/>
            <w:tcBorders>
              <w:top w:val="nil"/>
              <w:left w:val="nil"/>
              <w:bottom w:val="single" w:sz="4" w:space="0" w:color="auto"/>
              <w:right w:val="single" w:sz="4" w:space="0" w:color="auto"/>
            </w:tcBorders>
            <w:shd w:val="clear" w:color="auto" w:fill="auto"/>
            <w:noWrap/>
            <w:vAlign w:val="center"/>
          </w:tcPr>
          <w:p w14:paraId="0946C5A0" w14:textId="77777777" w:rsidR="00965DEB" w:rsidRPr="00F92059" w:rsidRDefault="00965DEB" w:rsidP="00965DEB">
            <w:pPr>
              <w:spacing w:line="240" w:lineRule="auto"/>
              <w:jc w:val="right"/>
              <w:rPr>
                <w:bCs/>
                <w:color w:val="000000"/>
              </w:rPr>
            </w:pPr>
            <w:r>
              <w:rPr>
                <w:bCs/>
                <w:color w:val="000000"/>
              </w:rPr>
              <w:t>1.575,00 €</w:t>
            </w:r>
          </w:p>
        </w:tc>
        <w:tc>
          <w:tcPr>
            <w:tcW w:w="1326" w:type="dxa"/>
            <w:tcBorders>
              <w:top w:val="nil"/>
              <w:left w:val="nil"/>
              <w:bottom w:val="single" w:sz="4" w:space="0" w:color="auto"/>
              <w:right w:val="single" w:sz="4" w:space="0" w:color="auto"/>
            </w:tcBorders>
            <w:shd w:val="clear" w:color="auto" w:fill="EEECE1" w:themeFill="background2"/>
            <w:noWrap/>
            <w:vAlign w:val="center"/>
            <w:hideMark/>
          </w:tcPr>
          <w:p w14:paraId="7B184C29" w14:textId="77777777" w:rsidR="00965DEB" w:rsidRPr="00F92059" w:rsidRDefault="00965DEB" w:rsidP="00965DEB">
            <w:pPr>
              <w:spacing w:line="240" w:lineRule="auto"/>
              <w:jc w:val="right"/>
              <w:rPr>
                <w:bCs/>
                <w:color w:val="000000"/>
              </w:rPr>
            </w:pPr>
            <w:r w:rsidRPr="00F92059">
              <w:rPr>
                <w:color w:val="000000"/>
              </w:rPr>
              <w:t>19.040,00 €</w:t>
            </w:r>
          </w:p>
        </w:tc>
        <w:tc>
          <w:tcPr>
            <w:tcW w:w="1559" w:type="dxa"/>
            <w:tcBorders>
              <w:top w:val="nil"/>
              <w:left w:val="nil"/>
              <w:bottom w:val="single" w:sz="4" w:space="0" w:color="auto"/>
              <w:right w:val="single" w:sz="4" w:space="0" w:color="auto"/>
            </w:tcBorders>
            <w:shd w:val="clear" w:color="auto" w:fill="auto"/>
            <w:noWrap/>
            <w:vAlign w:val="center"/>
            <w:hideMark/>
          </w:tcPr>
          <w:p w14:paraId="6E2EB435" w14:textId="77777777" w:rsidR="00965DEB" w:rsidRPr="00F92059" w:rsidRDefault="00965DEB" w:rsidP="00965DEB">
            <w:pPr>
              <w:spacing w:line="240" w:lineRule="auto"/>
              <w:jc w:val="center"/>
              <w:rPr>
                <w:bCs/>
                <w:color w:val="000000"/>
              </w:rPr>
            </w:pPr>
            <w:r>
              <w:rPr>
                <w:bCs/>
                <w:color w:val="000000"/>
              </w:rPr>
              <w:t>18.995,00 €</w:t>
            </w:r>
          </w:p>
        </w:tc>
      </w:tr>
    </w:tbl>
    <w:p w14:paraId="54745941" w14:textId="77777777" w:rsidR="00965DEB" w:rsidRDefault="00965DEB" w:rsidP="00965DEB">
      <w:pPr>
        <w:pStyle w:val="Sinespaciado"/>
        <w:rPr>
          <w:rFonts w:cstheme="minorHAnsi"/>
          <w:sz w:val="20"/>
          <w:szCs w:val="20"/>
        </w:rPr>
      </w:pPr>
    </w:p>
    <w:p w14:paraId="0E90EFFA" w14:textId="74750E5E" w:rsidR="00965DEB" w:rsidRDefault="00965DEB" w:rsidP="00965DEB">
      <w:pPr>
        <w:rPr>
          <w:rFonts w:cstheme="minorHAnsi"/>
          <w:sz w:val="20"/>
          <w:szCs w:val="20"/>
        </w:rPr>
      </w:pPr>
    </w:p>
    <w:p w14:paraId="695309BB" w14:textId="77777777" w:rsidR="00965DEB" w:rsidRDefault="00965DEB" w:rsidP="00965DEB">
      <w:pPr>
        <w:pStyle w:val="Sinespaciado"/>
        <w:rPr>
          <w:rFonts w:cstheme="minorHAnsi"/>
          <w:sz w:val="20"/>
          <w:szCs w:val="20"/>
        </w:rPr>
      </w:pPr>
    </w:p>
    <w:tbl>
      <w:tblPr>
        <w:tblW w:w="8680" w:type="dxa"/>
        <w:tblCellMar>
          <w:left w:w="70" w:type="dxa"/>
          <w:right w:w="70" w:type="dxa"/>
        </w:tblCellMar>
        <w:tblLook w:val="04A0" w:firstRow="1" w:lastRow="0" w:firstColumn="1" w:lastColumn="0" w:noHBand="0" w:noVBand="1"/>
      </w:tblPr>
      <w:tblGrid>
        <w:gridCol w:w="4673"/>
        <w:gridCol w:w="1985"/>
        <w:gridCol w:w="2022"/>
      </w:tblGrid>
      <w:tr w:rsidR="00965DEB" w:rsidRPr="00F92059" w14:paraId="3CCA5500" w14:textId="77777777" w:rsidTr="00965DEB">
        <w:trPr>
          <w:trHeight w:val="1275"/>
        </w:trPr>
        <w:tc>
          <w:tcPr>
            <w:tcW w:w="4673" w:type="dxa"/>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31A948D0" w14:textId="77777777" w:rsidR="00965DEB" w:rsidRPr="00F92059" w:rsidRDefault="00965DEB" w:rsidP="00965DEB">
            <w:pPr>
              <w:spacing w:line="240" w:lineRule="auto"/>
              <w:rPr>
                <w:b/>
                <w:color w:val="000000"/>
              </w:rPr>
            </w:pPr>
            <w:r w:rsidRPr="00F92059">
              <w:rPr>
                <w:b/>
                <w:color w:val="000000"/>
              </w:rPr>
              <w:t>Concepto</w:t>
            </w:r>
          </w:p>
        </w:tc>
        <w:tc>
          <w:tcPr>
            <w:tcW w:w="1985" w:type="dxa"/>
            <w:tcBorders>
              <w:top w:val="single" w:sz="4" w:space="0" w:color="auto"/>
              <w:left w:val="nil"/>
              <w:bottom w:val="single" w:sz="4" w:space="0" w:color="auto"/>
              <w:right w:val="single" w:sz="4" w:space="0" w:color="auto"/>
            </w:tcBorders>
            <w:shd w:val="clear" w:color="auto" w:fill="FFC000"/>
            <w:vAlign w:val="center"/>
            <w:hideMark/>
          </w:tcPr>
          <w:p w14:paraId="465B3365" w14:textId="77777777" w:rsidR="00965DEB" w:rsidRPr="00F92059" w:rsidRDefault="00965DEB" w:rsidP="00965DEB">
            <w:pPr>
              <w:spacing w:line="240" w:lineRule="auto"/>
              <w:jc w:val="center"/>
              <w:rPr>
                <w:b/>
                <w:color w:val="000000"/>
              </w:rPr>
            </w:pPr>
            <w:r w:rsidRPr="00F92059">
              <w:rPr>
                <w:b/>
                <w:color w:val="000000"/>
              </w:rPr>
              <w:t xml:space="preserve">Precio máximo contratación mensual </w:t>
            </w:r>
          </w:p>
        </w:tc>
        <w:tc>
          <w:tcPr>
            <w:tcW w:w="2022" w:type="dxa"/>
            <w:tcBorders>
              <w:top w:val="single" w:sz="4" w:space="0" w:color="auto"/>
              <w:left w:val="nil"/>
              <w:bottom w:val="single" w:sz="4" w:space="0" w:color="auto"/>
              <w:right w:val="single" w:sz="4" w:space="0" w:color="auto"/>
            </w:tcBorders>
            <w:shd w:val="clear" w:color="auto" w:fill="FFC000"/>
            <w:vAlign w:val="center"/>
            <w:hideMark/>
          </w:tcPr>
          <w:p w14:paraId="33CF8FBF" w14:textId="77777777" w:rsidR="00965DEB" w:rsidRPr="00F92059" w:rsidRDefault="00965DEB" w:rsidP="00965DEB">
            <w:pPr>
              <w:spacing w:line="240" w:lineRule="auto"/>
              <w:jc w:val="center"/>
              <w:rPr>
                <w:b/>
                <w:color w:val="000000"/>
              </w:rPr>
            </w:pPr>
            <w:r w:rsidRPr="00F92059">
              <w:rPr>
                <w:b/>
                <w:color w:val="000000"/>
              </w:rPr>
              <w:t xml:space="preserve">Oferta económica contratación mensual </w:t>
            </w:r>
          </w:p>
        </w:tc>
      </w:tr>
      <w:tr w:rsidR="00965DEB" w:rsidRPr="00F92059" w14:paraId="409D33A9" w14:textId="77777777" w:rsidTr="00965DEB">
        <w:trPr>
          <w:trHeight w:val="765"/>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392BA6D5" w14:textId="77777777" w:rsidR="00965DEB" w:rsidRPr="00F92059" w:rsidRDefault="00965DEB" w:rsidP="00965DEB">
            <w:pPr>
              <w:spacing w:line="240" w:lineRule="auto"/>
              <w:rPr>
                <w:bCs/>
                <w:color w:val="000000"/>
              </w:rPr>
            </w:pPr>
            <w:r w:rsidRPr="00F92059">
              <w:rPr>
                <w:color w:val="000000"/>
              </w:rPr>
              <w:t>Circuito adicional de transporte SDI SD/HD entre las instalaciones del Adjudicatario y RTVM.</w:t>
            </w:r>
          </w:p>
        </w:tc>
        <w:tc>
          <w:tcPr>
            <w:tcW w:w="1985" w:type="dxa"/>
            <w:tcBorders>
              <w:top w:val="nil"/>
              <w:left w:val="nil"/>
              <w:bottom w:val="single" w:sz="4" w:space="0" w:color="auto"/>
              <w:right w:val="single" w:sz="4" w:space="0" w:color="auto"/>
            </w:tcBorders>
            <w:shd w:val="clear" w:color="auto" w:fill="EEECE1" w:themeFill="background2"/>
            <w:noWrap/>
            <w:vAlign w:val="center"/>
            <w:hideMark/>
          </w:tcPr>
          <w:p w14:paraId="5AAC1E4E" w14:textId="77777777" w:rsidR="00965DEB" w:rsidRPr="00F92059" w:rsidRDefault="00965DEB" w:rsidP="00965DEB">
            <w:pPr>
              <w:spacing w:line="240" w:lineRule="auto"/>
              <w:jc w:val="right"/>
              <w:rPr>
                <w:bCs/>
                <w:color w:val="000000"/>
              </w:rPr>
            </w:pPr>
            <w:r w:rsidRPr="003F261F">
              <w:rPr>
                <w:bCs/>
                <w:color w:val="000000"/>
              </w:rPr>
              <w:t>1.900,00 €</w:t>
            </w:r>
          </w:p>
        </w:tc>
        <w:tc>
          <w:tcPr>
            <w:tcW w:w="2022" w:type="dxa"/>
            <w:tcBorders>
              <w:top w:val="nil"/>
              <w:left w:val="nil"/>
              <w:bottom w:val="single" w:sz="4" w:space="0" w:color="auto"/>
              <w:right w:val="single" w:sz="4" w:space="0" w:color="auto"/>
            </w:tcBorders>
            <w:shd w:val="clear" w:color="auto" w:fill="auto"/>
            <w:noWrap/>
            <w:vAlign w:val="center"/>
            <w:hideMark/>
          </w:tcPr>
          <w:p w14:paraId="181389E1" w14:textId="77777777" w:rsidR="00965DEB" w:rsidRPr="00F92059" w:rsidRDefault="00965DEB" w:rsidP="00965DEB">
            <w:pPr>
              <w:spacing w:line="240" w:lineRule="auto"/>
              <w:jc w:val="center"/>
              <w:rPr>
                <w:bCs/>
                <w:color w:val="000000"/>
              </w:rPr>
            </w:pPr>
            <w:r>
              <w:rPr>
                <w:bCs/>
                <w:color w:val="000000"/>
              </w:rPr>
              <w:t>1.875,00 €</w:t>
            </w:r>
          </w:p>
        </w:tc>
      </w:tr>
      <w:tr w:rsidR="00965DEB" w:rsidRPr="00F92059" w14:paraId="1A557FBA" w14:textId="77777777" w:rsidTr="00965DEB">
        <w:trPr>
          <w:trHeight w:val="765"/>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69D3B9B3" w14:textId="77777777" w:rsidR="00965DEB" w:rsidRPr="00F92059" w:rsidRDefault="00965DEB" w:rsidP="00965DEB">
            <w:pPr>
              <w:spacing w:line="240" w:lineRule="auto"/>
              <w:rPr>
                <w:bCs/>
                <w:color w:val="000000"/>
              </w:rPr>
            </w:pPr>
            <w:r w:rsidRPr="00F92059">
              <w:rPr>
                <w:color w:val="000000"/>
              </w:rPr>
              <w:t>Generador de logotipo adicional de iguales características a los incluidos en el servicio básico.</w:t>
            </w:r>
          </w:p>
        </w:tc>
        <w:tc>
          <w:tcPr>
            <w:tcW w:w="1985" w:type="dxa"/>
            <w:tcBorders>
              <w:top w:val="nil"/>
              <w:left w:val="nil"/>
              <w:bottom w:val="single" w:sz="4" w:space="0" w:color="auto"/>
              <w:right w:val="single" w:sz="4" w:space="0" w:color="auto"/>
            </w:tcBorders>
            <w:shd w:val="clear" w:color="auto" w:fill="EEECE1" w:themeFill="background2"/>
            <w:noWrap/>
            <w:vAlign w:val="center"/>
            <w:hideMark/>
          </w:tcPr>
          <w:p w14:paraId="7A880A06" w14:textId="77777777" w:rsidR="00965DEB" w:rsidRPr="00F92059" w:rsidRDefault="00965DEB" w:rsidP="00965DEB">
            <w:pPr>
              <w:spacing w:line="240" w:lineRule="auto"/>
              <w:jc w:val="right"/>
              <w:rPr>
                <w:bCs/>
                <w:color w:val="000000"/>
              </w:rPr>
            </w:pPr>
            <w:r w:rsidRPr="003F261F">
              <w:rPr>
                <w:bCs/>
                <w:color w:val="000000"/>
              </w:rPr>
              <w:t>1.100,00 €</w:t>
            </w:r>
          </w:p>
        </w:tc>
        <w:tc>
          <w:tcPr>
            <w:tcW w:w="2022" w:type="dxa"/>
            <w:tcBorders>
              <w:top w:val="nil"/>
              <w:left w:val="nil"/>
              <w:bottom w:val="single" w:sz="4" w:space="0" w:color="auto"/>
              <w:right w:val="single" w:sz="4" w:space="0" w:color="auto"/>
            </w:tcBorders>
            <w:shd w:val="clear" w:color="auto" w:fill="auto"/>
            <w:noWrap/>
            <w:vAlign w:val="center"/>
            <w:hideMark/>
          </w:tcPr>
          <w:p w14:paraId="4FF58E00" w14:textId="77777777" w:rsidR="00965DEB" w:rsidRPr="00F92059" w:rsidRDefault="00965DEB" w:rsidP="00965DEB">
            <w:pPr>
              <w:spacing w:line="240" w:lineRule="auto"/>
              <w:jc w:val="center"/>
              <w:rPr>
                <w:bCs/>
                <w:color w:val="000000"/>
              </w:rPr>
            </w:pPr>
            <w:r>
              <w:rPr>
                <w:bCs/>
                <w:color w:val="000000"/>
              </w:rPr>
              <w:t>1.075,00 €</w:t>
            </w:r>
          </w:p>
        </w:tc>
      </w:tr>
    </w:tbl>
    <w:p w14:paraId="5D11C15C" w14:textId="77777777" w:rsidR="00965DEB" w:rsidRDefault="00965DEB" w:rsidP="00965DEB">
      <w:pPr>
        <w:pStyle w:val="Sinespaciado"/>
        <w:rPr>
          <w:rFonts w:cstheme="minorHAnsi"/>
          <w:sz w:val="20"/>
          <w:szCs w:val="20"/>
        </w:rPr>
      </w:pPr>
    </w:p>
    <w:p w14:paraId="0D33C882" w14:textId="77777777" w:rsidR="00965DEB" w:rsidRDefault="00965DEB" w:rsidP="00965DEB">
      <w:pPr>
        <w:pStyle w:val="Sinespaciado"/>
        <w:rPr>
          <w:rFonts w:cstheme="minorHAnsi"/>
          <w:sz w:val="20"/>
          <w:szCs w:val="20"/>
        </w:rPr>
      </w:pPr>
    </w:p>
    <w:tbl>
      <w:tblPr>
        <w:tblW w:w="8680" w:type="dxa"/>
        <w:tblCellMar>
          <w:left w:w="70" w:type="dxa"/>
          <w:right w:w="70" w:type="dxa"/>
        </w:tblCellMar>
        <w:tblLook w:val="04A0" w:firstRow="1" w:lastRow="0" w:firstColumn="1" w:lastColumn="0" w:noHBand="0" w:noVBand="1"/>
      </w:tblPr>
      <w:tblGrid>
        <w:gridCol w:w="4815"/>
        <w:gridCol w:w="1843"/>
        <w:gridCol w:w="2022"/>
      </w:tblGrid>
      <w:tr w:rsidR="00965DEB" w:rsidRPr="00F92059" w14:paraId="04EBC4FE" w14:textId="77777777" w:rsidTr="00965DEB">
        <w:trPr>
          <w:trHeight w:val="1275"/>
        </w:trPr>
        <w:tc>
          <w:tcPr>
            <w:tcW w:w="4815"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169FCDCA" w14:textId="77777777" w:rsidR="00965DEB" w:rsidRPr="00F92059" w:rsidRDefault="00965DEB" w:rsidP="00965DEB">
            <w:pPr>
              <w:spacing w:line="240" w:lineRule="auto"/>
              <w:rPr>
                <w:b/>
                <w:color w:val="000000"/>
              </w:rPr>
            </w:pPr>
            <w:r w:rsidRPr="00F92059">
              <w:rPr>
                <w:b/>
                <w:color w:val="000000"/>
              </w:rPr>
              <w:t>Concepto</w:t>
            </w:r>
          </w:p>
        </w:tc>
        <w:tc>
          <w:tcPr>
            <w:tcW w:w="1843" w:type="dxa"/>
            <w:tcBorders>
              <w:top w:val="single" w:sz="4" w:space="0" w:color="auto"/>
              <w:left w:val="nil"/>
              <w:bottom w:val="single" w:sz="4" w:space="0" w:color="auto"/>
              <w:right w:val="single" w:sz="4" w:space="0" w:color="auto"/>
            </w:tcBorders>
            <w:shd w:val="clear" w:color="auto" w:fill="FFC000"/>
            <w:vAlign w:val="center"/>
            <w:hideMark/>
          </w:tcPr>
          <w:p w14:paraId="0BA67875" w14:textId="77777777" w:rsidR="00965DEB" w:rsidRPr="00F92059" w:rsidRDefault="00965DEB" w:rsidP="00965DEB">
            <w:pPr>
              <w:spacing w:line="240" w:lineRule="auto"/>
              <w:jc w:val="center"/>
              <w:rPr>
                <w:b/>
                <w:color w:val="000000"/>
              </w:rPr>
            </w:pPr>
            <w:r w:rsidRPr="00F92059">
              <w:rPr>
                <w:b/>
                <w:color w:val="000000"/>
              </w:rPr>
              <w:t xml:space="preserve">Precio máximo contratación  ocasional </w:t>
            </w:r>
          </w:p>
        </w:tc>
        <w:tc>
          <w:tcPr>
            <w:tcW w:w="2022" w:type="dxa"/>
            <w:tcBorders>
              <w:top w:val="single" w:sz="4" w:space="0" w:color="auto"/>
              <w:left w:val="nil"/>
              <w:bottom w:val="single" w:sz="4" w:space="0" w:color="auto"/>
              <w:right w:val="single" w:sz="4" w:space="0" w:color="auto"/>
            </w:tcBorders>
            <w:shd w:val="clear" w:color="auto" w:fill="FFC000"/>
            <w:vAlign w:val="center"/>
            <w:hideMark/>
          </w:tcPr>
          <w:p w14:paraId="0C67CB37" w14:textId="77777777" w:rsidR="00965DEB" w:rsidRPr="00F92059" w:rsidRDefault="00965DEB" w:rsidP="00965DEB">
            <w:pPr>
              <w:spacing w:line="240" w:lineRule="auto"/>
              <w:jc w:val="center"/>
              <w:rPr>
                <w:b/>
                <w:color w:val="000000"/>
              </w:rPr>
            </w:pPr>
            <w:r w:rsidRPr="00F92059">
              <w:rPr>
                <w:b/>
                <w:color w:val="000000"/>
              </w:rPr>
              <w:t xml:space="preserve">Oferta económica contratación  ocasional </w:t>
            </w:r>
          </w:p>
        </w:tc>
      </w:tr>
      <w:tr w:rsidR="00965DEB" w:rsidRPr="00F92059" w14:paraId="5204F452" w14:textId="77777777" w:rsidTr="00965DEB">
        <w:trPr>
          <w:trHeight w:val="765"/>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63F0E6BD" w14:textId="77777777" w:rsidR="00965DEB" w:rsidRPr="00F92059" w:rsidRDefault="00965DEB" w:rsidP="00965DEB">
            <w:pPr>
              <w:spacing w:line="240" w:lineRule="auto"/>
              <w:rPr>
                <w:bCs/>
                <w:color w:val="000000"/>
              </w:rPr>
            </w:pPr>
            <w:r w:rsidRPr="00F92059">
              <w:rPr>
                <w:color w:val="000000"/>
              </w:rPr>
              <w:t>1/2 hora de ampliación ocasional de horario del  Servicio de Emisión para cobertura de eventos especiales.</w:t>
            </w:r>
          </w:p>
        </w:tc>
        <w:tc>
          <w:tcPr>
            <w:tcW w:w="1843" w:type="dxa"/>
            <w:tcBorders>
              <w:top w:val="nil"/>
              <w:left w:val="nil"/>
              <w:bottom w:val="single" w:sz="4" w:space="0" w:color="auto"/>
              <w:right w:val="single" w:sz="4" w:space="0" w:color="auto"/>
            </w:tcBorders>
            <w:shd w:val="clear" w:color="auto" w:fill="EEECE1" w:themeFill="background2"/>
            <w:noWrap/>
            <w:vAlign w:val="center"/>
            <w:hideMark/>
          </w:tcPr>
          <w:p w14:paraId="2BD0CFC8" w14:textId="77777777" w:rsidR="00965DEB" w:rsidRPr="00F92059" w:rsidRDefault="00965DEB" w:rsidP="00965DEB">
            <w:pPr>
              <w:spacing w:line="240" w:lineRule="auto"/>
              <w:jc w:val="right"/>
              <w:rPr>
                <w:bCs/>
                <w:color w:val="000000"/>
              </w:rPr>
            </w:pPr>
            <w:r w:rsidRPr="001D7D94">
              <w:rPr>
                <w:bCs/>
                <w:color w:val="000000"/>
              </w:rPr>
              <w:t>26,40 €</w:t>
            </w:r>
          </w:p>
        </w:tc>
        <w:tc>
          <w:tcPr>
            <w:tcW w:w="2022" w:type="dxa"/>
            <w:tcBorders>
              <w:top w:val="nil"/>
              <w:left w:val="nil"/>
              <w:bottom w:val="single" w:sz="4" w:space="0" w:color="auto"/>
              <w:right w:val="single" w:sz="4" w:space="0" w:color="auto"/>
            </w:tcBorders>
            <w:shd w:val="clear" w:color="auto" w:fill="auto"/>
            <w:noWrap/>
            <w:vAlign w:val="center"/>
            <w:hideMark/>
          </w:tcPr>
          <w:p w14:paraId="04BFED72" w14:textId="77777777" w:rsidR="00965DEB" w:rsidRPr="00F92059" w:rsidRDefault="00965DEB" w:rsidP="00965DEB">
            <w:pPr>
              <w:spacing w:line="240" w:lineRule="auto"/>
              <w:jc w:val="right"/>
              <w:rPr>
                <w:bCs/>
                <w:color w:val="000000"/>
              </w:rPr>
            </w:pPr>
            <w:r>
              <w:rPr>
                <w:bCs/>
                <w:color w:val="000000"/>
              </w:rPr>
              <w:t>25,75 €</w:t>
            </w:r>
          </w:p>
        </w:tc>
      </w:tr>
      <w:tr w:rsidR="00965DEB" w:rsidRPr="00F92059" w14:paraId="7A426A9C" w14:textId="77777777" w:rsidTr="00965DEB">
        <w:trPr>
          <w:trHeight w:val="102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231DD9B0" w14:textId="77777777" w:rsidR="00965DEB" w:rsidRPr="00F92059" w:rsidRDefault="00965DEB" w:rsidP="00965DEB">
            <w:pPr>
              <w:spacing w:line="240" w:lineRule="auto"/>
              <w:rPr>
                <w:bCs/>
                <w:color w:val="000000"/>
              </w:rPr>
            </w:pPr>
            <w:r w:rsidRPr="00F92059">
              <w:rPr>
                <w:color w:val="000000"/>
              </w:rPr>
              <w:t>1/2 hora de ampliación ocasional de horario del Servicio de Gestión de Materiales para cobertura de eventos especiales.</w:t>
            </w:r>
          </w:p>
        </w:tc>
        <w:tc>
          <w:tcPr>
            <w:tcW w:w="1843" w:type="dxa"/>
            <w:tcBorders>
              <w:top w:val="nil"/>
              <w:left w:val="nil"/>
              <w:bottom w:val="single" w:sz="4" w:space="0" w:color="auto"/>
              <w:right w:val="single" w:sz="4" w:space="0" w:color="auto"/>
            </w:tcBorders>
            <w:shd w:val="clear" w:color="auto" w:fill="EEECE1" w:themeFill="background2"/>
            <w:noWrap/>
            <w:vAlign w:val="center"/>
            <w:hideMark/>
          </w:tcPr>
          <w:p w14:paraId="4B34FDFE" w14:textId="77777777" w:rsidR="00965DEB" w:rsidRPr="00F92059" w:rsidRDefault="00965DEB" w:rsidP="00965DEB">
            <w:pPr>
              <w:spacing w:line="240" w:lineRule="auto"/>
              <w:jc w:val="right"/>
              <w:rPr>
                <w:bCs/>
                <w:color w:val="000000"/>
              </w:rPr>
            </w:pPr>
            <w:r w:rsidRPr="001D7D94">
              <w:rPr>
                <w:bCs/>
                <w:color w:val="000000"/>
              </w:rPr>
              <w:t>26,40 €</w:t>
            </w:r>
          </w:p>
        </w:tc>
        <w:tc>
          <w:tcPr>
            <w:tcW w:w="2022" w:type="dxa"/>
            <w:tcBorders>
              <w:top w:val="nil"/>
              <w:left w:val="nil"/>
              <w:bottom w:val="single" w:sz="4" w:space="0" w:color="auto"/>
              <w:right w:val="single" w:sz="4" w:space="0" w:color="auto"/>
            </w:tcBorders>
            <w:shd w:val="clear" w:color="auto" w:fill="auto"/>
            <w:noWrap/>
            <w:vAlign w:val="center"/>
            <w:hideMark/>
          </w:tcPr>
          <w:p w14:paraId="4B00D6EF" w14:textId="77777777" w:rsidR="00965DEB" w:rsidRPr="00F92059" w:rsidRDefault="00965DEB" w:rsidP="00965DEB">
            <w:pPr>
              <w:spacing w:line="240" w:lineRule="auto"/>
              <w:jc w:val="right"/>
              <w:rPr>
                <w:bCs/>
                <w:color w:val="000000"/>
              </w:rPr>
            </w:pPr>
            <w:r>
              <w:rPr>
                <w:bCs/>
                <w:color w:val="000000"/>
              </w:rPr>
              <w:t>25,75</w:t>
            </w:r>
          </w:p>
        </w:tc>
      </w:tr>
      <w:tr w:rsidR="00965DEB" w:rsidRPr="00F92059" w14:paraId="2F3E073B" w14:textId="77777777" w:rsidTr="00965DEB">
        <w:trPr>
          <w:trHeight w:val="765"/>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6100D011" w14:textId="77777777" w:rsidR="00965DEB" w:rsidRPr="00F92059" w:rsidRDefault="00965DEB" w:rsidP="00965DEB">
            <w:pPr>
              <w:spacing w:line="240" w:lineRule="auto"/>
              <w:rPr>
                <w:bCs/>
                <w:color w:val="000000"/>
              </w:rPr>
            </w:pPr>
            <w:r w:rsidRPr="00F92059">
              <w:rPr>
                <w:color w:val="000000"/>
              </w:rPr>
              <w:lastRenderedPageBreak/>
              <w:t>1/2 hora de ampliación ocasional de horario del  Servicio de Control Central para cobertura de eventos especiales.</w:t>
            </w:r>
          </w:p>
        </w:tc>
        <w:tc>
          <w:tcPr>
            <w:tcW w:w="1843" w:type="dxa"/>
            <w:tcBorders>
              <w:top w:val="nil"/>
              <w:left w:val="nil"/>
              <w:bottom w:val="single" w:sz="4" w:space="0" w:color="auto"/>
              <w:right w:val="single" w:sz="4" w:space="0" w:color="auto"/>
            </w:tcBorders>
            <w:shd w:val="clear" w:color="auto" w:fill="EEECE1" w:themeFill="background2"/>
            <w:noWrap/>
            <w:vAlign w:val="center"/>
            <w:hideMark/>
          </w:tcPr>
          <w:p w14:paraId="773AFD81" w14:textId="77777777" w:rsidR="00965DEB" w:rsidRPr="00F92059" w:rsidRDefault="00965DEB" w:rsidP="00965DEB">
            <w:pPr>
              <w:spacing w:line="240" w:lineRule="auto"/>
              <w:jc w:val="right"/>
              <w:rPr>
                <w:bCs/>
                <w:color w:val="000000"/>
              </w:rPr>
            </w:pPr>
            <w:r w:rsidRPr="001D7D94">
              <w:rPr>
                <w:bCs/>
                <w:color w:val="000000"/>
              </w:rPr>
              <w:t>26,40 €</w:t>
            </w:r>
          </w:p>
        </w:tc>
        <w:tc>
          <w:tcPr>
            <w:tcW w:w="2022" w:type="dxa"/>
            <w:tcBorders>
              <w:top w:val="nil"/>
              <w:left w:val="nil"/>
              <w:bottom w:val="single" w:sz="4" w:space="0" w:color="auto"/>
              <w:right w:val="single" w:sz="4" w:space="0" w:color="auto"/>
            </w:tcBorders>
            <w:shd w:val="clear" w:color="auto" w:fill="auto"/>
            <w:noWrap/>
            <w:vAlign w:val="center"/>
            <w:hideMark/>
          </w:tcPr>
          <w:p w14:paraId="2D1C3C32" w14:textId="77777777" w:rsidR="00965DEB" w:rsidRPr="00F92059" w:rsidRDefault="00965DEB" w:rsidP="00965DEB">
            <w:pPr>
              <w:spacing w:line="240" w:lineRule="auto"/>
              <w:jc w:val="right"/>
              <w:rPr>
                <w:bCs/>
                <w:color w:val="000000"/>
              </w:rPr>
            </w:pPr>
            <w:r>
              <w:rPr>
                <w:bCs/>
                <w:color w:val="000000"/>
              </w:rPr>
              <w:t>25,75</w:t>
            </w:r>
          </w:p>
        </w:tc>
      </w:tr>
      <w:tr w:rsidR="00965DEB" w:rsidRPr="00F92059" w14:paraId="59EBECB0" w14:textId="77777777" w:rsidTr="00965DEB">
        <w:trPr>
          <w:trHeight w:val="765"/>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79A83DB1" w14:textId="77777777" w:rsidR="00965DEB" w:rsidRPr="00F92059" w:rsidRDefault="00965DEB" w:rsidP="00965DEB">
            <w:pPr>
              <w:spacing w:line="240" w:lineRule="auto"/>
              <w:rPr>
                <w:bCs/>
                <w:color w:val="000000"/>
              </w:rPr>
            </w:pPr>
            <w:r w:rsidRPr="00F92059">
              <w:rPr>
                <w:color w:val="000000"/>
              </w:rPr>
              <w:t>1/2 hora de ampliación ocasional de horario del  Servicio de Instalaciones para cobertura de eventos especiales.</w:t>
            </w:r>
          </w:p>
        </w:tc>
        <w:tc>
          <w:tcPr>
            <w:tcW w:w="1843" w:type="dxa"/>
            <w:tcBorders>
              <w:top w:val="nil"/>
              <w:left w:val="nil"/>
              <w:bottom w:val="single" w:sz="4" w:space="0" w:color="auto"/>
              <w:right w:val="single" w:sz="4" w:space="0" w:color="auto"/>
            </w:tcBorders>
            <w:shd w:val="clear" w:color="auto" w:fill="EEECE1" w:themeFill="background2"/>
            <w:noWrap/>
            <w:vAlign w:val="center"/>
            <w:hideMark/>
          </w:tcPr>
          <w:p w14:paraId="4653B8A5" w14:textId="77777777" w:rsidR="00965DEB" w:rsidRPr="00F92059" w:rsidRDefault="00965DEB" w:rsidP="00965DEB">
            <w:pPr>
              <w:spacing w:line="240" w:lineRule="auto"/>
              <w:jc w:val="right"/>
              <w:rPr>
                <w:bCs/>
                <w:color w:val="000000"/>
              </w:rPr>
            </w:pPr>
            <w:r w:rsidRPr="001D7D94">
              <w:rPr>
                <w:bCs/>
                <w:color w:val="000000"/>
              </w:rPr>
              <w:t>26,40 €</w:t>
            </w:r>
          </w:p>
        </w:tc>
        <w:tc>
          <w:tcPr>
            <w:tcW w:w="2022" w:type="dxa"/>
            <w:tcBorders>
              <w:top w:val="nil"/>
              <w:left w:val="nil"/>
              <w:bottom w:val="single" w:sz="4" w:space="0" w:color="auto"/>
              <w:right w:val="single" w:sz="4" w:space="0" w:color="auto"/>
            </w:tcBorders>
            <w:shd w:val="clear" w:color="auto" w:fill="auto"/>
            <w:noWrap/>
            <w:vAlign w:val="center"/>
            <w:hideMark/>
          </w:tcPr>
          <w:p w14:paraId="14DF69D6" w14:textId="77777777" w:rsidR="00965DEB" w:rsidRPr="00F92059" w:rsidRDefault="00965DEB" w:rsidP="00965DEB">
            <w:pPr>
              <w:spacing w:line="240" w:lineRule="auto"/>
              <w:jc w:val="right"/>
              <w:rPr>
                <w:bCs/>
                <w:color w:val="000000"/>
              </w:rPr>
            </w:pPr>
            <w:r>
              <w:rPr>
                <w:bCs/>
                <w:color w:val="000000"/>
              </w:rPr>
              <w:t>25,75</w:t>
            </w:r>
          </w:p>
        </w:tc>
      </w:tr>
      <w:tr w:rsidR="00965DEB" w:rsidRPr="00F92059" w14:paraId="72E6D197" w14:textId="77777777" w:rsidTr="00965DEB">
        <w:trPr>
          <w:trHeight w:val="765"/>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4AE413BF" w14:textId="77777777" w:rsidR="00965DEB" w:rsidRPr="00F92059" w:rsidRDefault="00965DEB" w:rsidP="00965DEB">
            <w:pPr>
              <w:spacing w:line="240" w:lineRule="auto"/>
              <w:rPr>
                <w:bCs/>
                <w:color w:val="000000"/>
              </w:rPr>
            </w:pPr>
            <w:r w:rsidRPr="00F92059">
              <w:rPr>
                <w:color w:val="000000"/>
              </w:rPr>
              <w:t>1/2 hora de ampliación ocasional de horario del  Servicio de Realidad Virtual para cobertura de eventos especiales.</w:t>
            </w:r>
          </w:p>
        </w:tc>
        <w:tc>
          <w:tcPr>
            <w:tcW w:w="1843" w:type="dxa"/>
            <w:tcBorders>
              <w:top w:val="nil"/>
              <w:left w:val="nil"/>
              <w:bottom w:val="single" w:sz="4" w:space="0" w:color="auto"/>
              <w:right w:val="single" w:sz="4" w:space="0" w:color="auto"/>
            </w:tcBorders>
            <w:shd w:val="clear" w:color="auto" w:fill="EEECE1" w:themeFill="background2"/>
            <w:noWrap/>
            <w:vAlign w:val="center"/>
            <w:hideMark/>
          </w:tcPr>
          <w:p w14:paraId="2AD6713C" w14:textId="77777777" w:rsidR="00965DEB" w:rsidRPr="00F92059" w:rsidRDefault="00965DEB" w:rsidP="00965DEB">
            <w:pPr>
              <w:spacing w:line="240" w:lineRule="auto"/>
              <w:jc w:val="right"/>
              <w:rPr>
                <w:bCs/>
                <w:color w:val="000000"/>
              </w:rPr>
            </w:pPr>
            <w:r w:rsidRPr="001D7D94">
              <w:rPr>
                <w:bCs/>
                <w:color w:val="000000"/>
              </w:rPr>
              <w:t>26,40 €</w:t>
            </w:r>
          </w:p>
        </w:tc>
        <w:tc>
          <w:tcPr>
            <w:tcW w:w="2022" w:type="dxa"/>
            <w:tcBorders>
              <w:top w:val="nil"/>
              <w:left w:val="nil"/>
              <w:bottom w:val="single" w:sz="4" w:space="0" w:color="auto"/>
              <w:right w:val="single" w:sz="4" w:space="0" w:color="auto"/>
            </w:tcBorders>
            <w:shd w:val="clear" w:color="auto" w:fill="auto"/>
            <w:noWrap/>
            <w:vAlign w:val="center"/>
          </w:tcPr>
          <w:p w14:paraId="7FC2E562" w14:textId="77777777" w:rsidR="00965DEB" w:rsidRPr="00F92059" w:rsidRDefault="00965DEB" w:rsidP="00965DEB">
            <w:pPr>
              <w:spacing w:line="240" w:lineRule="auto"/>
              <w:jc w:val="right"/>
              <w:rPr>
                <w:bCs/>
                <w:color w:val="000000"/>
              </w:rPr>
            </w:pPr>
            <w:r>
              <w:rPr>
                <w:bCs/>
                <w:color w:val="000000"/>
              </w:rPr>
              <w:t>25,75</w:t>
            </w:r>
          </w:p>
        </w:tc>
      </w:tr>
      <w:tr w:rsidR="00965DEB" w:rsidRPr="00F92059" w14:paraId="50C05ADD" w14:textId="77777777" w:rsidTr="00965DEB">
        <w:trPr>
          <w:trHeight w:val="1085"/>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1C038AC3" w14:textId="77777777" w:rsidR="00965DEB" w:rsidRPr="00F92059" w:rsidRDefault="00965DEB" w:rsidP="00965DEB">
            <w:pPr>
              <w:spacing w:line="240" w:lineRule="auto"/>
              <w:rPr>
                <w:bCs/>
                <w:color w:val="000000"/>
              </w:rPr>
            </w:pPr>
            <w:r w:rsidRPr="00F92059">
              <w:rPr>
                <w:color w:val="000000"/>
              </w:rPr>
              <w:t>Gastos extra por cada día que se encuentre activado el sistema DR por situación de emergencia que no permita la prestación del servicio desde  las instalaciones habituales.</w:t>
            </w:r>
          </w:p>
        </w:tc>
        <w:tc>
          <w:tcPr>
            <w:tcW w:w="1843" w:type="dxa"/>
            <w:tcBorders>
              <w:top w:val="nil"/>
              <w:left w:val="nil"/>
              <w:bottom w:val="single" w:sz="4" w:space="0" w:color="auto"/>
              <w:right w:val="single" w:sz="4" w:space="0" w:color="auto"/>
            </w:tcBorders>
            <w:shd w:val="clear" w:color="auto" w:fill="EEECE1" w:themeFill="background2"/>
            <w:noWrap/>
            <w:vAlign w:val="center"/>
            <w:hideMark/>
          </w:tcPr>
          <w:p w14:paraId="4EEF2CE3" w14:textId="77777777" w:rsidR="00965DEB" w:rsidRPr="00F92059" w:rsidRDefault="00965DEB" w:rsidP="00965DEB">
            <w:pPr>
              <w:spacing w:line="240" w:lineRule="auto"/>
              <w:jc w:val="right"/>
              <w:rPr>
                <w:bCs/>
                <w:color w:val="000000"/>
              </w:rPr>
            </w:pPr>
            <w:r w:rsidRPr="001D7D94">
              <w:rPr>
                <w:bCs/>
                <w:color w:val="000000"/>
              </w:rPr>
              <w:t>110,00 €</w:t>
            </w:r>
          </w:p>
        </w:tc>
        <w:tc>
          <w:tcPr>
            <w:tcW w:w="2022" w:type="dxa"/>
            <w:tcBorders>
              <w:top w:val="nil"/>
              <w:left w:val="nil"/>
              <w:bottom w:val="single" w:sz="4" w:space="0" w:color="auto"/>
              <w:right w:val="single" w:sz="4" w:space="0" w:color="auto"/>
            </w:tcBorders>
            <w:shd w:val="clear" w:color="auto" w:fill="auto"/>
            <w:noWrap/>
            <w:vAlign w:val="center"/>
            <w:hideMark/>
          </w:tcPr>
          <w:p w14:paraId="4899D655" w14:textId="77777777" w:rsidR="00965DEB" w:rsidRPr="00F92059" w:rsidRDefault="00965DEB" w:rsidP="00965DEB">
            <w:pPr>
              <w:spacing w:line="240" w:lineRule="auto"/>
              <w:jc w:val="right"/>
              <w:rPr>
                <w:bCs/>
                <w:color w:val="000000"/>
              </w:rPr>
            </w:pPr>
            <w:r>
              <w:rPr>
                <w:bCs/>
                <w:color w:val="000000"/>
              </w:rPr>
              <w:t>105,00 €</w:t>
            </w:r>
          </w:p>
        </w:tc>
      </w:tr>
      <w:tr w:rsidR="00965DEB" w:rsidRPr="00F92059" w14:paraId="41F75D0C" w14:textId="77777777" w:rsidTr="00965DEB">
        <w:trPr>
          <w:trHeight w:val="51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7E6A9DE8" w14:textId="77777777" w:rsidR="00965DEB" w:rsidRPr="00F92059" w:rsidRDefault="00965DEB" w:rsidP="00965DEB">
            <w:pPr>
              <w:spacing w:line="240" w:lineRule="auto"/>
              <w:rPr>
                <w:bCs/>
                <w:color w:val="000000"/>
              </w:rPr>
            </w:pPr>
            <w:r w:rsidRPr="00F92059">
              <w:rPr>
                <w:color w:val="000000"/>
              </w:rPr>
              <w:t>Minuto de segmento espacial con ancho de banda de 4,5Mhz.</w:t>
            </w:r>
          </w:p>
        </w:tc>
        <w:tc>
          <w:tcPr>
            <w:tcW w:w="1843" w:type="dxa"/>
            <w:tcBorders>
              <w:top w:val="nil"/>
              <w:left w:val="nil"/>
              <w:bottom w:val="single" w:sz="4" w:space="0" w:color="auto"/>
              <w:right w:val="single" w:sz="4" w:space="0" w:color="auto"/>
            </w:tcBorders>
            <w:shd w:val="clear" w:color="auto" w:fill="EEECE1" w:themeFill="background2"/>
            <w:noWrap/>
            <w:vAlign w:val="center"/>
            <w:hideMark/>
          </w:tcPr>
          <w:p w14:paraId="5B38D460" w14:textId="77777777" w:rsidR="00965DEB" w:rsidRPr="00F92059" w:rsidRDefault="00965DEB" w:rsidP="00965DEB">
            <w:pPr>
              <w:spacing w:line="240" w:lineRule="auto"/>
              <w:jc w:val="right"/>
              <w:rPr>
                <w:bCs/>
                <w:color w:val="000000"/>
              </w:rPr>
            </w:pPr>
            <w:r w:rsidRPr="001D7D94">
              <w:rPr>
                <w:bCs/>
                <w:color w:val="000000"/>
              </w:rPr>
              <w:t>2,10 €</w:t>
            </w:r>
          </w:p>
        </w:tc>
        <w:tc>
          <w:tcPr>
            <w:tcW w:w="2022" w:type="dxa"/>
            <w:tcBorders>
              <w:top w:val="nil"/>
              <w:left w:val="nil"/>
              <w:bottom w:val="single" w:sz="4" w:space="0" w:color="auto"/>
              <w:right w:val="single" w:sz="4" w:space="0" w:color="auto"/>
            </w:tcBorders>
            <w:shd w:val="clear" w:color="auto" w:fill="auto"/>
            <w:noWrap/>
            <w:vAlign w:val="center"/>
            <w:hideMark/>
          </w:tcPr>
          <w:p w14:paraId="2E3853E6" w14:textId="77777777" w:rsidR="00965DEB" w:rsidRPr="00F92059" w:rsidRDefault="00965DEB" w:rsidP="00965DEB">
            <w:pPr>
              <w:spacing w:line="240" w:lineRule="auto"/>
              <w:jc w:val="right"/>
              <w:rPr>
                <w:bCs/>
                <w:color w:val="000000"/>
              </w:rPr>
            </w:pPr>
            <w:r>
              <w:rPr>
                <w:bCs/>
                <w:color w:val="000000"/>
              </w:rPr>
              <w:t>1,92 €</w:t>
            </w:r>
          </w:p>
        </w:tc>
      </w:tr>
      <w:tr w:rsidR="00965DEB" w:rsidRPr="00F92059" w14:paraId="509B2A79" w14:textId="77777777" w:rsidTr="00965DEB">
        <w:trPr>
          <w:trHeight w:val="51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49B95B91" w14:textId="77777777" w:rsidR="00965DEB" w:rsidRPr="00F92059" w:rsidRDefault="00965DEB" w:rsidP="00965DEB">
            <w:pPr>
              <w:spacing w:line="240" w:lineRule="auto"/>
              <w:rPr>
                <w:bCs/>
                <w:color w:val="000000"/>
              </w:rPr>
            </w:pPr>
            <w:r w:rsidRPr="00F92059">
              <w:rPr>
                <w:color w:val="000000"/>
              </w:rPr>
              <w:t>Minuto de segmento espacial con ancho de banda de 6 Mhz.</w:t>
            </w:r>
          </w:p>
        </w:tc>
        <w:tc>
          <w:tcPr>
            <w:tcW w:w="1843" w:type="dxa"/>
            <w:tcBorders>
              <w:top w:val="nil"/>
              <w:left w:val="nil"/>
              <w:bottom w:val="single" w:sz="4" w:space="0" w:color="auto"/>
              <w:right w:val="single" w:sz="4" w:space="0" w:color="auto"/>
            </w:tcBorders>
            <w:shd w:val="clear" w:color="auto" w:fill="EEECE1" w:themeFill="background2"/>
            <w:noWrap/>
            <w:vAlign w:val="center"/>
            <w:hideMark/>
          </w:tcPr>
          <w:p w14:paraId="66FAAB15" w14:textId="77777777" w:rsidR="00965DEB" w:rsidRPr="00F92059" w:rsidRDefault="00965DEB" w:rsidP="00965DEB">
            <w:pPr>
              <w:spacing w:line="240" w:lineRule="auto"/>
              <w:jc w:val="right"/>
              <w:rPr>
                <w:bCs/>
                <w:color w:val="000000"/>
              </w:rPr>
            </w:pPr>
            <w:r w:rsidRPr="001D7D94">
              <w:rPr>
                <w:bCs/>
                <w:color w:val="000000"/>
              </w:rPr>
              <w:t>2,40 €</w:t>
            </w:r>
          </w:p>
        </w:tc>
        <w:tc>
          <w:tcPr>
            <w:tcW w:w="2022" w:type="dxa"/>
            <w:tcBorders>
              <w:top w:val="nil"/>
              <w:left w:val="nil"/>
              <w:bottom w:val="single" w:sz="4" w:space="0" w:color="auto"/>
              <w:right w:val="single" w:sz="4" w:space="0" w:color="auto"/>
            </w:tcBorders>
            <w:shd w:val="clear" w:color="auto" w:fill="auto"/>
            <w:noWrap/>
            <w:vAlign w:val="center"/>
            <w:hideMark/>
          </w:tcPr>
          <w:p w14:paraId="39822390" w14:textId="77777777" w:rsidR="00965DEB" w:rsidRPr="00F92059" w:rsidRDefault="00965DEB" w:rsidP="00965DEB">
            <w:pPr>
              <w:spacing w:line="240" w:lineRule="auto"/>
              <w:jc w:val="right"/>
              <w:rPr>
                <w:bCs/>
                <w:color w:val="000000"/>
              </w:rPr>
            </w:pPr>
            <w:r>
              <w:rPr>
                <w:bCs/>
                <w:color w:val="000000"/>
              </w:rPr>
              <w:t>2,28 €</w:t>
            </w:r>
          </w:p>
        </w:tc>
      </w:tr>
      <w:tr w:rsidR="00965DEB" w:rsidRPr="00F92059" w14:paraId="11EC0FBD" w14:textId="77777777" w:rsidTr="00965DEB">
        <w:trPr>
          <w:trHeight w:val="51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6BB931A8" w14:textId="77777777" w:rsidR="00965DEB" w:rsidRPr="00F92059" w:rsidRDefault="00965DEB" w:rsidP="00965DEB">
            <w:pPr>
              <w:spacing w:line="240" w:lineRule="auto"/>
              <w:rPr>
                <w:bCs/>
                <w:color w:val="000000"/>
              </w:rPr>
            </w:pPr>
            <w:r w:rsidRPr="00F92059">
              <w:rPr>
                <w:color w:val="000000"/>
              </w:rPr>
              <w:t>Minuto de segmento espacial con ancho de banda de 9 Mhz.</w:t>
            </w:r>
          </w:p>
        </w:tc>
        <w:tc>
          <w:tcPr>
            <w:tcW w:w="1843" w:type="dxa"/>
            <w:tcBorders>
              <w:top w:val="nil"/>
              <w:left w:val="nil"/>
              <w:bottom w:val="single" w:sz="4" w:space="0" w:color="auto"/>
              <w:right w:val="single" w:sz="4" w:space="0" w:color="auto"/>
            </w:tcBorders>
            <w:shd w:val="clear" w:color="auto" w:fill="EEECE1" w:themeFill="background2"/>
            <w:noWrap/>
            <w:vAlign w:val="center"/>
            <w:hideMark/>
          </w:tcPr>
          <w:p w14:paraId="3AB2E1BC" w14:textId="77777777" w:rsidR="00965DEB" w:rsidRPr="00F92059" w:rsidRDefault="00965DEB" w:rsidP="00965DEB">
            <w:pPr>
              <w:spacing w:line="240" w:lineRule="auto"/>
              <w:jc w:val="right"/>
              <w:rPr>
                <w:bCs/>
                <w:color w:val="000000"/>
              </w:rPr>
            </w:pPr>
            <w:r w:rsidRPr="001D7D94">
              <w:rPr>
                <w:bCs/>
                <w:color w:val="000000"/>
              </w:rPr>
              <w:t>3,30 €</w:t>
            </w:r>
          </w:p>
        </w:tc>
        <w:tc>
          <w:tcPr>
            <w:tcW w:w="2022" w:type="dxa"/>
            <w:tcBorders>
              <w:top w:val="nil"/>
              <w:left w:val="nil"/>
              <w:bottom w:val="single" w:sz="4" w:space="0" w:color="auto"/>
              <w:right w:val="single" w:sz="4" w:space="0" w:color="auto"/>
            </w:tcBorders>
            <w:shd w:val="clear" w:color="auto" w:fill="auto"/>
            <w:noWrap/>
            <w:vAlign w:val="center"/>
            <w:hideMark/>
          </w:tcPr>
          <w:p w14:paraId="7B8AABC1" w14:textId="77777777" w:rsidR="00965DEB" w:rsidRPr="00F92059" w:rsidRDefault="00965DEB" w:rsidP="00965DEB">
            <w:pPr>
              <w:spacing w:line="240" w:lineRule="auto"/>
              <w:jc w:val="right"/>
              <w:rPr>
                <w:bCs/>
                <w:color w:val="000000"/>
              </w:rPr>
            </w:pPr>
            <w:r>
              <w:rPr>
                <w:bCs/>
                <w:color w:val="000000"/>
              </w:rPr>
              <w:t>3,25 €</w:t>
            </w:r>
          </w:p>
        </w:tc>
      </w:tr>
    </w:tbl>
    <w:p w14:paraId="28248C9E" w14:textId="77777777" w:rsidR="00965DEB" w:rsidRDefault="00965DEB" w:rsidP="00965DEB">
      <w:pPr>
        <w:pStyle w:val="Sinespaciado"/>
        <w:rPr>
          <w:rFonts w:cstheme="minorHAnsi"/>
          <w:sz w:val="20"/>
          <w:szCs w:val="20"/>
        </w:rPr>
      </w:pPr>
    </w:p>
    <w:p w14:paraId="57870BED" w14:textId="793C9CAE" w:rsidR="00965DEB" w:rsidRPr="0087294B" w:rsidRDefault="00965DEB" w:rsidP="0087294B">
      <w:pPr>
        <w:jc w:val="both"/>
        <w:rPr>
          <w:rFonts w:cstheme="minorHAnsi"/>
        </w:rPr>
      </w:pPr>
      <w:r w:rsidRPr="0087294B">
        <w:rPr>
          <w:rFonts w:cstheme="minorHAnsi"/>
        </w:rPr>
        <w:t xml:space="preserve">Los criterios evaluables de forma automática por aplicación de fórmulas presentados por la empresa </w:t>
      </w:r>
      <w:r w:rsidRPr="0087294B">
        <w:rPr>
          <w:rFonts w:cstheme="minorHAnsi"/>
          <w:b/>
        </w:rPr>
        <w:t>Now Audiovisual, S.L</w:t>
      </w:r>
      <w:r w:rsidRPr="0087294B">
        <w:rPr>
          <w:rFonts w:cstheme="minorHAnsi"/>
        </w:rPr>
        <w:t>., son los siguientes:</w:t>
      </w:r>
    </w:p>
    <w:p w14:paraId="72E16600" w14:textId="77777777" w:rsidR="00965DEB" w:rsidRPr="008915B9" w:rsidRDefault="00965DEB" w:rsidP="00965DEB">
      <w:pPr>
        <w:spacing w:before="360"/>
        <w:rPr>
          <w:rStyle w:val="Textoennegrita"/>
          <w:sz w:val="20"/>
          <w:szCs w:val="20"/>
        </w:rPr>
      </w:pPr>
      <w:r w:rsidRPr="008915B9">
        <w:rPr>
          <w:rStyle w:val="Textoennegrita"/>
          <w:sz w:val="20"/>
          <w:szCs w:val="20"/>
        </w:rPr>
        <w:t>SERVICIO DE GESTIÓN DE MATERIALES</w:t>
      </w:r>
    </w:p>
    <w:tbl>
      <w:tblPr>
        <w:tblW w:w="8647" w:type="dxa"/>
        <w:tblInd w:w="-5" w:type="dxa"/>
        <w:tblCellMar>
          <w:left w:w="70" w:type="dxa"/>
          <w:right w:w="70" w:type="dxa"/>
        </w:tblCellMar>
        <w:tblLook w:val="04A0" w:firstRow="1" w:lastRow="0" w:firstColumn="1" w:lastColumn="0" w:noHBand="0" w:noVBand="1"/>
      </w:tblPr>
      <w:tblGrid>
        <w:gridCol w:w="6521"/>
        <w:gridCol w:w="2126"/>
      </w:tblGrid>
      <w:tr w:rsidR="00965DEB" w:rsidRPr="00F92059" w14:paraId="0E1454B2" w14:textId="77777777" w:rsidTr="00965DEB">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130536" w14:textId="77777777" w:rsidR="00965DEB" w:rsidRPr="00F92059" w:rsidRDefault="00965DEB" w:rsidP="00965DEB">
            <w:pPr>
              <w:rPr>
                <w:rStyle w:val="Textoennegrita"/>
                <w:szCs w:val="20"/>
              </w:rPr>
            </w:pPr>
            <w:r w:rsidRPr="00F92059">
              <w:rPr>
                <w:rStyle w:val="Textoennegrita"/>
                <w:szCs w:val="20"/>
              </w:rPr>
              <w:t>Concepto</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10BBC229" w14:textId="77777777" w:rsidR="00965DEB" w:rsidRPr="00F92059" w:rsidRDefault="00965DEB" w:rsidP="00965DEB">
            <w:pPr>
              <w:jc w:val="center"/>
              <w:rPr>
                <w:rStyle w:val="Textoennegrita"/>
                <w:szCs w:val="20"/>
              </w:rPr>
            </w:pPr>
            <w:r w:rsidRPr="00F92059">
              <w:rPr>
                <w:rStyle w:val="Textoennegrita"/>
                <w:szCs w:val="20"/>
              </w:rPr>
              <w:t>Respuesta</w:t>
            </w:r>
          </w:p>
        </w:tc>
      </w:tr>
      <w:tr w:rsidR="00965DEB" w:rsidRPr="00F92059" w14:paraId="3B77C5BE" w14:textId="77777777" w:rsidTr="00965DEB">
        <w:trPr>
          <w:trHeight w:val="28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01F42D" w14:textId="77777777" w:rsidR="00965DEB" w:rsidRPr="00F92059" w:rsidRDefault="00965DEB" w:rsidP="00965DEB">
            <w:pPr>
              <w:rPr>
                <w:szCs w:val="20"/>
              </w:rPr>
            </w:pPr>
            <w:r w:rsidRPr="00F92059">
              <w:rPr>
                <w:szCs w:val="20"/>
              </w:rPr>
              <w:t>Responsable específico para el servicio de Gestión de Materiales</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0F012F14" w14:textId="77777777" w:rsidR="00965DEB" w:rsidRPr="00F92059" w:rsidRDefault="00965DEB" w:rsidP="00965DEB">
            <w:pPr>
              <w:jc w:val="center"/>
              <w:rPr>
                <w:szCs w:val="20"/>
              </w:rPr>
            </w:pPr>
            <w:r>
              <w:rPr>
                <w:noProof/>
                <w:lang w:eastAsia="es-ES"/>
              </w:rPr>
              <mc:AlternateContent>
                <mc:Choice Requires="wps">
                  <w:drawing>
                    <wp:anchor distT="0" distB="0" distL="114300" distR="114300" simplePos="0" relativeHeight="251667456" behindDoc="1" locked="0" layoutInCell="1" allowOverlap="1" wp14:anchorId="5B57F46D" wp14:editId="5848D84E">
                      <wp:simplePos x="0" y="0"/>
                      <wp:positionH relativeFrom="margin">
                        <wp:posOffset>122555</wp:posOffset>
                      </wp:positionH>
                      <wp:positionV relativeFrom="margin">
                        <wp:posOffset>1905</wp:posOffset>
                      </wp:positionV>
                      <wp:extent cx="301625" cy="246380"/>
                      <wp:effectExtent l="0" t="0" r="22225" b="20320"/>
                      <wp:wrapNone/>
                      <wp:docPr id="3" name="Cuadro de texto 3"/>
                      <wp:cNvGraphicFramePr/>
                      <a:graphic xmlns:a="http://schemas.openxmlformats.org/drawingml/2006/main">
                        <a:graphicData uri="http://schemas.microsoft.com/office/word/2010/wordprocessingShape">
                          <wps:wsp>
                            <wps:cNvSpPr txBox="1"/>
                            <wps:spPr>
                              <a:xfrm>
                                <a:off x="0" y="0"/>
                                <a:ext cx="301625" cy="246380"/>
                              </a:xfrm>
                              <a:prstGeom prst="rect">
                                <a:avLst/>
                              </a:prstGeom>
                              <a:solidFill>
                                <a:schemeClr val="lt1"/>
                              </a:solidFill>
                              <a:ln w="6350">
                                <a:solidFill>
                                  <a:prstClr val="black"/>
                                </a:solidFill>
                              </a:ln>
                            </wps:spPr>
                            <wps:txbx>
                              <w:txbxContent>
                                <w:p w14:paraId="60272ABC" w14:textId="77777777" w:rsidR="00965DEB" w:rsidRDefault="00965DEB" w:rsidP="00965DEB">
                                  <w:pPr>
                                    <w:spacing w:after="0"/>
                                  </w:pPr>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57F46D" id="_x0000_t202" coordsize="21600,21600" o:spt="202" path="m,l,21600r21600,l21600,xe">
                      <v:stroke joinstyle="miter"/>
                      <v:path gradientshapeok="t" o:connecttype="rect"/>
                    </v:shapetype>
                    <v:shape id="Cuadro de texto 3" o:spid="_x0000_s1026" type="#_x0000_t202" style="position:absolute;left:0;text-align:left;margin-left:9.65pt;margin-top:.15pt;width:23.75pt;height:19.4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" fillcolor="white [3201]" strokeweight=".5pt">
                      <v:textbox>
                        <w:txbxContent>
                          <w:p w14:paraId="60272ABC" w14:textId="77777777" w:rsidR="00965DEB" w:rsidRDefault="00965DEB" w:rsidP="00965DEB">
                            <w:pPr>
                              <w:spacing w:after="0"/>
                            </w:pPr>
                            <w:r>
                              <w:t>SI</w:t>
                            </w:r>
                          </w:p>
                        </w:txbxContent>
                      </v:textbox>
                      <w10:wrap anchorx="margin" anchory="margin"/>
                    </v:shape>
                  </w:pict>
                </mc:Fallback>
              </mc:AlternateContent>
            </w:r>
            <w:r w:rsidRPr="00F92059">
              <w:rPr>
                <w:szCs w:val="20"/>
              </w:rPr>
              <w:t>/NO</w:t>
            </w:r>
          </w:p>
        </w:tc>
      </w:tr>
      <w:tr w:rsidR="00965DEB" w:rsidRPr="00F92059" w14:paraId="759A8862" w14:textId="77777777" w:rsidTr="00965DEB">
        <w:trPr>
          <w:trHeight w:val="28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tcPr>
          <w:p w14:paraId="7CE9DBB1" w14:textId="77777777" w:rsidR="00965DEB" w:rsidRPr="00F92059" w:rsidRDefault="00965DEB" w:rsidP="00965DEB">
            <w:pPr>
              <w:rPr>
                <w:szCs w:val="20"/>
              </w:rPr>
            </w:pPr>
            <w:r w:rsidRPr="00F92059">
              <w:rPr>
                <w:szCs w:val="20"/>
              </w:rPr>
              <w:t>Disponibilidad telefónica 7x24 de responsable para el servicio de Gestión de Materiales</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329E150E" w14:textId="77777777" w:rsidR="00965DEB" w:rsidRPr="00F92059" w:rsidRDefault="00965DEB" w:rsidP="00965DEB">
            <w:pPr>
              <w:jc w:val="center"/>
              <w:rPr>
                <w:szCs w:val="20"/>
              </w:rPr>
            </w:pPr>
            <w:r>
              <w:rPr>
                <w:noProof/>
                <w:lang w:eastAsia="es-ES"/>
              </w:rPr>
              <mc:AlternateContent>
                <mc:Choice Requires="wps">
                  <w:drawing>
                    <wp:anchor distT="0" distB="0" distL="114300" distR="114300" simplePos="0" relativeHeight="251668480" behindDoc="1" locked="0" layoutInCell="1" allowOverlap="1" wp14:anchorId="7D9F18F3" wp14:editId="5B8D22B4">
                      <wp:simplePos x="0" y="0"/>
                      <wp:positionH relativeFrom="margin">
                        <wp:posOffset>106680</wp:posOffset>
                      </wp:positionH>
                      <wp:positionV relativeFrom="margin">
                        <wp:posOffset>4445</wp:posOffset>
                      </wp:positionV>
                      <wp:extent cx="301625" cy="246380"/>
                      <wp:effectExtent l="0" t="0" r="22225" b="20320"/>
                      <wp:wrapNone/>
                      <wp:docPr id="2" name="Cuadro de texto 2"/>
                      <wp:cNvGraphicFramePr/>
                      <a:graphic xmlns:a="http://schemas.openxmlformats.org/drawingml/2006/main">
                        <a:graphicData uri="http://schemas.microsoft.com/office/word/2010/wordprocessingShape">
                          <wps:wsp>
                            <wps:cNvSpPr txBox="1"/>
                            <wps:spPr>
                              <a:xfrm>
                                <a:off x="0" y="0"/>
                                <a:ext cx="301625" cy="246380"/>
                              </a:xfrm>
                              <a:prstGeom prst="rect">
                                <a:avLst/>
                              </a:prstGeom>
                              <a:solidFill>
                                <a:schemeClr val="lt1"/>
                              </a:solidFill>
                              <a:ln w="6350">
                                <a:solidFill>
                                  <a:prstClr val="black"/>
                                </a:solidFill>
                              </a:ln>
                            </wps:spPr>
                            <wps:txbx>
                              <w:txbxContent>
                                <w:p w14:paraId="53848000" w14:textId="77777777" w:rsidR="00965DEB" w:rsidRDefault="00965DEB" w:rsidP="00965DEB">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9F18F3" id="Cuadro de texto 2" o:spid="_x0000_s1027" type="#_x0000_t202" style="position:absolute;left:0;text-align:left;margin-left:8.4pt;margin-top:.35pt;width:23.75pt;height:19.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" fillcolor="white [3201]" strokeweight=".5pt">
                      <v:textbox>
                        <w:txbxContent>
                          <w:p w14:paraId="53848000" w14:textId="77777777" w:rsidR="00965DEB" w:rsidRDefault="00965DEB" w:rsidP="00965DEB">
                            <w:r>
                              <w:t>SI</w:t>
                            </w:r>
                          </w:p>
                        </w:txbxContent>
                      </v:textbox>
                      <w10:wrap anchorx="margin" anchory="margin"/>
                    </v:shape>
                  </w:pict>
                </mc:Fallback>
              </mc:AlternateContent>
            </w:r>
            <w:r w:rsidRPr="00F92059">
              <w:rPr>
                <w:szCs w:val="20"/>
              </w:rPr>
              <w:t>/NO</w:t>
            </w:r>
          </w:p>
        </w:tc>
      </w:tr>
    </w:tbl>
    <w:p w14:paraId="446F10B0" w14:textId="77777777" w:rsidR="00965DEB" w:rsidRPr="00F92059" w:rsidRDefault="00965DEB" w:rsidP="00965DEB">
      <w:pPr>
        <w:spacing w:before="360"/>
        <w:rPr>
          <w:rStyle w:val="Textoennegrita"/>
        </w:rPr>
      </w:pPr>
      <w:r w:rsidRPr="00F92059">
        <w:rPr>
          <w:rStyle w:val="Textoennegrita"/>
        </w:rPr>
        <w:t>SERVICIO DE INSTALACIONES</w:t>
      </w:r>
    </w:p>
    <w:tbl>
      <w:tblPr>
        <w:tblW w:w="8647" w:type="dxa"/>
        <w:tblInd w:w="-5" w:type="dxa"/>
        <w:tblCellMar>
          <w:left w:w="70" w:type="dxa"/>
          <w:right w:w="70" w:type="dxa"/>
        </w:tblCellMar>
        <w:tblLook w:val="04A0" w:firstRow="1" w:lastRow="0" w:firstColumn="1" w:lastColumn="0" w:noHBand="0" w:noVBand="1"/>
      </w:tblPr>
      <w:tblGrid>
        <w:gridCol w:w="6804"/>
        <w:gridCol w:w="1843"/>
      </w:tblGrid>
      <w:tr w:rsidR="00965DEB" w:rsidRPr="00F92059" w14:paraId="0469DF84" w14:textId="77777777" w:rsidTr="00965DEB">
        <w:trPr>
          <w:trHeight w:val="285"/>
        </w:trPr>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DFF7CA" w14:textId="77777777" w:rsidR="00965DEB" w:rsidRPr="00F92059" w:rsidRDefault="00965DEB" w:rsidP="00965DEB">
            <w:pPr>
              <w:rPr>
                <w:rStyle w:val="Textoennegrita"/>
              </w:rPr>
            </w:pPr>
            <w:r w:rsidRPr="00F92059">
              <w:rPr>
                <w:rStyle w:val="Textoennegrita"/>
              </w:rPr>
              <w:t>Criterio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20800" w14:textId="77777777" w:rsidR="00965DEB" w:rsidRPr="00F92059" w:rsidRDefault="00965DEB" w:rsidP="00965DEB">
            <w:pPr>
              <w:jc w:val="center"/>
              <w:rPr>
                <w:rStyle w:val="Textoennegrita"/>
              </w:rPr>
            </w:pPr>
            <w:r w:rsidRPr="00F92059">
              <w:rPr>
                <w:rStyle w:val="Textoennegrita"/>
              </w:rPr>
              <w:t>Respuesta</w:t>
            </w:r>
          </w:p>
        </w:tc>
      </w:tr>
      <w:tr w:rsidR="00965DEB" w:rsidRPr="00F92059" w14:paraId="6C357722" w14:textId="77777777" w:rsidTr="00965DEB">
        <w:trPr>
          <w:trHeight w:val="285"/>
        </w:trPr>
        <w:tc>
          <w:tcPr>
            <w:tcW w:w="6804" w:type="dxa"/>
            <w:tcBorders>
              <w:top w:val="single" w:sz="4" w:space="0" w:color="auto"/>
              <w:left w:val="single" w:sz="4" w:space="0" w:color="auto"/>
              <w:bottom w:val="single" w:sz="4" w:space="0" w:color="auto"/>
              <w:right w:val="single" w:sz="4" w:space="0" w:color="auto"/>
            </w:tcBorders>
            <w:shd w:val="clear" w:color="auto" w:fill="auto"/>
            <w:vAlign w:val="bottom"/>
          </w:tcPr>
          <w:p w14:paraId="6CB073A3" w14:textId="77777777" w:rsidR="00965DEB" w:rsidRPr="00F92059" w:rsidRDefault="00965DEB" w:rsidP="00965DEB">
            <w:r w:rsidRPr="00F92059">
              <w:t>Responsable específico para el servicio de Instalaciones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512641" w14:textId="77777777" w:rsidR="00965DEB" w:rsidRPr="00F92059" w:rsidRDefault="00965DEB" w:rsidP="00965DEB">
            <w:pPr>
              <w:jc w:val="center"/>
            </w:pPr>
            <w:r>
              <w:rPr>
                <w:noProof/>
                <w:lang w:eastAsia="es-ES"/>
              </w:rPr>
              <mc:AlternateContent>
                <mc:Choice Requires="wps">
                  <w:drawing>
                    <wp:anchor distT="0" distB="0" distL="114300" distR="114300" simplePos="0" relativeHeight="251669504" behindDoc="1" locked="0" layoutInCell="1" allowOverlap="1" wp14:anchorId="50793A1E" wp14:editId="55B76BDC">
                      <wp:simplePos x="0" y="0"/>
                      <wp:positionH relativeFrom="margin">
                        <wp:posOffset>-6350</wp:posOffset>
                      </wp:positionH>
                      <wp:positionV relativeFrom="margin">
                        <wp:posOffset>7620</wp:posOffset>
                      </wp:positionV>
                      <wp:extent cx="302150" cy="246380"/>
                      <wp:effectExtent l="0" t="0" r="22225" b="20320"/>
                      <wp:wrapNone/>
                      <wp:docPr id="9" name="Cuadro de texto 9"/>
                      <wp:cNvGraphicFramePr/>
                      <a:graphic xmlns:a="http://schemas.openxmlformats.org/drawingml/2006/main">
                        <a:graphicData uri="http://schemas.microsoft.com/office/word/2010/wordprocessingShape">
                          <wps:wsp>
                            <wps:cNvSpPr txBox="1"/>
                            <wps:spPr>
                              <a:xfrm>
                                <a:off x="0" y="0"/>
                                <a:ext cx="302150" cy="246380"/>
                              </a:xfrm>
                              <a:prstGeom prst="rect">
                                <a:avLst/>
                              </a:prstGeom>
                              <a:solidFill>
                                <a:schemeClr val="lt1"/>
                              </a:solidFill>
                              <a:ln w="6350">
                                <a:solidFill>
                                  <a:prstClr val="black"/>
                                </a:solidFill>
                              </a:ln>
                            </wps:spPr>
                            <wps:txbx>
                              <w:txbxContent>
                                <w:p w14:paraId="3D7694B1" w14:textId="77777777" w:rsidR="00965DEB" w:rsidRDefault="00965DEB" w:rsidP="00965DEB">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0793A1E" id="Cuadro de texto 9" o:spid="_x0000_s1028" type="#_x0000_t202" style="position:absolute;left:0;text-align:left;margin-left:-.5pt;margin-top:.6pt;width:23.8pt;height:19.4pt;z-index:-251646976;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" fillcolor="white [3201]" strokeweight=".5pt">
                      <v:textbox>
                        <w:txbxContent>
                          <w:p w14:paraId="3D7694B1" w14:textId="77777777" w:rsidR="00965DEB" w:rsidRDefault="00965DEB" w:rsidP="00965DEB">
                            <w:r>
                              <w:t>SI</w:t>
                            </w:r>
                          </w:p>
                        </w:txbxContent>
                      </v:textbox>
                      <w10:wrap anchorx="margin" anchory="margin"/>
                    </v:shape>
                  </w:pict>
                </mc:Fallback>
              </mc:AlternateContent>
            </w:r>
            <w:r w:rsidRPr="00F92059">
              <w:t>/NO</w:t>
            </w:r>
          </w:p>
        </w:tc>
      </w:tr>
      <w:tr w:rsidR="00965DEB" w:rsidRPr="00F92059" w14:paraId="43768676" w14:textId="77777777" w:rsidTr="00965DEB">
        <w:trPr>
          <w:trHeight w:val="285"/>
        </w:trPr>
        <w:tc>
          <w:tcPr>
            <w:tcW w:w="6804" w:type="dxa"/>
            <w:tcBorders>
              <w:top w:val="single" w:sz="4" w:space="0" w:color="auto"/>
              <w:left w:val="single" w:sz="4" w:space="0" w:color="auto"/>
              <w:bottom w:val="single" w:sz="4" w:space="0" w:color="auto"/>
              <w:right w:val="single" w:sz="4" w:space="0" w:color="auto"/>
            </w:tcBorders>
            <w:shd w:val="clear" w:color="auto" w:fill="auto"/>
            <w:vAlign w:val="bottom"/>
          </w:tcPr>
          <w:p w14:paraId="5A28464A" w14:textId="77777777" w:rsidR="00965DEB" w:rsidRPr="00F92059" w:rsidRDefault="00965DEB" w:rsidP="00965DEB">
            <w:r w:rsidRPr="00F92059">
              <w:t>Disponibilidad telefónica 7x24 de responsable para el Servicio de Instalaciones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1D774C" w14:textId="77777777" w:rsidR="00965DEB" w:rsidRPr="00F92059" w:rsidRDefault="00965DEB" w:rsidP="00965DEB">
            <w:pPr>
              <w:jc w:val="center"/>
            </w:pPr>
            <w:r>
              <w:rPr>
                <w:noProof/>
                <w:lang w:eastAsia="es-ES"/>
              </w:rPr>
              <mc:AlternateContent>
                <mc:Choice Requires="wps">
                  <w:drawing>
                    <wp:anchor distT="0" distB="0" distL="114300" distR="114300" simplePos="0" relativeHeight="251670528" behindDoc="1" locked="0" layoutInCell="1" allowOverlap="1" wp14:anchorId="78B1C464" wp14:editId="56C818A1">
                      <wp:simplePos x="0" y="0"/>
                      <wp:positionH relativeFrom="margin">
                        <wp:posOffset>14605</wp:posOffset>
                      </wp:positionH>
                      <wp:positionV relativeFrom="margin">
                        <wp:posOffset>26670</wp:posOffset>
                      </wp:positionV>
                      <wp:extent cx="301625" cy="246380"/>
                      <wp:effectExtent l="0" t="0" r="22225" b="20320"/>
                      <wp:wrapNone/>
                      <wp:docPr id="6" name="Cuadro de texto 6"/>
                      <wp:cNvGraphicFramePr/>
                      <a:graphic xmlns:a="http://schemas.openxmlformats.org/drawingml/2006/main">
                        <a:graphicData uri="http://schemas.microsoft.com/office/word/2010/wordprocessingShape">
                          <wps:wsp>
                            <wps:cNvSpPr txBox="1"/>
                            <wps:spPr>
                              <a:xfrm>
                                <a:off x="0" y="0"/>
                                <a:ext cx="301625" cy="246380"/>
                              </a:xfrm>
                              <a:prstGeom prst="rect">
                                <a:avLst/>
                              </a:prstGeom>
                              <a:solidFill>
                                <a:schemeClr val="lt1"/>
                              </a:solidFill>
                              <a:ln w="6350">
                                <a:solidFill>
                                  <a:prstClr val="black"/>
                                </a:solidFill>
                              </a:ln>
                            </wps:spPr>
                            <wps:txbx>
                              <w:txbxContent>
                                <w:p w14:paraId="07BF649E" w14:textId="77777777" w:rsidR="00965DEB" w:rsidRDefault="00965DEB" w:rsidP="00965DEB">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B1C464" id="Cuadro de texto 6" o:spid="_x0000_s1029" type="#_x0000_t202" style="position:absolute;left:0;text-align:left;margin-left:1.15pt;margin-top:2.1pt;width:23.75pt;height:19.4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" fillcolor="white [3201]" strokeweight=".5pt">
                      <v:textbox>
                        <w:txbxContent>
                          <w:p w14:paraId="07BF649E" w14:textId="77777777" w:rsidR="00965DEB" w:rsidRDefault="00965DEB" w:rsidP="00965DEB">
                            <w:r>
                              <w:t>SI</w:t>
                            </w:r>
                          </w:p>
                        </w:txbxContent>
                      </v:textbox>
                      <w10:wrap anchorx="margin" anchory="margin"/>
                    </v:shape>
                  </w:pict>
                </mc:Fallback>
              </mc:AlternateContent>
            </w:r>
            <w:r w:rsidRPr="00F92059">
              <w:t>/NO</w:t>
            </w:r>
          </w:p>
        </w:tc>
      </w:tr>
    </w:tbl>
    <w:p w14:paraId="35112D44" w14:textId="77777777" w:rsidR="00965DEB" w:rsidRPr="00F92059" w:rsidRDefault="00965DEB" w:rsidP="00965DEB">
      <w:pPr>
        <w:spacing w:before="360"/>
        <w:rPr>
          <w:rStyle w:val="Textoennegrita"/>
        </w:rPr>
      </w:pPr>
      <w:r w:rsidRPr="00F92059">
        <w:rPr>
          <w:rStyle w:val="Textoennegrita"/>
        </w:rPr>
        <w:t>SERVICIO DE EMISIÓN</w:t>
      </w:r>
    </w:p>
    <w:tbl>
      <w:tblPr>
        <w:tblW w:w="8647" w:type="dxa"/>
        <w:tblInd w:w="-5" w:type="dxa"/>
        <w:tblCellMar>
          <w:left w:w="70" w:type="dxa"/>
          <w:right w:w="70" w:type="dxa"/>
        </w:tblCellMar>
        <w:tblLook w:val="04A0" w:firstRow="1" w:lastRow="0" w:firstColumn="1" w:lastColumn="0" w:noHBand="0" w:noVBand="1"/>
      </w:tblPr>
      <w:tblGrid>
        <w:gridCol w:w="6804"/>
        <w:gridCol w:w="1843"/>
      </w:tblGrid>
      <w:tr w:rsidR="00965DEB" w:rsidRPr="00F92059" w14:paraId="45E03BA9" w14:textId="77777777" w:rsidTr="00965DEB">
        <w:trPr>
          <w:trHeight w:val="285"/>
        </w:trPr>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025FB8" w14:textId="77777777" w:rsidR="00965DEB" w:rsidRPr="00F92059" w:rsidRDefault="00965DEB" w:rsidP="00965DEB">
            <w:pPr>
              <w:rPr>
                <w:b/>
              </w:rPr>
            </w:pPr>
            <w:r w:rsidRPr="00F92059">
              <w:rPr>
                <w:b/>
              </w:rPr>
              <w:lastRenderedPageBreak/>
              <w:t>Criterio</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91F03C3" w14:textId="77777777" w:rsidR="00965DEB" w:rsidRPr="00F92059" w:rsidRDefault="00965DEB" w:rsidP="00965DEB">
            <w:pPr>
              <w:jc w:val="center"/>
              <w:rPr>
                <w:b/>
              </w:rPr>
            </w:pPr>
            <w:r w:rsidRPr="00F92059">
              <w:rPr>
                <w:b/>
              </w:rPr>
              <w:t>Respuesta</w:t>
            </w:r>
          </w:p>
        </w:tc>
      </w:tr>
      <w:tr w:rsidR="00965DEB" w:rsidRPr="00F92059" w14:paraId="6E132CA9" w14:textId="77777777" w:rsidTr="00965DEB">
        <w:trPr>
          <w:trHeight w:val="285"/>
        </w:trPr>
        <w:tc>
          <w:tcPr>
            <w:tcW w:w="6804" w:type="dxa"/>
            <w:tcBorders>
              <w:top w:val="nil"/>
              <w:left w:val="single" w:sz="4" w:space="0" w:color="auto"/>
              <w:bottom w:val="single" w:sz="4" w:space="0" w:color="auto"/>
              <w:right w:val="single" w:sz="4" w:space="0" w:color="auto"/>
            </w:tcBorders>
            <w:shd w:val="clear" w:color="auto" w:fill="auto"/>
            <w:vAlign w:val="bottom"/>
          </w:tcPr>
          <w:p w14:paraId="465DAAD8" w14:textId="77777777" w:rsidR="00965DEB" w:rsidRPr="00F92059" w:rsidRDefault="00965DEB" w:rsidP="00965DEB">
            <w:r w:rsidRPr="00F92059">
              <w:t xml:space="preserve">Responsable específico para el servicio de Emisión </w:t>
            </w:r>
          </w:p>
        </w:tc>
        <w:tc>
          <w:tcPr>
            <w:tcW w:w="1843" w:type="dxa"/>
            <w:tcBorders>
              <w:top w:val="nil"/>
              <w:left w:val="nil"/>
              <w:bottom w:val="single" w:sz="4" w:space="0" w:color="auto"/>
              <w:right w:val="single" w:sz="4" w:space="0" w:color="auto"/>
            </w:tcBorders>
            <w:shd w:val="clear" w:color="auto" w:fill="auto"/>
            <w:noWrap/>
            <w:vAlign w:val="center"/>
          </w:tcPr>
          <w:p w14:paraId="12700241" w14:textId="77777777" w:rsidR="00965DEB" w:rsidRPr="00F92059" w:rsidRDefault="00965DEB" w:rsidP="00965DEB">
            <w:pPr>
              <w:jc w:val="center"/>
            </w:pPr>
            <w:r>
              <w:rPr>
                <w:noProof/>
                <w:lang w:eastAsia="es-ES"/>
              </w:rPr>
              <mc:AlternateContent>
                <mc:Choice Requires="wps">
                  <w:drawing>
                    <wp:anchor distT="0" distB="0" distL="114300" distR="114300" simplePos="0" relativeHeight="251671552" behindDoc="1" locked="0" layoutInCell="1" allowOverlap="1" wp14:anchorId="5565AC55" wp14:editId="38911C89">
                      <wp:simplePos x="0" y="0"/>
                      <wp:positionH relativeFrom="margin">
                        <wp:posOffset>66675</wp:posOffset>
                      </wp:positionH>
                      <wp:positionV relativeFrom="margin">
                        <wp:posOffset>6350</wp:posOffset>
                      </wp:positionV>
                      <wp:extent cx="301625" cy="246380"/>
                      <wp:effectExtent l="0" t="0" r="22225" b="20320"/>
                      <wp:wrapNone/>
                      <wp:docPr id="7" name="Cuadro de texto 7"/>
                      <wp:cNvGraphicFramePr/>
                      <a:graphic xmlns:a="http://schemas.openxmlformats.org/drawingml/2006/main">
                        <a:graphicData uri="http://schemas.microsoft.com/office/word/2010/wordprocessingShape">
                          <wps:wsp>
                            <wps:cNvSpPr txBox="1"/>
                            <wps:spPr>
                              <a:xfrm>
                                <a:off x="0" y="0"/>
                                <a:ext cx="301625" cy="246380"/>
                              </a:xfrm>
                              <a:prstGeom prst="rect">
                                <a:avLst/>
                              </a:prstGeom>
                              <a:solidFill>
                                <a:schemeClr val="lt1"/>
                              </a:solidFill>
                              <a:ln w="6350">
                                <a:solidFill>
                                  <a:prstClr val="black"/>
                                </a:solidFill>
                              </a:ln>
                            </wps:spPr>
                            <wps:txbx>
                              <w:txbxContent>
                                <w:p w14:paraId="5E7667C0" w14:textId="77777777" w:rsidR="00965DEB" w:rsidRDefault="00965DEB" w:rsidP="00965DEB">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65AC55" id="Cuadro de texto 7" o:spid="_x0000_s1030" type="#_x0000_t202" style="position:absolute;left:0;text-align:left;margin-left:5.25pt;margin-top:.5pt;width:23.75pt;height:19.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" fillcolor="white [3201]" strokeweight=".5pt">
                      <v:textbox>
                        <w:txbxContent>
                          <w:p w14:paraId="5E7667C0" w14:textId="77777777" w:rsidR="00965DEB" w:rsidRDefault="00965DEB" w:rsidP="00965DEB">
                            <w:r>
                              <w:t>SI</w:t>
                            </w:r>
                          </w:p>
                        </w:txbxContent>
                      </v:textbox>
                      <w10:wrap anchorx="margin" anchory="margin"/>
                    </v:shape>
                  </w:pict>
                </mc:Fallback>
              </mc:AlternateContent>
            </w:r>
            <w:r w:rsidRPr="00F92059">
              <w:t>/NO</w:t>
            </w:r>
          </w:p>
        </w:tc>
      </w:tr>
      <w:tr w:rsidR="00965DEB" w:rsidRPr="00F92059" w14:paraId="53717F41" w14:textId="77777777" w:rsidTr="00965DEB">
        <w:trPr>
          <w:trHeight w:val="285"/>
        </w:trPr>
        <w:tc>
          <w:tcPr>
            <w:tcW w:w="6804" w:type="dxa"/>
            <w:tcBorders>
              <w:top w:val="nil"/>
              <w:left w:val="single" w:sz="4" w:space="0" w:color="auto"/>
              <w:bottom w:val="single" w:sz="4" w:space="0" w:color="auto"/>
              <w:right w:val="single" w:sz="4" w:space="0" w:color="auto"/>
            </w:tcBorders>
            <w:shd w:val="clear" w:color="auto" w:fill="auto"/>
            <w:vAlign w:val="bottom"/>
          </w:tcPr>
          <w:p w14:paraId="70A5404F" w14:textId="77777777" w:rsidR="00965DEB" w:rsidRPr="00F92059" w:rsidRDefault="00965DEB" w:rsidP="00965DEB">
            <w:r w:rsidRPr="00F92059">
              <w:t>Disponibilidad telefónica 7x24 de responsable para el Servicio de Emisión</w:t>
            </w:r>
          </w:p>
        </w:tc>
        <w:tc>
          <w:tcPr>
            <w:tcW w:w="1843" w:type="dxa"/>
            <w:tcBorders>
              <w:top w:val="nil"/>
              <w:left w:val="nil"/>
              <w:bottom w:val="single" w:sz="4" w:space="0" w:color="auto"/>
              <w:right w:val="single" w:sz="4" w:space="0" w:color="auto"/>
            </w:tcBorders>
            <w:shd w:val="clear" w:color="auto" w:fill="auto"/>
            <w:noWrap/>
            <w:vAlign w:val="center"/>
          </w:tcPr>
          <w:p w14:paraId="0EA10CB7" w14:textId="77777777" w:rsidR="00965DEB" w:rsidRPr="00F92059" w:rsidRDefault="00965DEB" w:rsidP="00965DEB">
            <w:pPr>
              <w:jc w:val="center"/>
            </w:pPr>
            <w:r>
              <w:rPr>
                <w:noProof/>
                <w:lang w:eastAsia="es-ES"/>
              </w:rPr>
              <mc:AlternateContent>
                <mc:Choice Requires="wps">
                  <w:drawing>
                    <wp:anchor distT="0" distB="0" distL="114300" distR="114300" simplePos="0" relativeHeight="251672576" behindDoc="1" locked="0" layoutInCell="1" allowOverlap="1" wp14:anchorId="32007D93" wp14:editId="57DE4705">
                      <wp:simplePos x="0" y="0"/>
                      <wp:positionH relativeFrom="margin">
                        <wp:posOffset>98425</wp:posOffset>
                      </wp:positionH>
                      <wp:positionV relativeFrom="margin">
                        <wp:posOffset>-1905</wp:posOffset>
                      </wp:positionV>
                      <wp:extent cx="301625" cy="246380"/>
                      <wp:effectExtent l="0" t="0" r="22225" b="20320"/>
                      <wp:wrapNone/>
                      <wp:docPr id="28" name="Cuadro de texto 28"/>
                      <wp:cNvGraphicFramePr/>
                      <a:graphic xmlns:a="http://schemas.openxmlformats.org/drawingml/2006/main">
                        <a:graphicData uri="http://schemas.microsoft.com/office/word/2010/wordprocessingShape">
                          <wps:wsp>
                            <wps:cNvSpPr txBox="1"/>
                            <wps:spPr>
                              <a:xfrm>
                                <a:off x="0" y="0"/>
                                <a:ext cx="301625" cy="246380"/>
                              </a:xfrm>
                              <a:prstGeom prst="rect">
                                <a:avLst/>
                              </a:prstGeom>
                              <a:solidFill>
                                <a:schemeClr val="lt1"/>
                              </a:solidFill>
                              <a:ln w="6350">
                                <a:solidFill>
                                  <a:prstClr val="black"/>
                                </a:solidFill>
                              </a:ln>
                            </wps:spPr>
                            <wps:txbx>
                              <w:txbxContent>
                                <w:p w14:paraId="14D2950C" w14:textId="77777777" w:rsidR="00965DEB" w:rsidRDefault="00965DEB" w:rsidP="00965DEB">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007D93" id="Cuadro de texto 28" o:spid="_x0000_s1031" type="#_x0000_t202" style="position:absolute;left:0;text-align:left;margin-left:7.75pt;margin-top:-.15pt;width:23.75pt;height:19.4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" fillcolor="white [3201]" strokeweight=".5pt">
                      <v:textbox>
                        <w:txbxContent>
                          <w:p w14:paraId="14D2950C" w14:textId="77777777" w:rsidR="00965DEB" w:rsidRDefault="00965DEB" w:rsidP="00965DEB">
                            <w:r>
                              <w:t>SI</w:t>
                            </w:r>
                          </w:p>
                        </w:txbxContent>
                      </v:textbox>
                      <w10:wrap anchorx="margin" anchory="margin"/>
                    </v:shape>
                  </w:pict>
                </mc:Fallback>
              </mc:AlternateContent>
            </w:r>
            <w:r w:rsidRPr="00F92059">
              <w:t>/NO</w:t>
            </w:r>
          </w:p>
        </w:tc>
      </w:tr>
    </w:tbl>
    <w:p w14:paraId="442BB1FC" w14:textId="77777777" w:rsidR="00965DEB" w:rsidRDefault="00965DEB" w:rsidP="00965DEB">
      <w:pPr>
        <w:pStyle w:val="Sinespaciado"/>
        <w:rPr>
          <w:rFonts w:cstheme="minorHAnsi"/>
          <w:sz w:val="20"/>
          <w:szCs w:val="20"/>
        </w:rPr>
      </w:pPr>
    </w:p>
    <w:p w14:paraId="4A3588EE" w14:textId="77777777" w:rsidR="00E95314" w:rsidRPr="0087294B" w:rsidRDefault="00E95314" w:rsidP="00E95314">
      <w:pPr>
        <w:pStyle w:val="Sinespaciado"/>
        <w:jc w:val="both"/>
        <w:rPr>
          <w:rFonts w:cstheme="minorHAnsi"/>
        </w:rPr>
      </w:pPr>
    </w:p>
    <w:p w14:paraId="0B32FCA0" w14:textId="73B4A8C8" w:rsidR="00A06605" w:rsidRPr="0087294B" w:rsidRDefault="00A06605" w:rsidP="00EF52D4">
      <w:pPr>
        <w:spacing w:line="240" w:lineRule="auto"/>
        <w:jc w:val="both"/>
        <w:rPr>
          <w:rFonts w:ascii="Calibri" w:eastAsia="Calibri" w:hAnsi="Calibri" w:cs="Calibri"/>
          <w:i/>
        </w:rPr>
      </w:pPr>
      <w:r w:rsidRPr="0087294B">
        <w:t xml:space="preserve">Aplicándose por el Presidente y los Vocales técnicos las fórmulas previstas en el Pliego para la valoración de las ofertas económicas y los criterios evaluables de forma automática por aplicación de fórmulas, </w:t>
      </w:r>
      <w:r w:rsidR="00B76AEB" w:rsidRPr="0087294B">
        <w:rPr>
          <w:rFonts w:ascii="Calibri" w:eastAsia="Calibri" w:hAnsi="Calibri" w:cs="Calibri"/>
        </w:rPr>
        <w:t xml:space="preserve">se procedió al análisis y emisión del correspondiente </w:t>
      </w:r>
      <w:r w:rsidR="00B76AEB" w:rsidRPr="0087294B">
        <w:rPr>
          <w:rFonts w:ascii="Calibri" w:eastAsia="Calibri" w:hAnsi="Calibri" w:cs="Calibri"/>
          <w:b/>
          <w:bCs/>
        </w:rPr>
        <w:t xml:space="preserve">Informe de propuesta de adjudicación de fecha </w:t>
      </w:r>
      <w:r w:rsidR="00EF52D4" w:rsidRPr="0087294B">
        <w:rPr>
          <w:rFonts w:ascii="Calibri" w:eastAsia="Calibri" w:hAnsi="Calibri" w:cs="Calibri"/>
          <w:b/>
          <w:bCs/>
        </w:rPr>
        <w:t>24 de enero de 2023.</w:t>
      </w:r>
    </w:p>
    <w:p w14:paraId="0379D6DD" w14:textId="3D057CB0" w:rsidR="0087294B" w:rsidRDefault="00E41273" w:rsidP="00E41273">
      <w:pPr>
        <w:spacing w:after="160" w:line="240" w:lineRule="auto"/>
        <w:jc w:val="both"/>
        <w:rPr>
          <w:rFonts w:ascii="Calibri" w:eastAsia="Calibri" w:hAnsi="Calibri" w:cs="Calibri"/>
        </w:rPr>
      </w:pPr>
      <w:r>
        <w:rPr>
          <w:rFonts w:ascii="Calibri" w:eastAsia="Calibri" w:hAnsi="Calibri" w:cs="Calibri"/>
        </w:rPr>
        <w:t xml:space="preserve">El extracto literal de </w:t>
      </w:r>
      <w:r w:rsidR="0087294B">
        <w:rPr>
          <w:rFonts w:ascii="Calibri" w:eastAsia="Calibri" w:hAnsi="Calibri" w:cs="Calibri"/>
        </w:rPr>
        <w:t>dicho Informe es el siguiente:</w:t>
      </w:r>
    </w:p>
    <w:p w14:paraId="0E3D7E6D" w14:textId="77777777" w:rsidR="0087294B" w:rsidRPr="0087294B" w:rsidRDefault="0087294B" w:rsidP="0087294B">
      <w:pPr>
        <w:spacing w:before="480" w:after="360"/>
        <w:rPr>
          <w:rFonts w:cstheme="minorHAnsi"/>
          <w:b/>
          <w:sz w:val="20"/>
          <w:szCs w:val="20"/>
          <w:lang w:eastAsia="es-ES"/>
        </w:rPr>
      </w:pPr>
      <w:r w:rsidRPr="00FE1355">
        <w:rPr>
          <w:b/>
          <w:lang w:eastAsia="es-ES"/>
        </w:rPr>
        <w:t>Valora</w:t>
      </w:r>
      <w:r>
        <w:rPr>
          <w:b/>
          <w:lang w:eastAsia="es-ES"/>
        </w:rPr>
        <w:t xml:space="preserve">ción de los </w:t>
      </w:r>
      <w:r w:rsidRPr="008F75F6">
        <w:rPr>
          <w:b/>
          <w:lang w:eastAsia="es-ES"/>
        </w:rPr>
        <w:t xml:space="preserve">criterios </w:t>
      </w:r>
      <w:r>
        <w:rPr>
          <w:b/>
          <w:lang w:eastAsia="es-ES"/>
        </w:rPr>
        <w:t xml:space="preserve">cualitativos </w:t>
      </w:r>
      <w:r w:rsidRPr="008F75F6">
        <w:rPr>
          <w:b/>
          <w:lang w:eastAsia="es-ES"/>
        </w:rPr>
        <w:t>evaluables de forma</w:t>
      </w:r>
      <w:r>
        <w:rPr>
          <w:b/>
          <w:lang w:eastAsia="es-ES"/>
        </w:rPr>
        <w:t xml:space="preserve"> </w:t>
      </w:r>
      <w:r w:rsidRPr="008F75F6">
        <w:rPr>
          <w:b/>
          <w:lang w:eastAsia="es-ES"/>
        </w:rPr>
        <w:t>automática por aplicación de fórmulas</w:t>
      </w:r>
      <w:r>
        <w:rPr>
          <w:b/>
          <w:lang w:eastAsia="es-ES"/>
        </w:rPr>
        <w:t>. Hasta 6 puntos</w:t>
      </w:r>
      <w:r w:rsidRPr="00FE1355">
        <w:rPr>
          <w:b/>
          <w:lang w:eastAsia="es-ES"/>
        </w:rPr>
        <w:t>.</w:t>
      </w:r>
    </w:p>
    <w:tbl>
      <w:tblPr>
        <w:tblW w:w="8597" w:type="dxa"/>
        <w:tblCellMar>
          <w:left w:w="70" w:type="dxa"/>
          <w:right w:w="70" w:type="dxa"/>
        </w:tblCellMar>
        <w:tblLook w:val="04A0" w:firstRow="1" w:lastRow="0" w:firstColumn="1" w:lastColumn="0" w:noHBand="0" w:noVBand="1"/>
      </w:tblPr>
      <w:tblGrid>
        <w:gridCol w:w="381"/>
        <w:gridCol w:w="5840"/>
        <w:gridCol w:w="867"/>
        <w:gridCol w:w="733"/>
        <w:gridCol w:w="776"/>
      </w:tblGrid>
      <w:tr w:rsidR="0087294B" w:rsidRPr="0087294B" w14:paraId="2BFE4742" w14:textId="77777777" w:rsidTr="00CD2AC4">
        <w:trPr>
          <w:trHeight w:val="255"/>
          <w:tblHeader/>
        </w:trPr>
        <w:tc>
          <w:tcPr>
            <w:tcW w:w="381" w:type="dxa"/>
            <w:tcBorders>
              <w:top w:val="nil"/>
              <w:left w:val="nil"/>
              <w:bottom w:val="nil"/>
              <w:right w:val="nil"/>
            </w:tcBorders>
            <w:shd w:val="clear" w:color="auto" w:fill="auto"/>
            <w:noWrap/>
            <w:vAlign w:val="center"/>
            <w:hideMark/>
          </w:tcPr>
          <w:p w14:paraId="6827CE79" w14:textId="77777777" w:rsidR="0087294B" w:rsidRPr="0087294B" w:rsidRDefault="0087294B" w:rsidP="00CD2AC4">
            <w:pPr>
              <w:rPr>
                <w:rFonts w:eastAsia="Times New Roman" w:cstheme="minorHAnsi"/>
                <w:sz w:val="20"/>
                <w:szCs w:val="20"/>
                <w:lang w:eastAsia="es-ES"/>
              </w:rPr>
            </w:pPr>
          </w:p>
        </w:tc>
        <w:tc>
          <w:tcPr>
            <w:tcW w:w="5840" w:type="dxa"/>
            <w:tcBorders>
              <w:top w:val="nil"/>
              <w:left w:val="nil"/>
              <w:bottom w:val="single" w:sz="4" w:space="0" w:color="000000"/>
              <w:right w:val="nil"/>
            </w:tcBorders>
            <w:shd w:val="clear" w:color="auto" w:fill="auto"/>
            <w:noWrap/>
            <w:vAlign w:val="center"/>
            <w:hideMark/>
          </w:tcPr>
          <w:p w14:paraId="5A28DE9C"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 </w:t>
            </w:r>
          </w:p>
        </w:tc>
        <w:tc>
          <w:tcPr>
            <w:tcW w:w="867" w:type="dxa"/>
            <w:tcBorders>
              <w:top w:val="nil"/>
              <w:left w:val="nil"/>
              <w:bottom w:val="single" w:sz="4" w:space="0" w:color="000000"/>
              <w:right w:val="single" w:sz="4" w:space="0" w:color="auto"/>
            </w:tcBorders>
            <w:shd w:val="clear" w:color="auto" w:fill="auto"/>
            <w:noWrap/>
            <w:vAlign w:val="center"/>
            <w:hideMark/>
          </w:tcPr>
          <w:p w14:paraId="6CF0DAAA"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 </w:t>
            </w:r>
          </w:p>
        </w:tc>
        <w:tc>
          <w:tcPr>
            <w:tcW w:w="1509" w:type="dxa"/>
            <w:gridSpan w:val="2"/>
            <w:tcBorders>
              <w:top w:val="single" w:sz="4" w:space="0" w:color="auto"/>
              <w:left w:val="nil"/>
              <w:bottom w:val="single" w:sz="4" w:space="0" w:color="auto"/>
              <w:right w:val="single" w:sz="4" w:space="0" w:color="auto"/>
            </w:tcBorders>
            <w:shd w:val="clear" w:color="auto" w:fill="auto"/>
            <w:noWrap/>
            <w:vAlign w:val="center"/>
            <w:hideMark/>
          </w:tcPr>
          <w:p w14:paraId="6F019D59" w14:textId="77777777" w:rsidR="0087294B" w:rsidRPr="0087294B" w:rsidRDefault="0087294B" w:rsidP="00CD2AC4">
            <w:pPr>
              <w:jc w:val="center"/>
              <w:rPr>
                <w:rFonts w:eastAsia="Times New Roman" w:cstheme="minorHAnsi"/>
                <w:b/>
                <w:color w:val="000000"/>
                <w:sz w:val="20"/>
                <w:szCs w:val="20"/>
                <w:lang w:eastAsia="es-ES"/>
              </w:rPr>
            </w:pPr>
            <w:r w:rsidRPr="0087294B">
              <w:rPr>
                <w:rFonts w:eastAsia="Times New Roman" w:cstheme="minorHAnsi"/>
                <w:b/>
                <w:color w:val="000000"/>
                <w:sz w:val="20"/>
                <w:szCs w:val="20"/>
                <w:lang w:eastAsia="es-ES"/>
              </w:rPr>
              <w:t>NOW</w:t>
            </w:r>
          </w:p>
        </w:tc>
      </w:tr>
      <w:tr w:rsidR="0087294B" w:rsidRPr="0087294B" w14:paraId="7599BD7C" w14:textId="77777777" w:rsidTr="00CD2AC4">
        <w:trPr>
          <w:trHeight w:val="300"/>
          <w:tblHeader/>
        </w:trPr>
        <w:tc>
          <w:tcPr>
            <w:tcW w:w="381" w:type="dxa"/>
            <w:tcBorders>
              <w:top w:val="single" w:sz="4" w:space="0" w:color="000000"/>
              <w:left w:val="single" w:sz="4" w:space="0" w:color="000000"/>
              <w:bottom w:val="single" w:sz="4" w:space="0" w:color="auto"/>
              <w:right w:val="nil"/>
            </w:tcBorders>
            <w:shd w:val="clear" w:color="auto" w:fill="auto"/>
            <w:vAlign w:val="center"/>
            <w:hideMark/>
          </w:tcPr>
          <w:p w14:paraId="5500866B" w14:textId="77777777" w:rsidR="0087294B" w:rsidRPr="0087294B" w:rsidRDefault="0087294B" w:rsidP="00CD2AC4">
            <w:pPr>
              <w:jc w:val="center"/>
              <w:rPr>
                <w:rFonts w:eastAsia="Times New Roman" w:cstheme="minorHAnsi"/>
                <w:b/>
                <w:sz w:val="20"/>
                <w:szCs w:val="20"/>
                <w:lang w:eastAsia="es-ES"/>
              </w:rPr>
            </w:pPr>
            <w:r w:rsidRPr="0087294B">
              <w:rPr>
                <w:rFonts w:eastAsia="Times New Roman" w:cstheme="minorHAnsi"/>
                <w:b/>
                <w:sz w:val="20"/>
                <w:szCs w:val="20"/>
                <w:lang w:eastAsia="es-ES"/>
              </w:rPr>
              <w:t>Nº</w:t>
            </w:r>
          </w:p>
        </w:tc>
        <w:tc>
          <w:tcPr>
            <w:tcW w:w="5840" w:type="dxa"/>
            <w:tcBorders>
              <w:top w:val="nil"/>
              <w:left w:val="single" w:sz="4" w:space="0" w:color="000000"/>
              <w:bottom w:val="single" w:sz="4" w:space="0" w:color="000000"/>
              <w:right w:val="nil"/>
            </w:tcBorders>
            <w:shd w:val="clear" w:color="auto" w:fill="auto"/>
            <w:vAlign w:val="center"/>
            <w:hideMark/>
          </w:tcPr>
          <w:p w14:paraId="10318FBD" w14:textId="77777777" w:rsidR="0087294B" w:rsidRPr="0087294B" w:rsidRDefault="0087294B" w:rsidP="00CD2AC4">
            <w:pPr>
              <w:rPr>
                <w:rFonts w:eastAsia="Times New Roman" w:cstheme="minorHAnsi"/>
                <w:b/>
                <w:sz w:val="20"/>
                <w:szCs w:val="20"/>
                <w:lang w:eastAsia="es-ES"/>
              </w:rPr>
            </w:pPr>
            <w:r w:rsidRPr="0087294B">
              <w:rPr>
                <w:rFonts w:eastAsia="Times New Roman" w:cstheme="minorHAnsi"/>
                <w:b/>
                <w:sz w:val="20"/>
                <w:szCs w:val="20"/>
                <w:lang w:eastAsia="es-ES"/>
              </w:rPr>
              <w:t>Criterio</w:t>
            </w:r>
          </w:p>
        </w:tc>
        <w:tc>
          <w:tcPr>
            <w:tcW w:w="867" w:type="dxa"/>
            <w:tcBorders>
              <w:top w:val="nil"/>
              <w:left w:val="single" w:sz="4" w:space="0" w:color="000000"/>
              <w:bottom w:val="single" w:sz="4" w:space="0" w:color="000000"/>
              <w:right w:val="single" w:sz="4" w:space="0" w:color="000000"/>
            </w:tcBorders>
            <w:shd w:val="clear" w:color="auto" w:fill="auto"/>
            <w:vAlign w:val="center"/>
            <w:hideMark/>
          </w:tcPr>
          <w:p w14:paraId="58640978" w14:textId="77777777" w:rsidR="0087294B" w:rsidRPr="0087294B" w:rsidRDefault="0087294B" w:rsidP="00CD2AC4">
            <w:pPr>
              <w:rPr>
                <w:rFonts w:eastAsia="Times New Roman" w:cstheme="minorHAnsi"/>
                <w:b/>
                <w:sz w:val="20"/>
                <w:szCs w:val="20"/>
                <w:lang w:eastAsia="es-ES"/>
              </w:rPr>
            </w:pPr>
            <w:r w:rsidRPr="0087294B">
              <w:rPr>
                <w:rFonts w:eastAsia="Times New Roman" w:cstheme="minorHAnsi"/>
                <w:b/>
                <w:sz w:val="20"/>
                <w:szCs w:val="20"/>
                <w:lang w:eastAsia="es-ES"/>
              </w:rPr>
              <w:t>Baremo</w:t>
            </w:r>
          </w:p>
        </w:tc>
        <w:tc>
          <w:tcPr>
            <w:tcW w:w="733" w:type="dxa"/>
            <w:tcBorders>
              <w:top w:val="nil"/>
              <w:left w:val="nil"/>
              <w:bottom w:val="single" w:sz="4" w:space="0" w:color="000000"/>
              <w:right w:val="single" w:sz="4" w:space="0" w:color="000000"/>
            </w:tcBorders>
            <w:shd w:val="clear" w:color="auto" w:fill="auto"/>
            <w:vAlign w:val="center"/>
            <w:hideMark/>
          </w:tcPr>
          <w:p w14:paraId="10CC2932" w14:textId="77777777" w:rsidR="0087294B" w:rsidRPr="0087294B" w:rsidRDefault="0087294B" w:rsidP="00CD2AC4">
            <w:pPr>
              <w:rPr>
                <w:rFonts w:eastAsia="Times New Roman" w:cstheme="minorHAnsi"/>
                <w:b/>
                <w:sz w:val="20"/>
                <w:szCs w:val="20"/>
                <w:lang w:eastAsia="es-ES"/>
              </w:rPr>
            </w:pPr>
            <w:r w:rsidRPr="0087294B">
              <w:rPr>
                <w:rFonts w:eastAsia="Times New Roman" w:cstheme="minorHAnsi"/>
                <w:b/>
                <w:sz w:val="20"/>
                <w:szCs w:val="20"/>
                <w:lang w:eastAsia="es-ES"/>
              </w:rPr>
              <w:t xml:space="preserve">Oferta </w:t>
            </w:r>
          </w:p>
        </w:tc>
        <w:tc>
          <w:tcPr>
            <w:tcW w:w="776" w:type="dxa"/>
            <w:tcBorders>
              <w:top w:val="nil"/>
              <w:left w:val="nil"/>
              <w:bottom w:val="single" w:sz="4" w:space="0" w:color="000000"/>
              <w:right w:val="single" w:sz="4" w:space="0" w:color="000000"/>
            </w:tcBorders>
            <w:shd w:val="clear" w:color="auto" w:fill="auto"/>
            <w:vAlign w:val="center"/>
            <w:hideMark/>
          </w:tcPr>
          <w:p w14:paraId="03552C86" w14:textId="77777777" w:rsidR="0087294B" w:rsidRPr="0087294B" w:rsidRDefault="0087294B" w:rsidP="00CD2AC4">
            <w:pPr>
              <w:rPr>
                <w:rFonts w:eastAsia="Times New Roman" w:cstheme="minorHAnsi"/>
                <w:b/>
                <w:sz w:val="20"/>
                <w:szCs w:val="20"/>
                <w:lang w:eastAsia="es-ES"/>
              </w:rPr>
            </w:pPr>
            <w:r w:rsidRPr="0087294B">
              <w:rPr>
                <w:rFonts w:eastAsia="Times New Roman" w:cstheme="minorHAnsi"/>
                <w:b/>
                <w:sz w:val="20"/>
                <w:szCs w:val="20"/>
                <w:lang w:eastAsia="es-ES"/>
              </w:rPr>
              <w:t>Puntos</w:t>
            </w:r>
          </w:p>
        </w:tc>
      </w:tr>
      <w:tr w:rsidR="0087294B" w:rsidRPr="0087294B" w14:paraId="6537FC77" w14:textId="77777777" w:rsidTr="00CD2AC4">
        <w:trPr>
          <w:trHeight w:val="600"/>
        </w:trPr>
        <w:tc>
          <w:tcPr>
            <w:tcW w:w="3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72FB8"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5</w:t>
            </w:r>
          </w:p>
        </w:tc>
        <w:tc>
          <w:tcPr>
            <w:tcW w:w="5840" w:type="dxa"/>
            <w:tcBorders>
              <w:top w:val="nil"/>
              <w:left w:val="single" w:sz="4" w:space="0" w:color="auto"/>
              <w:bottom w:val="single" w:sz="4" w:space="0" w:color="000000"/>
              <w:right w:val="nil"/>
            </w:tcBorders>
            <w:shd w:val="clear" w:color="auto" w:fill="auto"/>
            <w:vAlign w:val="center"/>
            <w:hideMark/>
          </w:tcPr>
          <w:p w14:paraId="7CBE5F03" w14:textId="77777777" w:rsidR="0087294B" w:rsidRPr="0087294B" w:rsidRDefault="0087294B" w:rsidP="00CD2AC4">
            <w:pPr>
              <w:rPr>
                <w:rFonts w:eastAsia="Times New Roman" w:cstheme="minorHAnsi"/>
                <w:bCs/>
                <w:sz w:val="20"/>
                <w:szCs w:val="20"/>
                <w:lang w:eastAsia="es-ES"/>
              </w:rPr>
            </w:pPr>
            <w:r w:rsidRPr="0087294B">
              <w:rPr>
                <w:rFonts w:eastAsia="Times New Roman" w:cstheme="minorHAnsi"/>
                <w:sz w:val="20"/>
                <w:szCs w:val="20"/>
                <w:lang w:eastAsia="es-ES"/>
              </w:rPr>
              <w:t>Responsable específico para el servicio de Gestión de Materiales</w:t>
            </w:r>
          </w:p>
        </w:tc>
        <w:tc>
          <w:tcPr>
            <w:tcW w:w="867" w:type="dxa"/>
            <w:tcBorders>
              <w:top w:val="nil"/>
              <w:left w:val="single" w:sz="4" w:space="0" w:color="000000"/>
              <w:bottom w:val="single" w:sz="4" w:space="0" w:color="000000"/>
              <w:right w:val="single" w:sz="4" w:space="0" w:color="000000"/>
            </w:tcBorders>
            <w:shd w:val="clear" w:color="auto" w:fill="auto"/>
            <w:vAlign w:val="center"/>
            <w:hideMark/>
          </w:tcPr>
          <w:p w14:paraId="2E4FE6A2"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1,5</w:t>
            </w:r>
          </w:p>
        </w:tc>
        <w:tc>
          <w:tcPr>
            <w:tcW w:w="733" w:type="dxa"/>
            <w:tcBorders>
              <w:top w:val="nil"/>
              <w:left w:val="nil"/>
              <w:bottom w:val="single" w:sz="4" w:space="0" w:color="000000"/>
              <w:right w:val="single" w:sz="4" w:space="0" w:color="000000"/>
            </w:tcBorders>
            <w:shd w:val="clear" w:color="auto" w:fill="auto"/>
            <w:vAlign w:val="center"/>
            <w:hideMark/>
          </w:tcPr>
          <w:p w14:paraId="4A4FA819"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SI</w:t>
            </w:r>
          </w:p>
        </w:tc>
        <w:tc>
          <w:tcPr>
            <w:tcW w:w="776" w:type="dxa"/>
            <w:tcBorders>
              <w:top w:val="nil"/>
              <w:left w:val="nil"/>
              <w:bottom w:val="single" w:sz="4" w:space="0" w:color="000000"/>
              <w:right w:val="single" w:sz="4" w:space="0" w:color="000000"/>
            </w:tcBorders>
            <w:shd w:val="clear" w:color="auto" w:fill="auto"/>
            <w:vAlign w:val="center"/>
            <w:hideMark/>
          </w:tcPr>
          <w:p w14:paraId="6CF0995A"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1,5</w:t>
            </w:r>
          </w:p>
        </w:tc>
      </w:tr>
      <w:tr w:rsidR="0087294B" w:rsidRPr="0087294B" w14:paraId="788D3E6F" w14:textId="77777777" w:rsidTr="00CD2AC4">
        <w:trPr>
          <w:trHeight w:val="600"/>
        </w:trPr>
        <w:tc>
          <w:tcPr>
            <w:tcW w:w="381" w:type="dxa"/>
            <w:vMerge/>
            <w:tcBorders>
              <w:top w:val="single" w:sz="4" w:space="0" w:color="auto"/>
              <w:left w:val="single" w:sz="4" w:space="0" w:color="auto"/>
              <w:bottom w:val="single" w:sz="4" w:space="0" w:color="auto"/>
              <w:right w:val="single" w:sz="4" w:space="0" w:color="auto"/>
            </w:tcBorders>
            <w:vAlign w:val="center"/>
            <w:hideMark/>
          </w:tcPr>
          <w:p w14:paraId="2FDD5B4A" w14:textId="77777777" w:rsidR="0087294B" w:rsidRPr="0087294B" w:rsidRDefault="0087294B" w:rsidP="00CD2AC4">
            <w:pPr>
              <w:rPr>
                <w:rFonts w:eastAsia="Times New Roman" w:cstheme="minorHAnsi"/>
                <w:bCs/>
                <w:color w:val="000000"/>
                <w:sz w:val="20"/>
                <w:szCs w:val="20"/>
                <w:lang w:eastAsia="es-ES"/>
              </w:rPr>
            </w:pPr>
          </w:p>
        </w:tc>
        <w:tc>
          <w:tcPr>
            <w:tcW w:w="5840" w:type="dxa"/>
            <w:tcBorders>
              <w:top w:val="nil"/>
              <w:left w:val="single" w:sz="4" w:space="0" w:color="auto"/>
              <w:bottom w:val="single" w:sz="4" w:space="0" w:color="000000"/>
              <w:right w:val="nil"/>
            </w:tcBorders>
            <w:shd w:val="clear" w:color="auto" w:fill="auto"/>
            <w:vAlign w:val="center"/>
            <w:hideMark/>
          </w:tcPr>
          <w:p w14:paraId="5A03FB99" w14:textId="77777777" w:rsidR="0087294B" w:rsidRPr="0087294B" w:rsidRDefault="0087294B" w:rsidP="00CD2AC4">
            <w:pPr>
              <w:rPr>
                <w:rFonts w:eastAsia="Times New Roman" w:cstheme="minorHAnsi"/>
                <w:bCs/>
                <w:sz w:val="20"/>
                <w:szCs w:val="20"/>
                <w:lang w:eastAsia="es-ES"/>
              </w:rPr>
            </w:pPr>
            <w:r w:rsidRPr="0087294B">
              <w:rPr>
                <w:rFonts w:eastAsia="Times New Roman" w:cstheme="minorHAnsi"/>
                <w:sz w:val="20"/>
                <w:szCs w:val="20"/>
                <w:lang w:eastAsia="es-ES"/>
              </w:rPr>
              <w:t>Disponibilidad telefónica 7x24 de responsable para el servicio de Gestión de Materiales</w:t>
            </w:r>
          </w:p>
        </w:tc>
        <w:tc>
          <w:tcPr>
            <w:tcW w:w="867" w:type="dxa"/>
            <w:tcBorders>
              <w:top w:val="nil"/>
              <w:left w:val="single" w:sz="4" w:space="0" w:color="000000"/>
              <w:bottom w:val="single" w:sz="4" w:space="0" w:color="000000"/>
              <w:right w:val="single" w:sz="4" w:space="0" w:color="000000"/>
            </w:tcBorders>
            <w:shd w:val="clear" w:color="auto" w:fill="auto"/>
            <w:vAlign w:val="center"/>
            <w:hideMark/>
          </w:tcPr>
          <w:p w14:paraId="65D814FD"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0,5</w:t>
            </w:r>
          </w:p>
        </w:tc>
        <w:tc>
          <w:tcPr>
            <w:tcW w:w="733" w:type="dxa"/>
            <w:tcBorders>
              <w:top w:val="nil"/>
              <w:left w:val="nil"/>
              <w:bottom w:val="single" w:sz="4" w:space="0" w:color="000000"/>
              <w:right w:val="single" w:sz="4" w:space="0" w:color="000000"/>
            </w:tcBorders>
            <w:shd w:val="clear" w:color="auto" w:fill="auto"/>
            <w:vAlign w:val="center"/>
            <w:hideMark/>
          </w:tcPr>
          <w:p w14:paraId="2DAA2A25"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SI</w:t>
            </w:r>
          </w:p>
        </w:tc>
        <w:tc>
          <w:tcPr>
            <w:tcW w:w="776" w:type="dxa"/>
            <w:tcBorders>
              <w:top w:val="nil"/>
              <w:left w:val="nil"/>
              <w:bottom w:val="single" w:sz="4" w:space="0" w:color="000000"/>
              <w:right w:val="single" w:sz="4" w:space="0" w:color="000000"/>
            </w:tcBorders>
            <w:shd w:val="clear" w:color="auto" w:fill="auto"/>
            <w:vAlign w:val="center"/>
            <w:hideMark/>
          </w:tcPr>
          <w:p w14:paraId="741F870F"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0,5</w:t>
            </w:r>
          </w:p>
        </w:tc>
      </w:tr>
      <w:tr w:rsidR="0087294B" w:rsidRPr="0087294B" w14:paraId="437480BF" w14:textId="77777777" w:rsidTr="00CD2AC4">
        <w:trPr>
          <w:trHeight w:val="600"/>
        </w:trPr>
        <w:tc>
          <w:tcPr>
            <w:tcW w:w="3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12F6B"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6</w:t>
            </w:r>
          </w:p>
        </w:tc>
        <w:tc>
          <w:tcPr>
            <w:tcW w:w="5840" w:type="dxa"/>
            <w:tcBorders>
              <w:top w:val="nil"/>
              <w:left w:val="single" w:sz="4" w:space="0" w:color="auto"/>
              <w:bottom w:val="single" w:sz="4" w:space="0" w:color="000000"/>
              <w:right w:val="nil"/>
            </w:tcBorders>
            <w:shd w:val="clear" w:color="auto" w:fill="auto"/>
            <w:vAlign w:val="center"/>
            <w:hideMark/>
          </w:tcPr>
          <w:p w14:paraId="0BA508E5" w14:textId="77777777" w:rsidR="0087294B" w:rsidRPr="0087294B" w:rsidRDefault="0087294B" w:rsidP="00CD2AC4">
            <w:pPr>
              <w:rPr>
                <w:rFonts w:eastAsia="Times New Roman" w:cstheme="minorHAnsi"/>
                <w:bCs/>
                <w:sz w:val="20"/>
                <w:szCs w:val="20"/>
                <w:lang w:eastAsia="es-ES"/>
              </w:rPr>
            </w:pPr>
            <w:r w:rsidRPr="0087294B">
              <w:rPr>
                <w:rFonts w:eastAsia="Times New Roman" w:cstheme="minorHAnsi"/>
                <w:sz w:val="20"/>
                <w:szCs w:val="20"/>
                <w:lang w:eastAsia="es-ES"/>
              </w:rPr>
              <w:t>Responsable específico para el servicio de Instalaciones</w:t>
            </w:r>
          </w:p>
        </w:tc>
        <w:tc>
          <w:tcPr>
            <w:tcW w:w="867" w:type="dxa"/>
            <w:tcBorders>
              <w:top w:val="nil"/>
              <w:left w:val="single" w:sz="4" w:space="0" w:color="000000"/>
              <w:bottom w:val="single" w:sz="4" w:space="0" w:color="000000"/>
              <w:right w:val="single" w:sz="4" w:space="0" w:color="000000"/>
            </w:tcBorders>
            <w:shd w:val="clear" w:color="auto" w:fill="auto"/>
            <w:vAlign w:val="center"/>
            <w:hideMark/>
          </w:tcPr>
          <w:p w14:paraId="5552F7AE"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1,5</w:t>
            </w:r>
          </w:p>
        </w:tc>
        <w:tc>
          <w:tcPr>
            <w:tcW w:w="733" w:type="dxa"/>
            <w:tcBorders>
              <w:top w:val="nil"/>
              <w:left w:val="nil"/>
              <w:bottom w:val="single" w:sz="4" w:space="0" w:color="000000"/>
              <w:right w:val="single" w:sz="4" w:space="0" w:color="000000"/>
            </w:tcBorders>
            <w:shd w:val="clear" w:color="auto" w:fill="auto"/>
            <w:vAlign w:val="center"/>
            <w:hideMark/>
          </w:tcPr>
          <w:p w14:paraId="6AF4BAC8"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SI</w:t>
            </w:r>
          </w:p>
        </w:tc>
        <w:tc>
          <w:tcPr>
            <w:tcW w:w="776" w:type="dxa"/>
            <w:tcBorders>
              <w:top w:val="nil"/>
              <w:left w:val="nil"/>
              <w:bottom w:val="single" w:sz="4" w:space="0" w:color="000000"/>
              <w:right w:val="single" w:sz="4" w:space="0" w:color="000000"/>
            </w:tcBorders>
            <w:shd w:val="clear" w:color="auto" w:fill="auto"/>
            <w:vAlign w:val="center"/>
            <w:hideMark/>
          </w:tcPr>
          <w:p w14:paraId="49AE6C10"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1,5</w:t>
            </w:r>
          </w:p>
        </w:tc>
      </w:tr>
      <w:tr w:rsidR="0087294B" w:rsidRPr="0087294B" w14:paraId="69F0D60E" w14:textId="77777777" w:rsidTr="00CD2AC4">
        <w:trPr>
          <w:trHeight w:val="600"/>
        </w:trPr>
        <w:tc>
          <w:tcPr>
            <w:tcW w:w="381" w:type="dxa"/>
            <w:vMerge/>
            <w:tcBorders>
              <w:top w:val="single" w:sz="4" w:space="0" w:color="auto"/>
              <w:left w:val="single" w:sz="4" w:space="0" w:color="auto"/>
              <w:bottom w:val="single" w:sz="4" w:space="0" w:color="auto"/>
              <w:right w:val="single" w:sz="4" w:space="0" w:color="auto"/>
            </w:tcBorders>
            <w:vAlign w:val="center"/>
            <w:hideMark/>
          </w:tcPr>
          <w:p w14:paraId="677BFE8B" w14:textId="77777777" w:rsidR="0087294B" w:rsidRPr="0087294B" w:rsidRDefault="0087294B" w:rsidP="00CD2AC4">
            <w:pPr>
              <w:rPr>
                <w:rFonts w:eastAsia="Times New Roman" w:cstheme="minorHAnsi"/>
                <w:bCs/>
                <w:color w:val="000000"/>
                <w:sz w:val="20"/>
                <w:szCs w:val="20"/>
                <w:lang w:eastAsia="es-ES"/>
              </w:rPr>
            </w:pPr>
          </w:p>
        </w:tc>
        <w:tc>
          <w:tcPr>
            <w:tcW w:w="5840" w:type="dxa"/>
            <w:tcBorders>
              <w:top w:val="nil"/>
              <w:left w:val="single" w:sz="4" w:space="0" w:color="auto"/>
              <w:bottom w:val="single" w:sz="4" w:space="0" w:color="000000"/>
              <w:right w:val="nil"/>
            </w:tcBorders>
            <w:shd w:val="clear" w:color="auto" w:fill="auto"/>
            <w:vAlign w:val="center"/>
            <w:hideMark/>
          </w:tcPr>
          <w:p w14:paraId="1AE10E90" w14:textId="77777777" w:rsidR="0087294B" w:rsidRPr="0087294B" w:rsidRDefault="0087294B" w:rsidP="00CD2AC4">
            <w:pPr>
              <w:rPr>
                <w:rFonts w:eastAsia="Times New Roman" w:cstheme="minorHAnsi"/>
                <w:bCs/>
                <w:sz w:val="20"/>
                <w:szCs w:val="20"/>
                <w:lang w:eastAsia="es-ES"/>
              </w:rPr>
            </w:pPr>
            <w:r w:rsidRPr="0087294B">
              <w:rPr>
                <w:rFonts w:eastAsia="Times New Roman" w:cstheme="minorHAnsi"/>
                <w:sz w:val="20"/>
                <w:szCs w:val="20"/>
                <w:lang w:eastAsia="es-ES"/>
              </w:rPr>
              <w:t>Disponibilidad telefónica 7x24  de responsable para el Servicio de Instalaciones</w:t>
            </w:r>
          </w:p>
        </w:tc>
        <w:tc>
          <w:tcPr>
            <w:tcW w:w="867" w:type="dxa"/>
            <w:tcBorders>
              <w:top w:val="nil"/>
              <w:left w:val="single" w:sz="4" w:space="0" w:color="000000"/>
              <w:bottom w:val="single" w:sz="4" w:space="0" w:color="000000"/>
              <w:right w:val="single" w:sz="4" w:space="0" w:color="000000"/>
            </w:tcBorders>
            <w:shd w:val="clear" w:color="auto" w:fill="auto"/>
            <w:vAlign w:val="center"/>
            <w:hideMark/>
          </w:tcPr>
          <w:p w14:paraId="46F86BA6"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0,5</w:t>
            </w:r>
          </w:p>
        </w:tc>
        <w:tc>
          <w:tcPr>
            <w:tcW w:w="733" w:type="dxa"/>
            <w:tcBorders>
              <w:top w:val="nil"/>
              <w:left w:val="nil"/>
              <w:bottom w:val="single" w:sz="4" w:space="0" w:color="000000"/>
              <w:right w:val="single" w:sz="4" w:space="0" w:color="000000"/>
            </w:tcBorders>
            <w:shd w:val="clear" w:color="auto" w:fill="auto"/>
            <w:vAlign w:val="center"/>
            <w:hideMark/>
          </w:tcPr>
          <w:p w14:paraId="4346A821"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SI</w:t>
            </w:r>
          </w:p>
        </w:tc>
        <w:tc>
          <w:tcPr>
            <w:tcW w:w="776" w:type="dxa"/>
            <w:tcBorders>
              <w:top w:val="nil"/>
              <w:left w:val="nil"/>
              <w:bottom w:val="single" w:sz="4" w:space="0" w:color="000000"/>
              <w:right w:val="single" w:sz="4" w:space="0" w:color="000000"/>
            </w:tcBorders>
            <w:shd w:val="clear" w:color="auto" w:fill="auto"/>
            <w:vAlign w:val="center"/>
            <w:hideMark/>
          </w:tcPr>
          <w:p w14:paraId="08ACD840"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0,5</w:t>
            </w:r>
          </w:p>
        </w:tc>
      </w:tr>
      <w:tr w:rsidR="0087294B" w:rsidRPr="0087294B" w14:paraId="1018D443" w14:textId="77777777" w:rsidTr="00CD2AC4">
        <w:trPr>
          <w:trHeight w:val="600"/>
        </w:trPr>
        <w:tc>
          <w:tcPr>
            <w:tcW w:w="3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0C9E0"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7</w:t>
            </w:r>
          </w:p>
        </w:tc>
        <w:tc>
          <w:tcPr>
            <w:tcW w:w="5840" w:type="dxa"/>
            <w:tcBorders>
              <w:top w:val="nil"/>
              <w:left w:val="nil"/>
              <w:bottom w:val="single" w:sz="4" w:space="0" w:color="000000"/>
              <w:right w:val="nil"/>
            </w:tcBorders>
            <w:shd w:val="clear" w:color="auto" w:fill="auto"/>
            <w:vAlign w:val="center"/>
            <w:hideMark/>
          </w:tcPr>
          <w:p w14:paraId="515D7AB4" w14:textId="77777777" w:rsidR="0087294B" w:rsidRPr="0087294B" w:rsidRDefault="0087294B" w:rsidP="00CD2AC4">
            <w:pPr>
              <w:rPr>
                <w:rFonts w:eastAsia="Times New Roman" w:cstheme="minorHAnsi"/>
                <w:bCs/>
                <w:sz w:val="20"/>
                <w:szCs w:val="20"/>
                <w:lang w:eastAsia="es-ES"/>
              </w:rPr>
            </w:pPr>
            <w:r w:rsidRPr="0087294B">
              <w:rPr>
                <w:rFonts w:eastAsia="Times New Roman" w:cstheme="minorHAnsi"/>
                <w:sz w:val="20"/>
                <w:szCs w:val="20"/>
                <w:lang w:eastAsia="es-ES"/>
              </w:rPr>
              <w:t>Responsable específico para el servicio de Emisión</w:t>
            </w:r>
          </w:p>
        </w:tc>
        <w:tc>
          <w:tcPr>
            <w:tcW w:w="867" w:type="dxa"/>
            <w:tcBorders>
              <w:top w:val="nil"/>
              <w:left w:val="single" w:sz="4" w:space="0" w:color="000000"/>
              <w:bottom w:val="single" w:sz="4" w:space="0" w:color="000000"/>
              <w:right w:val="single" w:sz="4" w:space="0" w:color="000000"/>
            </w:tcBorders>
            <w:shd w:val="clear" w:color="auto" w:fill="auto"/>
            <w:vAlign w:val="center"/>
            <w:hideMark/>
          </w:tcPr>
          <w:p w14:paraId="0A392D8D"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1,5</w:t>
            </w:r>
          </w:p>
        </w:tc>
        <w:tc>
          <w:tcPr>
            <w:tcW w:w="733" w:type="dxa"/>
            <w:tcBorders>
              <w:top w:val="nil"/>
              <w:left w:val="nil"/>
              <w:bottom w:val="single" w:sz="4" w:space="0" w:color="000000"/>
              <w:right w:val="single" w:sz="4" w:space="0" w:color="000000"/>
            </w:tcBorders>
            <w:shd w:val="clear" w:color="auto" w:fill="auto"/>
            <w:vAlign w:val="center"/>
            <w:hideMark/>
          </w:tcPr>
          <w:p w14:paraId="4E952BC0"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SI</w:t>
            </w:r>
          </w:p>
        </w:tc>
        <w:tc>
          <w:tcPr>
            <w:tcW w:w="776" w:type="dxa"/>
            <w:tcBorders>
              <w:top w:val="nil"/>
              <w:left w:val="nil"/>
              <w:bottom w:val="single" w:sz="4" w:space="0" w:color="000000"/>
              <w:right w:val="single" w:sz="4" w:space="0" w:color="000000"/>
            </w:tcBorders>
            <w:shd w:val="clear" w:color="auto" w:fill="auto"/>
            <w:vAlign w:val="center"/>
            <w:hideMark/>
          </w:tcPr>
          <w:p w14:paraId="4BBC4110"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1,5</w:t>
            </w:r>
          </w:p>
        </w:tc>
      </w:tr>
      <w:tr w:rsidR="0087294B" w:rsidRPr="0087294B" w14:paraId="4F373367" w14:textId="77777777" w:rsidTr="00CD2AC4">
        <w:trPr>
          <w:trHeight w:val="600"/>
        </w:trPr>
        <w:tc>
          <w:tcPr>
            <w:tcW w:w="381" w:type="dxa"/>
            <w:vMerge/>
            <w:tcBorders>
              <w:top w:val="single" w:sz="4" w:space="0" w:color="auto"/>
              <w:left w:val="single" w:sz="4" w:space="0" w:color="auto"/>
              <w:bottom w:val="single" w:sz="4" w:space="0" w:color="auto"/>
              <w:right w:val="single" w:sz="4" w:space="0" w:color="auto"/>
            </w:tcBorders>
            <w:vAlign w:val="center"/>
            <w:hideMark/>
          </w:tcPr>
          <w:p w14:paraId="2393D2D4" w14:textId="77777777" w:rsidR="0087294B" w:rsidRPr="0087294B" w:rsidRDefault="0087294B" w:rsidP="00CD2AC4">
            <w:pPr>
              <w:rPr>
                <w:rFonts w:eastAsia="Times New Roman" w:cstheme="minorHAnsi"/>
                <w:bCs/>
                <w:color w:val="000000"/>
                <w:sz w:val="20"/>
                <w:szCs w:val="20"/>
                <w:lang w:eastAsia="es-ES"/>
              </w:rPr>
            </w:pPr>
          </w:p>
        </w:tc>
        <w:tc>
          <w:tcPr>
            <w:tcW w:w="5840" w:type="dxa"/>
            <w:tcBorders>
              <w:top w:val="nil"/>
              <w:left w:val="nil"/>
              <w:bottom w:val="nil"/>
              <w:right w:val="nil"/>
            </w:tcBorders>
            <w:shd w:val="clear" w:color="auto" w:fill="auto"/>
            <w:vAlign w:val="center"/>
            <w:hideMark/>
          </w:tcPr>
          <w:p w14:paraId="790BC33D" w14:textId="77777777" w:rsidR="0087294B" w:rsidRPr="0087294B" w:rsidRDefault="0087294B" w:rsidP="00CD2AC4">
            <w:pPr>
              <w:rPr>
                <w:rFonts w:eastAsia="Times New Roman" w:cstheme="minorHAnsi"/>
                <w:bCs/>
                <w:sz w:val="20"/>
                <w:szCs w:val="20"/>
                <w:lang w:eastAsia="es-ES"/>
              </w:rPr>
            </w:pPr>
            <w:r w:rsidRPr="0087294B">
              <w:rPr>
                <w:rFonts w:eastAsia="Times New Roman" w:cstheme="minorHAnsi"/>
                <w:sz w:val="20"/>
                <w:szCs w:val="20"/>
                <w:lang w:eastAsia="es-ES"/>
              </w:rPr>
              <w:t>Disponibilidad telefónica 7x24  de responsable para el Servicio de Emisión</w:t>
            </w:r>
          </w:p>
        </w:tc>
        <w:tc>
          <w:tcPr>
            <w:tcW w:w="867" w:type="dxa"/>
            <w:tcBorders>
              <w:top w:val="nil"/>
              <w:left w:val="single" w:sz="4" w:space="0" w:color="000000"/>
              <w:bottom w:val="single" w:sz="4" w:space="0" w:color="000000"/>
              <w:right w:val="single" w:sz="4" w:space="0" w:color="000000"/>
            </w:tcBorders>
            <w:shd w:val="clear" w:color="auto" w:fill="auto"/>
            <w:vAlign w:val="center"/>
            <w:hideMark/>
          </w:tcPr>
          <w:p w14:paraId="534DEC27"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0,5</w:t>
            </w:r>
          </w:p>
        </w:tc>
        <w:tc>
          <w:tcPr>
            <w:tcW w:w="733" w:type="dxa"/>
            <w:tcBorders>
              <w:top w:val="nil"/>
              <w:left w:val="nil"/>
              <w:bottom w:val="single" w:sz="4" w:space="0" w:color="auto"/>
              <w:right w:val="single" w:sz="4" w:space="0" w:color="000000"/>
            </w:tcBorders>
            <w:shd w:val="clear" w:color="auto" w:fill="auto"/>
            <w:vAlign w:val="center"/>
            <w:hideMark/>
          </w:tcPr>
          <w:p w14:paraId="6F696AB5"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SI</w:t>
            </w:r>
          </w:p>
        </w:tc>
        <w:tc>
          <w:tcPr>
            <w:tcW w:w="776" w:type="dxa"/>
            <w:tcBorders>
              <w:top w:val="nil"/>
              <w:left w:val="nil"/>
              <w:bottom w:val="single" w:sz="4" w:space="0" w:color="000000"/>
              <w:right w:val="single" w:sz="4" w:space="0" w:color="000000"/>
            </w:tcBorders>
            <w:shd w:val="clear" w:color="auto" w:fill="auto"/>
            <w:vAlign w:val="center"/>
            <w:hideMark/>
          </w:tcPr>
          <w:p w14:paraId="3A2F9A17"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0,5</w:t>
            </w:r>
          </w:p>
        </w:tc>
      </w:tr>
      <w:tr w:rsidR="0087294B" w:rsidRPr="0087294B" w14:paraId="370EA4E3" w14:textId="77777777" w:rsidTr="00CD2AC4">
        <w:trPr>
          <w:trHeight w:val="600"/>
        </w:trPr>
        <w:tc>
          <w:tcPr>
            <w:tcW w:w="381" w:type="dxa"/>
            <w:tcBorders>
              <w:top w:val="single" w:sz="4" w:space="0" w:color="auto"/>
              <w:left w:val="single" w:sz="4" w:space="0" w:color="auto"/>
              <w:bottom w:val="single" w:sz="4" w:space="0" w:color="auto"/>
              <w:right w:val="nil"/>
            </w:tcBorders>
            <w:shd w:val="clear" w:color="auto" w:fill="auto"/>
            <w:noWrap/>
            <w:vAlign w:val="center"/>
            <w:hideMark/>
          </w:tcPr>
          <w:p w14:paraId="13BBE876" w14:textId="77777777" w:rsidR="0087294B" w:rsidRPr="0087294B" w:rsidRDefault="0087294B" w:rsidP="00CD2AC4">
            <w:pPr>
              <w:jc w:val="center"/>
              <w:rPr>
                <w:rFonts w:eastAsia="Times New Roman" w:cstheme="minorHAnsi"/>
                <w:bCs/>
                <w:sz w:val="20"/>
                <w:szCs w:val="20"/>
                <w:lang w:eastAsia="es-ES"/>
              </w:rPr>
            </w:pPr>
          </w:p>
        </w:tc>
        <w:tc>
          <w:tcPr>
            <w:tcW w:w="5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D1BBE1" w14:textId="77777777" w:rsidR="0087294B" w:rsidRPr="0087294B" w:rsidRDefault="0087294B" w:rsidP="00CD2AC4">
            <w:pPr>
              <w:rPr>
                <w:rFonts w:eastAsia="Times New Roman" w:cstheme="minorHAnsi"/>
                <w:b/>
                <w:sz w:val="20"/>
                <w:szCs w:val="20"/>
                <w:lang w:eastAsia="es-ES"/>
              </w:rPr>
            </w:pPr>
            <w:r w:rsidRPr="0087294B">
              <w:rPr>
                <w:rFonts w:eastAsia="Times New Roman" w:cstheme="minorHAnsi"/>
                <w:b/>
                <w:sz w:val="20"/>
                <w:szCs w:val="20"/>
                <w:lang w:eastAsia="es-ES"/>
              </w:rPr>
              <w:t>Total criterios cualitativos evaluables de forma automática por aplicación de fórmulas</w:t>
            </w:r>
          </w:p>
        </w:tc>
        <w:tc>
          <w:tcPr>
            <w:tcW w:w="867" w:type="dxa"/>
            <w:tcBorders>
              <w:top w:val="nil"/>
              <w:left w:val="nil"/>
              <w:bottom w:val="single" w:sz="4" w:space="0" w:color="000000"/>
              <w:right w:val="single" w:sz="4" w:space="0" w:color="auto"/>
            </w:tcBorders>
            <w:shd w:val="clear" w:color="auto" w:fill="auto"/>
            <w:vAlign w:val="center"/>
            <w:hideMark/>
          </w:tcPr>
          <w:p w14:paraId="4B216561" w14:textId="77777777" w:rsidR="0087294B" w:rsidRPr="0087294B" w:rsidRDefault="0087294B" w:rsidP="00CD2AC4">
            <w:pPr>
              <w:jc w:val="center"/>
              <w:rPr>
                <w:rFonts w:eastAsia="Times New Roman" w:cstheme="minorHAnsi"/>
                <w:b/>
                <w:sz w:val="20"/>
                <w:szCs w:val="20"/>
                <w:lang w:eastAsia="es-ES"/>
              </w:rPr>
            </w:pPr>
            <w:r w:rsidRPr="0087294B">
              <w:rPr>
                <w:rFonts w:eastAsia="Times New Roman" w:cstheme="minorHAnsi"/>
                <w:b/>
                <w:sz w:val="20"/>
                <w:szCs w:val="20"/>
                <w:lang w:eastAsia="es-ES"/>
              </w:rPr>
              <w:t>6</w:t>
            </w: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B0E62" w14:textId="77777777" w:rsidR="0087294B" w:rsidRPr="0087294B" w:rsidRDefault="0087294B" w:rsidP="00CD2AC4">
            <w:pPr>
              <w:jc w:val="center"/>
              <w:rPr>
                <w:rFonts w:eastAsia="Times New Roman" w:cstheme="minorHAnsi"/>
                <w:bCs/>
                <w:sz w:val="20"/>
                <w:szCs w:val="20"/>
                <w:lang w:eastAsia="es-ES"/>
              </w:rPr>
            </w:pPr>
            <w:r w:rsidRPr="0087294B">
              <w:rPr>
                <w:rFonts w:eastAsia="Times New Roman" w:cstheme="minorHAnsi"/>
                <w:sz w:val="20"/>
                <w:szCs w:val="20"/>
                <w:lang w:eastAsia="es-ES"/>
              </w:rPr>
              <w:t> </w:t>
            </w:r>
          </w:p>
        </w:tc>
        <w:tc>
          <w:tcPr>
            <w:tcW w:w="776" w:type="dxa"/>
            <w:tcBorders>
              <w:top w:val="nil"/>
              <w:left w:val="single" w:sz="4" w:space="0" w:color="auto"/>
              <w:bottom w:val="single" w:sz="4" w:space="0" w:color="000000"/>
              <w:right w:val="single" w:sz="4" w:space="0" w:color="000000"/>
            </w:tcBorders>
            <w:shd w:val="clear" w:color="auto" w:fill="auto"/>
            <w:vAlign w:val="center"/>
            <w:hideMark/>
          </w:tcPr>
          <w:p w14:paraId="03A39EC5" w14:textId="77777777" w:rsidR="0087294B" w:rsidRPr="0087294B" w:rsidRDefault="0087294B" w:rsidP="00CD2AC4">
            <w:pPr>
              <w:jc w:val="center"/>
              <w:rPr>
                <w:rFonts w:eastAsia="Times New Roman" w:cstheme="minorHAnsi"/>
                <w:b/>
                <w:sz w:val="20"/>
                <w:szCs w:val="20"/>
                <w:lang w:eastAsia="es-ES"/>
              </w:rPr>
            </w:pPr>
            <w:r w:rsidRPr="0087294B">
              <w:rPr>
                <w:rFonts w:eastAsia="Times New Roman" w:cstheme="minorHAnsi"/>
                <w:b/>
                <w:sz w:val="20"/>
                <w:szCs w:val="20"/>
                <w:lang w:eastAsia="es-ES"/>
              </w:rPr>
              <w:t>6</w:t>
            </w:r>
          </w:p>
        </w:tc>
      </w:tr>
    </w:tbl>
    <w:p w14:paraId="47D87095" w14:textId="77777777" w:rsidR="0087294B" w:rsidRPr="0087294B" w:rsidRDefault="0087294B" w:rsidP="0087294B">
      <w:pPr>
        <w:spacing w:before="480" w:after="240"/>
        <w:rPr>
          <w:rFonts w:cstheme="minorHAnsi"/>
          <w:b/>
          <w:sz w:val="20"/>
          <w:szCs w:val="20"/>
          <w:lang w:eastAsia="es-ES"/>
        </w:rPr>
      </w:pPr>
      <w:r w:rsidRPr="0087294B">
        <w:rPr>
          <w:rFonts w:cstheme="minorHAnsi"/>
          <w:b/>
          <w:sz w:val="20"/>
          <w:szCs w:val="20"/>
          <w:lang w:eastAsia="es-ES"/>
        </w:rPr>
        <w:t xml:space="preserve">Valoración de los Criterios económicos. Hasta 78 puntos. </w:t>
      </w:r>
    </w:p>
    <w:p w14:paraId="5563CEFB" w14:textId="77777777" w:rsidR="0087294B" w:rsidRPr="0087294B" w:rsidRDefault="0087294B" w:rsidP="0087294B">
      <w:pPr>
        <w:spacing w:before="480" w:after="240"/>
        <w:rPr>
          <w:rFonts w:cstheme="minorHAnsi"/>
          <w:sz w:val="20"/>
          <w:szCs w:val="20"/>
          <w:u w:val="single"/>
          <w:lang w:eastAsia="es-ES"/>
        </w:rPr>
      </w:pPr>
      <w:r w:rsidRPr="0087294B">
        <w:rPr>
          <w:rFonts w:cstheme="minorHAnsi"/>
          <w:sz w:val="20"/>
          <w:szCs w:val="20"/>
          <w:u w:val="single"/>
          <w:lang w:eastAsia="es-ES"/>
        </w:rPr>
        <w:t>Servicios de contratación fija. Hasta 74 puntos:</w:t>
      </w:r>
    </w:p>
    <w:tbl>
      <w:tblPr>
        <w:tblW w:w="8647" w:type="dxa"/>
        <w:tblInd w:w="-5" w:type="dxa"/>
        <w:tblCellMar>
          <w:left w:w="70" w:type="dxa"/>
          <w:right w:w="70" w:type="dxa"/>
        </w:tblCellMar>
        <w:tblLook w:val="04A0" w:firstRow="1" w:lastRow="0" w:firstColumn="1" w:lastColumn="0" w:noHBand="0" w:noVBand="1"/>
      </w:tblPr>
      <w:tblGrid>
        <w:gridCol w:w="1600"/>
        <w:gridCol w:w="1880"/>
        <w:gridCol w:w="1880"/>
        <w:gridCol w:w="1586"/>
        <w:gridCol w:w="1701"/>
      </w:tblGrid>
      <w:tr w:rsidR="0087294B" w:rsidRPr="0087294B" w14:paraId="73DB66C6" w14:textId="77777777" w:rsidTr="00CD2AC4">
        <w:trPr>
          <w:trHeight w:val="60"/>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85EA1" w14:textId="77777777" w:rsidR="0087294B" w:rsidRPr="0087294B" w:rsidRDefault="0087294B" w:rsidP="00CD2AC4">
            <w:pPr>
              <w:jc w:val="center"/>
              <w:rPr>
                <w:rFonts w:eastAsia="Times New Roman" w:cstheme="minorHAnsi"/>
                <w:b/>
                <w:bCs/>
                <w:color w:val="000000"/>
                <w:sz w:val="20"/>
                <w:szCs w:val="20"/>
              </w:rPr>
            </w:pPr>
            <w:r w:rsidRPr="0087294B">
              <w:rPr>
                <w:rFonts w:cstheme="minorHAnsi"/>
                <w:b/>
                <w:color w:val="000000"/>
                <w:sz w:val="20"/>
                <w:szCs w:val="20"/>
              </w:rPr>
              <w:t>Empresa</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69233275" w14:textId="77777777" w:rsidR="0087294B" w:rsidRPr="0087294B" w:rsidRDefault="0087294B" w:rsidP="00CD2AC4">
            <w:pPr>
              <w:jc w:val="center"/>
              <w:rPr>
                <w:rFonts w:cstheme="minorHAnsi"/>
                <w:b/>
                <w:bCs/>
                <w:color w:val="000000"/>
                <w:sz w:val="20"/>
                <w:szCs w:val="20"/>
              </w:rPr>
            </w:pPr>
            <w:r w:rsidRPr="0087294B">
              <w:rPr>
                <w:rFonts w:cstheme="minorHAnsi"/>
                <w:b/>
                <w:color w:val="000000"/>
                <w:sz w:val="20"/>
                <w:szCs w:val="20"/>
              </w:rPr>
              <w:t>Presupuesto base</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0653A8F8" w14:textId="77777777" w:rsidR="0087294B" w:rsidRPr="0087294B" w:rsidRDefault="0087294B" w:rsidP="00CD2AC4">
            <w:pPr>
              <w:jc w:val="center"/>
              <w:rPr>
                <w:rFonts w:cstheme="minorHAnsi"/>
                <w:b/>
                <w:bCs/>
                <w:color w:val="000000"/>
                <w:sz w:val="20"/>
                <w:szCs w:val="20"/>
              </w:rPr>
            </w:pPr>
            <w:r w:rsidRPr="0087294B">
              <w:rPr>
                <w:rFonts w:cstheme="minorHAnsi"/>
                <w:b/>
                <w:color w:val="000000"/>
                <w:sz w:val="20"/>
                <w:szCs w:val="20"/>
              </w:rPr>
              <w:t xml:space="preserve">Oferta  </w:t>
            </w:r>
          </w:p>
        </w:tc>
        <w:tc>
          <w:tcPr>
            <w:tcW w:w="1586" w:type="dxa"/>
            <w:tcBorders>
              <w:top w:val="single" w:sz="4" w:space="0" w:color="auto"/>
              <w:left w:val="nil"/>
              <w:bottom w:val="single" w:sz="4" w:space="0" w:color="auto"/>
              <w:right w:val="single" w:sz="4" w:space="0" w:color="auto"/>
            </w:tcBorders>
            <w:shd w:val="clear" w:color="auto" w:fill="auto"/>
            <w:vAlign w:val="center"/>
            <w:hideMark/>
          </w:tcPr>
          <w:p w14:paraId="5285EC3D" w14:textId="77777777" w:rsidR="0087294B" w:rsidRPr="0087294B" w:rsidRDefault="0087294B" w:rsidP="00CD2AC4">
            <w:pPr>
              <w:jc w:val="center"/>
              <w:rPr>
                <w:rFonts w:cstheme="minorHAnsi"/>
                <w:b/>
                <w:bCs/>
                <w:color w:val="000000"/>
                <w:sz w:val="20"/>
                <w:szCs w:val="20"/>
              </w:rPr>
            </w:pPr>
            <w:r w:rsidRPr="0087294B">
              <w:rPr>
                <w:rFonts w:cstheme="minorHAnsi"/>
                <w:b/>
                <w:color w:val="000000"/>
                <w:sz w:val="20"/>
                <w:szCs w:val="20"/>
              </w:rPr>
              <w:t xml:space="preserve">Valoración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6C4B833" w14:textId="77777777" w:rsidR="0087294B" w:rsidRPr="0087294B" w:rsidRDefault="0087294B" w:rsidP="00CD2AC4">
            <w:pPr>
              <w:jc w:val="center"/>
              <w:rPr>
                <w:rFonts w:cstheme="minorHAnsi"/>
                <w:b/>
                <w:bCs/>
                <w:color w:val="000000"/>
                <w:sz w:val="20"/>
                <w:szCs w:val="20"/>
              </w:rPr>
            </w:pPr>
            <w:r w:rsidRPr="0087294B">
              <w:rPr>
                <w:rFonts w:cstheme="minorHAnsi"/>
                <w:b/>
                <w:color w:val="000000"/>
                <w:sz w:val="20"/>
                <w:szCs w:val="20"/>
              </w:rPr>
              <w:t>Ahorro sobre presupuesto</w:t>
            </w:r>
          </w:p>
        </w:tc>
      </w:tr>
      <w:tr w:rsidR="0087294B" w:rsidRPr="0087294B" w14:paraId="5B6E966F" w14:textId="77777777" w:rsidTr="00CD2AC4">
        <w:trPr>
          <w:trHeight w:val="300"/>
        </w:trPr>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4302A9A6" w14:textId="77777777" w:rsidR="0087294B" w:rsidRPr="0087294B" w:rsidRDefault="0087294B" w:rsidP="00CD2AC4">
            <w:pPr>
              <w:jc w:val="center"/>
              <w:rPr>
                <w:rFonts w:cstheme="minorHAnsi"/>
                <w:bCs/>
                <w:color w:val="000000"/>
                <w:sz w:val="20"/>
                <w:szCs w:val="20"/>
              </w:rPr>
            </w:pPr>
            <w:r w:rsidRPr="0087294B">
              <w:rPr>
                <w:rFonts w:cstheme="minorHAnsi"/>
                <w:color w:val="000000"/>
                <w:sz w:val="20"/>
                <w:szCs w:val="20"/>
              </w:rPr>
              <w:lastRenderedPageBreak/>
              <w:t>NOW</w:t>
            </w:r>
          </w:p>
        </w:tc>
        <w:tc>
          <w:tcPr>
            <w:tcW w:w="1880" w:type="dxa"/>
            <w:tcBorders>
              <w:top w:val="nil"/>
              <w:left w:val="nil"/>
              <w:bottom w:val="single" w:sz="4" w:space="0" w:color="auto"/>
              <w:right w:val="single" w:sz="4" w:space="0" w:color="auto"/>
            </w:tcBorders>
            <w:shd w:val="clear" w:color="auto" w:fill="auto"/>
            <w:vAlign w:val="center"/>
            <w:hideMark/>
          </w:tcPr>
          <w:p w14:paraId="5833188D" w14:textId="77777777" w:rsidR="0087294B" w:rsidRPr="0087294B" w:rsidRDefault="0087294B" w:rsidP="00CD2AC4">
            <w:pPr>
              <w:jc w:val="center"/>
              <w:rPr>
                <w:rFonts w:cstheme="minorHAnsi"/>
                <w:color w:val="000000"/>
                <w:sz w:val="20"/>
                <w:szCs w:val="20"/>
              </w:rPr>
            </w:pPr>
            <w:r w:rsidRPr="0087294B">
              <w:rPr>
                <w:rFonts w:cstheme="minorHAnsi"/>
                <w:color w:val="000000"/>
                <w:sz w:val="20"/>
                <w:szCs w:val="20"/>
              </w:rPr>
              <w:t>2.345.000,00 €</w:t>
            </w:r>
          </w:p>
        </w:tc>
        <w:tc>
          <w:tcPr>
            <w:tcW w:w="1880" w:type="dxa"/>
            <w:tcBorders>
              <w:top w:val="nil"/>
              <w:left w:val="nil"/>
              <w:bottom w:val="single" w:sz="4" w:space="0" w:color="auto"/>
              <w:right w:val="single" w:sz="4" w:space="0" w:color="auto"/>
            </w:tcBorders>
            <w:shd w:val="clear" w:color="auto" w:fill="auto"/>
            <w:vAlign w:val="center"/>
            <w:hideMark/>
          </w:tcPr>
          <w:p w14:paraId="3B41AB7F" w14:textId="77777777" w:rsidR="0087294B" w:rsidRPr="0087294B" w:rsidRDefault="0087294B" w:rsidP="00CD2AC4">
            <w:pPr>
              <w:jc w:val="center"/>
              <w:rPr>
                <w:rFonts w:cstheme="minorHAnsi"/>
                <w:color w:val="000000"/>
                <w:sz w:val="20"/>
                <w:szCs w:val="20"/>
              </w:rPr>
            </w:pPr>
            <w:r w:rsidRPr="0087294B">
              <w:rPr>
                <w:rFonts w:cstheme="minorHAnsi"/>
                <w:color w:val="000000"/>
                <w:sz w:val="20"/>
                <w:szCs w:val="20"/>
              </w:rPr>
              <w:t>2.344.550,00 €</w:t>
            </w:r>
          </w:p>
        </w:tc>
        <w:tc>
          <w:tcPr>
            <w:tcW w:w="1586" w:type="dxa"/>
            <w:tcBorders>
              <w:top w:val="nil"/>
              <w:left w:val="nil"/>
              <w:bottom w:val="single" w:sz="4" w:space="0" w:color="auto"/>
              <w:right w:val="single" w:sz="4" w:space="0" w:color="auto"/>
            </w:tcBorders>
            <w:shd w:val="clear" w:color="auto" w:fill="auto"/>
            <w:vAlign w:val="center"/>
            <w:hideMark/>
          </w:tcPr>
          <w:p w14:paraId="615CEB8B" w14:textId="77777777" w:rsidR="0087294B" w:rsidRPr="0087294B" w:rsidRDefault="0087294B" w:rsidP="00CD2AC4">
            <w:pPr>
              <w:jc w:val="center"/>
              <w:rPr>
                <w:rFonts w:cstheme="minorHAnsi"/>
                <w:color w:val="000000"/>
                <w:sz w:val="20"/>
                <w:szCs w:val="20"/>
              </w:rPr>
            </w:pPr>
            <w:r w:rsidRPr="0087294B">
              <w:rPr>
                <w:rFonts w:cstheme="minorHAnsi"/>
                <w:color w:val="000000"/>
                <w:sz w:val="20"/>
                <w:szCs w:val="20"/>
              </w:rPr>
              <w:t>74</w:t>
            </w:r>
          </w:p>
        </w:tc>
        <w:tc>
          <w:tcPr>
            <w:tcW w:w="1701" w:type="dxa"/>
            <w:tcBorders>
              <w:top w:val="nil"/>
              <w:left w:val="nil"/>
              <w:bottom w:val="single" w:sz="4" w:space="0" w:color="auto"/>
              <w:right w:val="single" w:sz="4" w:space="0" w:color="auto"/>
            </w:tcBorders>
            <w:shd w:val="clear" w:color="auto" w:fill="auto"/>
            <w:vAlign w:val="center"/>
            <w:hideMark/>
          </w:tcPr>
          <w:p w14:paraId="44C52D7B" w14:textId="77777777" w:rsidR="0087294B" w:rsidRPr="0087294B" w:rsidRDefault="0087294B" w:rsidP="00CD2AC4">
            <w:pPr>
              <w:jc w:val="center"/>
              <w:rPr>
                <w:rFonts w:cstheme="minorHAnsi"/>
                <w:color w:val="000000"/>
                <w:sz w:val="20"/>
                <w:szCs w:val="20"/>
              </w:rPr>
            </w:pPr>
            <w:r w:rsidRPr="0087294B">
              <w:rPr>
                <w:rFonts w:cstheme="minorHAnsi"/>
                <w:color w:val="000000"/>
                <w:sz w:val="20"/>
                <w:szCs w:val="20"/>
              </w:rPr>
              <w:t>0,02%</w:t>
            </w:r>
          </w:p>
        </w:tc>
      </w:tr>
    </w:tbl>
    <w:p w14:paraId="3C8DF67E" w14:textId="77777777" w:rsidR="0087294B" w:rsidRPr="0087294B" w:rsidRDefault="0087294B" w:rsidP="0087294B">
      <w:pPr>
        <w:spacing w:before="480" w:after="240"/>
        <w:rPr>
          <w:rFonts w:cstheme="minorHAnsi"/>
          <w:sz w:val="20"/>
          <w:szCs w:val="20"/>
          <w:u w:val="single"/>
          <w:lang w:eastAsia="es-ES"/>
        </w:rPr>
      </w:pPr>
      <w:r w:rsidRPr="0087294B">
        <w:rPr>
          <w:rFonts w:cstheme="minorHAnsi"/>
          <w:sz w:val="20"/>
          <w:szCs w:val="20"/>
          <w:u w:val="single"/>
          <w:lang w:eastAsia="es-ES"/>
        </w:rPr>
        <w:t>Servicios de contratación variable. Hasta 4 puntos:</w:t>
      </w:r>
    </w:p>
    <w:tbl>
      <w:tblPr>
        <w:tblW w:w="8702" w:type="dxa"/>
        <w:tblCellMar>
          <w:left w:w="70" w:type="dxa"/>
          <w:right w:w="70" w:type="dxa"/>
        </w:tblCellMar>
        <w:tblLook w:val="04A0" w:firstRow="1" w:lastRow="0" w:firstColumn="1" w:lastColumn="0" w:noHBand="0" w:noVBand="1"/>
      </w:tblPr>
      <w:tblGrid>
        <w:gridCol w:w="4111"/>
        <w:gridCol w:w="992"/>
        <w:gridCol w:w="1352"/>
        <w:gridCol w:w="1342"/>
        <w:gridCol w:w="886"/>
        <w:gridCol w:w="19"/>
      </w:tblGrid>
      <w:tr w:rsidR="0087294B" w:rsidRPr="0087294B" w14:paraId="077C97A0" w14:textId="77777777" w:rsidTr="00CD2AC4">
        <w:trPr>
          <w:trHeight w:val="360"/>
          <w:tblHeader/>
        </w:trPr>
        <w:tc>
          <w:tcPr>
            <w:tcW w:w="4111" w:type="dxa"/>
            <w:tcBorders>
              <w:top w:val="nil"/>
              <w:left w:val="nil"/>
              <w:bottom w:val="single" w:sz="4" w:space="0" w:color="auto"/>
              <w:right w:val="nil"/>
            </w:tcBorders>
            <w:shd w:val="clear" w:color="auto" w:fill="auto"/>
            <w:vAlign w:val="center"/>
            <w:hideMark/>
          </w:tcPr>
          <w:p w14:paraId="2D361545" w14:textId="77777777" w:rsidR="0087294B" w:rsidRPr="0087294B" w:rsidRDefault="0087294B" w:rsidP="00CD2AC4">
            <w:pPr>
              <w:rPr>
                <w:rFonts w:eastAsia="Times New Roman" w:cstheme="minorHAnsi"/>
                <w:b/>
                <w:color w:val="000000"/>
                <w:sz w:val="20"/>
                <w:szCs w:val="20"/>
                <w:lang w:eastAsia="es-ES"/>
              </w:rPr>
            </w:pPr>
            <w:r w:rsidRPr="0087294B">
              <w:rPr>
                <w:rFonts w:eastAsia="Times New Roman" w:cstheme="minorHAnsi"/>
                <w:b/>
                <w:color w:val="000000"/>
                <w:sz w:val="20"/>
                <w:szCs w:val="20"/>
                <w:lang w:eastAsia="es-ES"/>
              </w:rPr>
              <w:t> </w:t>
            </w:r>
          </w:p>
        </w:tc>
        <w:tc>
          <w:tcPr>
            <w:tcW w:w="992" w:type="dxa"/>
            <w:tcBorders>
              <w:top w:val="nil"/>
              <w:left w:val="nil"/>
              <w:bottom w:val="single" w:sz="4" w:space="0" w:color="auto"/>
              <w:right w:val="nil"/>
            </w:tcBorders>
            <w:shd w:val="clear" w:color="auto" w:fill="auto"/>
            <w:noWrap/>
            <w:vAlign w:val="center"/>
            <w:hideMark/>
          </w:tcPr>
          <w:p w14:paraId="0EDAB536"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 </w:t>
            </w:r>
          </w:p>
        </w:tc>
        <w:tc>
          <w:tcPr>
            <w:tcW w:w="1352" w:type="dxa"/>
            <w:tcBorders>
              <w:top w:val="nil"/>
              <w:left w:val="nil"/>
              <w:bottom w:val="single" w:sz="4" w:space="0" w:color="auto"/>
              <w:right w:val="single" w:sz="4" w:space="0" w:color="auto"/>
            </w:tcBorders>
            <w:shd w:val="clear" w:color="auto" w:fill="auto"/>
            <w:vAlign w:val="center"/>
            <w:hideMark/>
          </w:tcPr>
          <w:p w14:paraId="7766947B" w14:textId="77777777" w:rsidR="0087294B" w:rsidRPr="0087294B" w:rsidRDefault="0087294B" w:rsidP="00CD2AC4">
            <w:pPr>
              <w:jc w:val="center"/>
              <w:rPr>
                <w:rFonts w:eastAsia="Times New Roman" w:cstheme="minorHAnsi"/>
                <w:b/>
                <w:color w:val="000000"/>
                <w:sz w:val="20"/>
                <w:szCs w:val="20"/>
                <w:lang w:eastAsia="es-ES"/>
              </w:rPr>
            </w:pPr>
            <w:r w:rsidRPr="0087294B">
              <w:rPr>
                <w:rFonts w:eastAsia="Times New Roman" w:cstheme="minorHAnsi"/>
                <w:b/>
                <w:color w:val="000000"/>
                <w:sz w:val="20"/>
                <w:szCs w:val="20"/>
                <w:lang w:eastAsia="es-ES"/>
              </w:rPr>
              <w:t> </w:t>
            </w:r>
          </w:p>
        </w:tc>
        <w:tc>
          <w:tcPr>
            <w:tcW w:w="22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355B37E8" w14:textId="77777777" w:rsidR="0087294B" w:rsidRPr="0087294B" w:rsidRDefault="0087294B" w:rsidP="00CD2AC4">
            <w:pPr>
              <w:jc w:val="center"/>
              <w:rPr>
                <w:rFonts w:eastAsia="Times New Roman" w:cstheme="minorHAnsi"/>
                <w:b/>
                <w:color w:val="000000"/>
                <w:sz w:val="20"/>
                <w:szCs w:val="20"/>
                <w:lang w:eastAsia="es-ES"/>
              </w:rPr>
            </w:pPr>
            <w:r w:rsidRPr="0087294B">
              <w:rPr>
                <w:rFonts w:eastAsia="Times New Roman" w:cstheme="minorHAnsi"/>
                <w:b/>
                <w:color w:val="000000"/>
                <w:sz w:val="20"/>
                <w:szCs w:val="20"/>
                <w:lang w:eastAsia="es-ES"/>
              </w:rPr>
              <w:t>NOW</w:t>
            </w:r>
          </w:p>
        </w:tc>
      </w:tr>
      <w:tr w:rsidR="0087294B" w:rsidRPr="0087294B" w14:paraId="46E32955" w14:textId="77777777" w:rsidTr="00CD2AC4">
        <w:trPr>
          <w:gridAfter w:val="1"/>
          <w:wAfter w:w="19" w:type="dxa"/>
          <w:trHeight w:val="376"/>
          <w:tblHeader/>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51D18E85" w14:textId="77777777" w:rsidR="0087294B" w:rsidRPr="0087294B" w:rsidRDefault="0087294B" w:rsidP="00CD2AC4">
            <w:pPr>
              <w:rPr>
                <w:rFonts w:eastAsia="Times New Roman" w:cstheme="minorHAnsi"/>
                <w:b/>
                <w:color w:val="000000"/>
                <w:sz w:val="20"/>
                <w:szCs w:val="20"/>
                <w:lang w:eastAsia="es-ES"/>
              </w:rPr>
            </w:pPr>
            <w:r w:rsidRPr="0087294B">
              <w:rPr>
                <w:rFonts w:eastAsia="Times New Roman" w:cstheme="minorHAnsi"/>
                <w:b/>
                <w:color w:val="000000"/>
                <w:sz w:val="20"/>
                <w:szCs w:val="20"/>
                <w:lang w:eastAsia="es-ES"/>
              </w:rPr>
              <w:t>Concepto</w:t>
            </w:r>
          </w:p>
        </w:tc>
        <w:tc>
          <w:tcPr>
            <w:tcW w:w="992" w:type="dxa"/>
            <w:tcBorders>
              <w:top w:val="nil"/>
              <w:left w:val="nil"/>
              <w:bottom w:val="single" w:sz="4" w:space="0" w:color="auto"/>
              <w:right w:val="single" w:sz="4" w:space="0" w:color="auto"/>
            </w:tcBorders>
            <w:shd w:val="clear" w:color="auto" w:fill="auto"/>
            <w:noWrap/>
            <w:vAlign w:val="center"/>
            <w:hideMark/>
          </w:tcPr>
          <w:p w14:paraId="6F556366" w14:textId="77777777" w:rsidR="0087294B" w:rsidRPr="0087294B" w:rsidRDefault="0087294B" w:rsidP="00CD2AC4">
            <w:pPr>
              <w:rPr>
                <w:rFonts w:eastAsia="Times New Roman" w:cstheme="minorHAnsi"/>
                <w:b/>
                <w:color w:val="000000"/>
                <w:sz w:val="20"/>
                <w:szCs w:val="20"/>
                <w:lang w:eastAsia="es-ES"/>
              </w:rPr>
            </w:pPr>
            <w:r w:rsidRPr="0087294B">
              <w:rPr>
                <w:rFonts w:eastAsia="Times New Roman" w:cstheme="minorHAnsi"/>
                <w:b/>
                <w:color w:val="000000"/>
                <w:sz w:val="20"/>
                <w:szCs w:val="20"/>
                <w:lang w:eastAsia="es-ES"/>
              </w:rPr>
              <w:t xml:space="preserve">Valor P </w:t>
            </w:r>
          </w:p>
        </w:tc>
        <w:tc>
          <w:tcPr>
            <w:tcW w:w="1352" w:type="dxa"/>
            <w:tcBorders>
              <w:top w:val="nil"/>
              <w:left w:val="nil"/>
              <w:bottom w:val="single" w:sz="4" w:space="0" w:color="auto"/>
              <w:right w:val="single" w:sz="4" w:space="0" w:color="auto"/>
            </w:tcBorders>
            <w:shd w:val="clear" w:color="auto" w:fill="auto"/>
            <w:vAlign w:val="center"/>
            <w:hideMark/>
          </w:tcPr>
          <w:p w14:paraId="39D32D27" w14:textId="77777777" w:rsidR="0087294B" w:rsidRPr="0087294B" w:rsidRDefault="0087294B" w:rsidP="00CD2AC4">
            <w:pPr>
              <w:jc w:val="center"/>
              <w:rPr>
                <w:rFonts w:eastAsia="Times New Roman" w:cstheme="minorHAnsi"/>
                <w:b/>
                <w:color w:val="000000"/>
                <w:sz w:val="20"/>
                <w:szCs w:val="20"/>
                <w:lang w:eastAsia="es-ES"/>
              </w:rPr>
            </w:pPr>
            <w:r w:rsidRPr="0087294B">
              <w:rPr>
                <w:rFonts w:eastAsia="Times New Roman" w:cstheme="minorHAnsi"/>
                <w:b/>
                <w:color w:val="000000"/>
                <w:sz w:val="20"/>
                <w:szCs w:val="20"/>
                <w:lang w:eastAsia="es-ES"/>
              </w:rPr>
              <w:t>Precio max</w:t>
            </w:r>
          </w:p>
        </w:tc>
        <w:tc>
          <w:tcPr>
            <w:tcW w:w="1342" w:type="dxa"/>
            <w:tcBorders>
              <w:top w:val="nil"/>
              <w:left w:val="nil"/>
              <w:bottom w:val="single" w:sz="4" w:space="0" w:color="auto"/>
              <w:right w:val="single" w:sz="4" w:space="0" w:color="auto"/>
            </w:tcBorders>
            <w:shd w:val="clear" w:color="auto" w:fill="auto"/>
            <w:noWrap/>
            <w:vAlign w:val="center"/>
            <w:hideMark/>
          </w:tcPr>
          <w:p w14:paraId="7577F6A0" w14:textId="77777777" w:rsidR="0087294B" w:rsidRPr="0087294B" w:rsidRDefault="0087294B" w:rsidP="00CD2AC4">
            <w:pPr>
              <w:jc w:val="center"/>
              <w:rPr>
                <w:rFonts w:eastAsia="Times New Roman" w:cstheme="minorHAnsi"/>
                <w:b/>
                <w:color w:val="000000"/>
                <w:sz w:val="20"/>
                <w:szCs w:val="20"/>
                <w:lang w:eastAsia="es-ES"/>
              </w:rPr>
            </w:pPr>
            <w:r w:rsidRPr="0087294B">
              <w:rPr>
                <w:rFonts w:eastAsia="Times New Roman" w:cstheme="minorHAnsi"/>
                <w:b/>
                <w:color w:val="000000"/>
                <w:sz w:val="20"/>
                <w:szCs w:val="20"/>
                <w:lang w:eastAsia="es-ES"/>
              </w:rPr>
              <w:t>Oferta</w:t>
            </w:r>
          </w:p>
        </w:tc>
        <w:tc>
          <w:tcPr>
            <w:tcW w:w="886" w:type="dxa"/>
            <w:tcBorders>
              <w:top w:val="nil"/>
              <w:left w:val="nil"/>
              <w:bottom w:val="single" w:sz="4" w:space="0" w:color="auto"/>
              <w:right w:val="single" w:sz="4" w:space="0" w:color="auto"/>
            </w:tcBorders>
            <w:shd w:val="clear" w:color="auto" w:fill="auto"/>
            <w:noWrap/>
            <w:vAlign w:val="center"/>
            <w:hideMark/>
          </w:tcPr>
          <w:p w14:paraId="163D4094" w14:textId="77777777" w:rsidR="0087294B" w:rsidRPr="0087294B" w:rsidRDefault="0087294B" w:rsidP="00CD2AC4">
            <w:pPr>
              <w:jc w:val="center"/>
              <w:rPr>
                <w:rFonts w:eastAsia="Times New Roman" w:cstheme="minorHAnsi"/>
                <w:b/>
                <w:color w:val="000000"/>
                <w:sz w:val="20"/>
                <w:szCs w:val="20"/>
                <w:lang w:eastAsia="es-ES"/>
              </w:rPr>
            </w:pPr>
            <w:r w:rsidRPr="0087294B">
              <w:rPr>
                <w:rFonts w:eastAsia="Times New Roman" w:cstheme="minorHAnsi"/>
                <w:b/>
                <w:color w:val="000000"/>
                <w:sz w:val="20"/>
                <w:szCs w:val="20"/>
                <w:lang w:eastAsia="es-ES"/>
              </w:rPr>
              <w:t>Puntos</w:t>
            </w:r>
          </w:p>
        </w:tc>
      </w:tr>
      <w:tr w:rsidR="0087294B" w:rsidRPr="0087294B" w14:paraId="3CFAB7FB" w14:textId="77777777" w:rsidTr="00CD2AC4">
        <w:trPr>
          <w:gridAfter w:val="1"/>
          <w:wAfter w:w="19" w:type="dxa"/>
          <w:trHeight w:val="978"/>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13B58B3B"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Refuerzo unitario para aumentar capacidad de simultaneidad del Servicio de Emisión (Ocasional 8 horas)</w:t>
            </w:r>
          </w:p>
        </w:tc>
        <w:tc>
          <w:tcPr>
            <w:tcW w:w="992" w:type="dxa"/>
            <w:tcBorders>
              <w:top w:val="nil"/>
              <w:left w:val="nil"/>
              <w:bottom w:val="single" w:sz="4" w:space="0" w:color="auto"/>
              <w:right w:val="single" w:sz="4" w:space="0" w:color="auto"/>
            </w:tcBorders>
            <w:shd w:val="clear" w:color="auto" w:fill="auto"/>
            <w:noWrap/>
            <w:vAlign w:val="center"/>
            <w:hideMark/>
          </w:tcPr>
          <w:p w14:paraId="36AB18BF"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5CE127B5"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230,00 €</w:t>
            </w:r>
          </w:p>
        </w:tc>
        <w:tc>
          <w:tcPr>
            <w:tcW w:w="1342" w:type="dxa"/>
            <w:tcBorders>
              <w:top w:val="nil"/>
              <w:left w:val="nil"/>
              <w:bottom w:val="single" w:sz="4" w:space="0" w:color="auto"/>
              <w:right w:val="single" w:sz="4" w:space="0" w:color="auto"/>
            </w:tcBorders>
            <w:shd w:val="clear" w:color="auto" w:fill="auto"/>
            <w:noWrap/>
            <w:vAlign w:val="center"/>
            <w:hideMark/>
          </w:tcPr>
          <w:p w14:paraId="44BD402B"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225,00 €</w:t>
            </w:r>
          </w:p>
        </w:tc>
        <w:tc>
          <w:tcPr>
            <w:tcW w:w="886" w:type="dxa"/>
            <w:tcBorders>
              <w:top w:val="nil"/>
              <w:left w:val="nil"/>
              <w:bottom w:val="single" w:sz="4" w:space="0" w:color="auto"/>
              <w:right w:val="single" w:sz="4" w:space="0" w:color="auto"/>
            </w:tcBorders>
            <w:shd w:val="clear" w:color="auto" w:fill="auto"/>
            <w:noWrap/>
            <w:vAlign w:val="center"/>
            <w:hideMark/>
          </w:tcPr>
          <w:p w14:paraId="2B537D4D"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57D6F795" w14:textId="77777777" w:rsidTr="00CD2AC4">
        <w:trPr>
          <w:gridAfter w:val="1"/>
          <w:wAfter w:w="19" w:type="dxa"/>
          <w:trHeight w:val="849"/>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7970FD2F"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Refuerzo unitario para aumentar capacidad de simultaneidad del Servicio de Emisión (Mensual 176 horas)</w:t>
            </w:r>
          </w:p>
        </w:tc>
        <w:tc>
          <w:tcPr>
            <w:tcW w:w="992" w:type="dxa"/>
            <w:tcBorders>
              <w:top w:val="nil"/>
              <w:left w:val="nil"/>
              <w:bottom w:val="single" w:sz="4" w:space="0" w:color="auto"/>
              <w:right w:val="single" w:sz="4" w:space="0" w:color="auto"/>
            </w:tcBorders>
            <w:shd w:val="clear" w:color="auto" w:fill="auto"/>
            <w:noWrap/>
            <w:vAlign w:val="center"/>
            <w:hideMark/>
          </w:tcPr>
          <w:p w14:paraId="7EADEE94"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71A6A35E"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4.060,00 €</w:t>
            </w:r>
          </w:p>
        </w:tc>
        <w:tc>
          <w:tcPr>
            <w:tcW w:w="1342" w:type="dxa"/>
            <w:tcBorders>
              <w:top w:val="nil"/>
              <w:left w:val="nil"/>
              <w:bottom w:val="single" w:sz="4" w:space="0" w:color="auto"/>
              <w:right w:val="single" w:sz="4" w:space="0" w:color="auto"/>
            </w:tcBorders>
            <w:shd w:val="clear" w:color="auto" w:fill="auto"/>
            <w:noWrap/>
            <w:vAlign w:val="center"/>
            <w:hideMark/>
          </w:tcPr>
          <w:p w14:paraId="20D633E1"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3.995,00 €</w:t>
            </w:r>
          </w:p>
        </w:tc>
        <w:tc>
          <w:tcPr>
            <w:tcW w:w="886" w:type="dxa"/>
            <w:tcBorders>
              <w:top w:val="nil"/>
              <w:left w:val="nil"/>
              <w:bottom w:val="single" w:sz="4" w:space="0" w:color="auto"/>
              <w:right w:val="single" w:sz="4" w:space="0" w:color="auto"/>
            </w:tcBorders>
            <w:shd w:val="clear" w:color="auto" w:fill="auto"/>
            <w:noWrap/>
            <w:vAlign w:val="center"/>
            <w:hideMark/>
          </w:tcPr>
          <w:p w14:paraId="5490F369"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2013936E" w14:textId="77777777" w:rsidTr="00CD2AC4">
        <w:trPr>
          <w:gridAfter w:val="1"/>
          <w:wAfter w:w="19" w:type="dxa"/>
          <w:trHeight w:val="834"/>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6CE4F34E"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Refuerzo unitario para aumentar capacidad de simultaneidad del servicio de Gestión de Materiales (Ocasional 8 horas)</w:t>
            </w:r>
          </w:p>
        </w:tc>
        <w:tc>
          <w:tcPr>
            <w:tcW w:w="992" w:type="dxa"/>
            <w:tcBorders>
              <w:top w:val="nil"/>
              <w:left w:val="nil"/>
              <w:bottom w:val="single" w:sz="4" w:space="0" w:color="auto"/>
              <w:right w:val="single" w:sz="4" w:space="0" w:color="auto"/>
            </w:tcBorders>
            <w:shd w:val="clear" w:color="auto" w:fill="auto"/>
            <w:noWrap/>
            <w:vAlign w:val="center"/>
            <w:hideMark/>
          </w:tcPr>
          <w:p w14:paraId="2656F1EC"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708BA480"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230,00 €</w:t>
            </w:r>
          </w:p>
        </w:tc>
        <w:tc>
          <w:tcPr>
            <w:tcW w:w="1342" w:type="dxa"/>
            <w:tcBorders>
              <w:top w:val="nil"/>
              <w:left w:val="nil"/>
              <w:bottom w:val="single" w:sz="4" w:space="0" w:color="auto"/>
              <w:right w:val="single" w:sz="4" w:space="0" w:color="auto"/>
            </w:tcBorders>
            <w:shd w:val="clear" w:color="auto" w:fill="auto"/>
            <w:noWrap/>
            <w:vAlign w:val="center"/>
            <w:hideMark/>
          </w:tcPr>
          <w:p w14:paraId="3832C46D"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225,00 €</w:t>
            </w:r>
          </w:p>
        </w:tc>
        <w:tc>
          <w:tcPr>
            <w:tcW w:w="886" w:type="dxa"/>
            <w:tcBorders>
              <w:top w:val="nil"/>
              <w:left w:val="nil"/>
              <w:bottom w:val="single" w:sz="4" w:space="0" w:color="auto"/>
              <w:right w:val="single" w:sz="4" w:space="0" w:color="auto"/>
            </w:tcBorders>
            <w:shd w:val="clear" w:color="auto" w:fill="auto"/>
            <w:noWrap/>
            <w:vAlign w:val="center"/>
            <w:hideMark/>
          </w:tcPr>
          <w:p w14:paraId="0EA6623E"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5D4B16D2" w14:textId="77777777" w:rsidTr="00CD2AC4">
        <w:trPr>
          <w:gridAfter w:val="1"/>
          <w:wAfter w:w="19" w:type="dxa"/>
          <w:trHeight w:val="845"/>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2A0BB190"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Refuerzo unitario para aumentar capacidad de simultaneidad del servicio de Gestión de Materiales (Mensual 176 horas)</w:t>
            </w:r>
          </w:p>
        </w:tc>
        <w:tc>
          <w:tcPr>
            <w:tcW w:w="992" w:type="dxa"/>
            <w:tcBorders>
              <w:top w:val="nil"/>
              <w:left w:val="nil"/>
              <w:bottom w:val="single" w:sz="4" w:space="0" w:color="auto"/>
              <w:right w:val="single" w:sz="4" w:space="0" w:color="auto"/>
            </w:tcBorders>
            <w:shd w:val="clear" w:color="auto" w:fill="auto"/>
            <w:noWrap/>
            <w:vAlign w:val="center"/>
            <w:hideMark/>
          </w:tcPr>
          <w:p w14:paraId="1DA7A98C"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4420173B"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4.060,00 €</w:t>
            </w:r>
          </w:p>
        </w:tc>
        <w:tc>
          <w:tcPr>
            <w:tcW w:w="1342" w:type="dxa"/>
            <w:tcBorders>
              <w:top w:val="nil"/>
              <w:left w:val="nil"/>
              <w:bottom w:val="single" w:sz="4" w:space="0" w:color="auto"/>
              <w:right w:val="single" w:sz="4" w:space="0" w:color="auto"/>
            </w:tcBorders>
            <w:shd w:val="clear" w:color="auto" w:fill="auto"/>
            <w:noWrap/>
            <w:vAlign w:val="center"/>
            <w:hideMark/>
          </w:tcPr>
          <w:p w14:paraId="1E281531"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3.995,00 €</w:t>
            </w:r>
          </w:p>
        </w:tc>
        <w:tc>
          <w:tcPr>
            <w:tcW w:w="886" w:type="dxa"/>
            <w:tcBorders>
              <w:top w:val="nil"/>
              <w:left w:val="nil"/>
              <w:bottom w:val="single" w:sz="4" w:space="0" w:color="auto"/>
              <w:right w:val="single" w:sz="4" w:space="0" w:color="auto"/>
            </w:tcBorders>
            <w:shd w:val="clear" w:color="auto" w:fill="auto"/>
            <w:noWrap/>
            <w:vAlign w:val="center"/>
            <w:hideMark/>
          </w:tcPr>
          <w:p w14:paraId="02C1BBB7"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33FF848B" w14:textId="77777777" w:rsidTr="00CD2AC4">
        <w:trPr>
          <w:gridAfter w:val="1"/>
          <w:wAfter w:w="19" w:type="dxa"/>
          <w:trHeight w:val="83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24B7711A"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Refuerzo unitario para aumentar capacidad de simultaneidad del Servicio de Control Central. (Ocasional 8 horas)</w:t>
            </w:r>
          </w:p>
        </w:tc>
        <w:tc>
          <w:tcPr>
            <w:tcW w:w="992" w:type="dxa"/>
            <w:tcBorders>
              <w:top w:val="nil"/>
              <w:left w:val="nil"/>
              <w:bottom w:val="single" w:sz="4" w:space="0" w:color="auto"/>
              <w:right w:val="single" w:sz="4" w:space="0" w:color="auto"/>
            </w:tcBorders>
            <w:shd w:val="clear" w:color="auto" w:fill="auto"/>
            <w:noWrap/>
            <w:vAlign w:val="center"/>
            <w:hideMark/>
          </w:tcPr>
          <w:p w14:paraId="2C7AB1C3"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7A024BF8"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230,00 €</w:t>
            </w:r>
          </w:p>
        </w:tc>
        <w:tc>
          <w:tcPr>
            <w:tcW w:w="1342" w:type="dxa"/>
            <w:tcBorders>
              <w:top w:val="nil"/>
              <w:left w:val="nil"/>
              <w:bottom w:val="single" w:sz="4" w:space="0" w:color="auto"/>
              <w:right w:val="single" w:sz="4" w:space="0" w:color="auto"/>
            </w:tcBorders>
            <w:shd w:val="clear" w:color="auto" w:fill="auto"/>
            <w:noWrap/>
            <w:vAlign w:val="center"/>
            <w:hideMark/>
          </w:tcPr>
          <w:p w14:paraId="452969E5"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225,00 €</w:t>
            </w:r>
          </w:p>
        </w:tc>
        <w:tc>
          <w:tcPr>
            <w:tcW w:w="886" w:type="dxa"/>
            <w:tcBorders>
              <w:top w:val="nil"/>
              <w:left w:val="nil"/>
              <w:bottom w:val="single" w:sz="4" w:space="0" w:color="auto"/>
              <w:right w:val="single" w:sz="4" w:space="0" w:color="auto"/>
            </w:tcBorders>
            <w:shd w:val="clear" w:color="auto" w:fill="auto"/>
            <w:noWrap/>
            <w:vAlign w:val="center"/>
            <w:hideMark/>
          </w:tcPr>
          <w:p w14:paraId="60D05952"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3B56B858" w14:textId="77777777" w:rsidTr="00CD2AC4">
        <w:trPr>
          <w:gridAfter w:val="1"/>
          <w:wAfter w:w="19" w:type="dxa"/>
          <w:trHeight w:val="855"/>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6C8C9598"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Refuerzo unitario para aumentar capacidad de simultaneidad del Servicio de Control Central. (Mensual 176 horas)</w:t>
            </w:r>
          </w:p>
        </w:tc>
        <w:tc>
          <w:tcPr>
            <w:tcW w:w="992" w:type="dxa"/>
            <w:tcBorders>
              <w:top w:val="nil"/>
              <w:left w:val="nil"/>
              <w:bottom w:val="single" w:sz="4" w:space="0" w:color="auto"/>
              <w:right w:val="single" w:sz="4" w:space="0" w:color="auto"/>
            </w:tcBorders>
            <w:shd w:val="clear" w:color="auto" w:fill="auto"/>
            <w:noWrap/>
            <w:vAlign w:val="center"/>
            <w:hideMark/>
          </w:tcPr>
          <w:p w14:paraId="6853E4E6"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75812EFB"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4.060,00 €</w:t>
            </w:r>
          </w:p>
        </w:tc>
        <w:tc>
          <w:tcPr>
            <w:tcW w:w="1342" w:type="dxa"/>
            <w:tcBorders>
              <w:top w:val="nil"/>
              <w:left w:val="nil"/>
              <w:bottom w:val="single" w:sz="4" w:space="0" w:color="auto"/>
              <w:right w:val="single" w:sz="4" w:space="0" w:color="auto"/>
            </w:tcBorders>
            <w:shd w:val="clear" w:color="auto" w:fill="auto"/>
            <w:noWrap/>
            <w:vAlign w:val="center"/>
            <w:hideMark/>
          </w:tcPr>
          <w:p w14:paraId="77F454CE"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3.995,00 €</w:t>
            </w:r>
          </w:p>
        </w:tc>
        <w:tc>
          <w:tcPr>
            <w:tcW w:w="886" w:type="dxa"/>
            <w:tcBorders>
              <w:top w:val="nil"/>
              <w:left w:val="nil"/>
              <w:bottom w:val="single" w:sz="4" w:space="0" w:color="auto"/>
              <w:right w:val="single" w:sz="4" w:space="0" w:color="auto"/>
            </w:tcBorders>
            <w:shd w:val="clear" w:color="auto" w:fill="auto"/>
            <w:noWrap/>
            <w:vAlign w:val="center"/>
            <w:hideMark/>
          </w:tcPr>
          <w:p w14:paraId="73666C54"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27F928C1" w14:textId="77777777" w:rsidTr="00CD2AC4">
        <w:trPr>
          <w:gridAfter w:val="1"/>
          <w:wAfter w:w="19" w:type="dxa"/>
          <w:trHeight w:val="72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08EADC1E"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Refuerzo unitario para aumentar capacidad de simultaneidad del Servicio de Instalaciones. (Ocasional 8 horas)</w:t>
            </w:r>
          </w:p>
        </w:tc>
        <w:tc>
          <w:tcPr>
            <w:tcW w:w="992" w:type="dxa"/>
            <w:tcBorders>
              <w:top w:val="nil"/>
              <w:left w:val="nil"/>
              <w:bottom w:val="single" w:sz="4" w:space="0" w:color="auto"/>
              <w:right w:val="single" w:sz="4" w:space="0" w:color="auto"/>
            </w:tcBorders>
            <w:shd w:val="clear" w:color="auto" w:fill="auto"/>
            <w:noWrap/>
            <w:vAlign w:val="center"/>
            <w:hideMark/>
          </w:tcPr>
          <w:p w14:paraId="350B1DB3"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067F3BB7"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200,00 €</w:t>
            </w:r>
          </w:p>
        </w:tc>
        <w:tc>
          <w:tcPr>
            <w:tcW w:w="1342" w:type="dxa"/>
            <w:tcBorders>
              <w:top w:val="nil"/>
              <w:left w:val="nil"/>
              <w:bottom w:val="single" w:sz="4" w:space="0" w:color="auto"/>
              <w:right w:val="single" w:sz="4" w:space="0" w:color="auto"/>
            </w:tcBorders>
            <w:shd w:val="clear" w:color="auto" w:fill="auto"/>
            <w:noWrap/>
            <w:vAlign w:val="center"/>
            <w:hideMark/>
          </w:tcPr>
          <w:p w14:paraId="5A228D3B"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195,00 €</w:t>
            </w:r>
          </w:p>
        </w:tc>
        <w:tc>
          <w:tcPr>
            <w:tcW w:w="886" w:type="dxa"/>
            <w:tcBorders>
              <w:top w:val="nil"/>
              <w:left w:val="nil"/>
              <w:bottom w:val="single" w:sz="4" w:space="0" w:color="auto"/>
              <w:right w:val="single" w:sz="4" w:space="0" w:color="auto"/>
            </w:tcBorders>
            <w:shd w:val="clear" w:color="auto" w:fill="auto"/>
            <w:noWrap/>
            <w:vAlign w:val="center"/>
            <w:hideMark/>
          </w:tcPr>
          <w:p w14:paraId="7A9101A6"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050644F9" w14:textId="77777777" w:rsidTr="00CD2AC4">
        <w:trPr>
          <w:gridAfter w:val="1"/>
          <w:wAfter w:w="19" w:type="dxa"/>
          <w:trHeight w:val="967"/>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1C9D39E0"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Refuerzo unitario para aumentar capacidad de simultaneidad del Servicio de Instalaciones. (Mensual 176 horas)</w:t>
            </w:r>
          </w:p>
        </w:tc>
        <w:tc>
          <w:tcPr>
            <w:tcW w:w="992" w:type="dxa"/>
            <w:tcBorders>
              <w:top w:val="nil"/>
              <w:left w:val="nil"/>
              <w:bottom w:val="single" w:sz="4" w:space="0" w:color="auto"/>
              <w:right w:val="single" w:sz="4" w:space="0" w:color="auto"/>
            </w:tcBorders>
            <w:shd w:val="clear" w:color="auto" w:fill="auto"/>
            <w:noWrap/>
            <w:vAlign w:val="center"/>
            <w:hideMark/>
          </w:tcPr>
          <w:p w14:paraId="56C1FDF9"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6B390AC0"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3.820,00 €</w:t>
            </w:r>
          </w:p>
        </w:tc>
        <w:tc>
          <w:tcPr>
            <w:tcW w:w="1342" w:type="dxa"/>
            <w:tcBorders>
              <w:top w:val="nil"/>
              <w:left w:val="nil"/>
              <w:bottom w:val="single" w:sz="4" w:space="0" w:color="auto"/>
              <w:right w:val="single" w:sz="4" w:space="0" w:color="auto"/>
            </w:tcBorders>
            <w:shd w:val="clear" w:color="auto" w:fill="auto"/>
            <w:noWrap/>
            <w:vAlign w:val="center"/>
            <w:hideMark/>
          </w:tcPr>
          <w:p w14:paraId="065E6B07"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3.775,00 €</w:t>
            </w:r>
          </w:p>
        </w:tc>
        <w:tc>
          <w:tcPr>
            <w:tcW w:w="886" w:type="dxa"/>
            <w:tcBorders>
              <w:top w:val="nil"/>
              <w:left w:val="nil"/>
              <w:bottom w:val="single" w:sz="4" w:space="0" w:color="auto"/>
              <w:right w:val="single" w:sz="4" w:space="0" w:color="auto"/>
            </w:tcBorders>
            <w:shd w:val="clear" w:color="auto" w:fill="auto"/>
            <w:noWrap/>
            <w:vAlign w:val="center"/>
            <w:hideMark/>
          </w:tcPr>
          <w:p w14:paraId="6F3CA802"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3EA15867" w14:textId="77777777" w:rsidTr="00CD2AC4">
        <w:trPr>
          <w:gridAfter w:val="1"/>
          <w:wAfter w:w="19" w:type="dxa"/>
          <w:trHeight w:val="867"/>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5C90BBD4"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Refuerzo unitario para aumentar capacidad de simultaneidad del Servicio para Realidad Virtual. (Ocasional 8 horas)</w:t>
            </w:r>
          </w:p>
        </w:tc>
        <w:tc>
          <w:tcPr>
            <w:tcW w:w="992" w:type="dxa"/>
            <w:tcBorders>
              <w:top w:val="nil"/>
              <w:left w:val="nil"/>
              <w:bottom w:val="single" w:sz="4" w:space="0" w:color="auto"/>
              <w:right w:val="single" w:sz="4" w:space="0" w:color="auto"/>
            </w:tcBorders>
            <w:shd w:val="clear" w:color="auto" w:fill="auto"/>
            <w:noWrap/>
            <w:vAlign w:val="center"/>
            <w:hideMark/>
          </w:tcPr>
          <w:p w14:paraId="378296C6"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27DEECD8"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240,00 €</w:t>
            </w:r>
          </w:p>
        </w:tc>
        <w:tc>
          <w:tcPr>
            <w:tcW w:w="1342" w:type="dxa"/>
            <w:tcBorders>
              <w:top w:val="nil"/>
              <w:left w:val="nil"/>
              <w:bottom w:val="single" w:sz="4" w:space="0" w:color="auto"/>
              <w:right w:val="single" w:sz="4" w:space="0" w:color="auto"/>
            </w:tcBorders>
            <w:shd w:val="clear" w:color="auto" w:fill="auto"/>
            <w:noWrap/>
            <w:vAlign w:val="center"/>
            <w:hideMark/>
          </w:tcPr>
          <w:p w14:paraId="2E30D5D0"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235,00 €</w:t>
            </w:r>
          </w:p>
        </w:tc>
        <w:tc>
          <w:tcPr>
            <w:tcW w:w="886" w:type="dxa"/>
            <w:tcBorders>
              <w:top w:val="nil"/>
              <w:left w:val="nil"/>
              <w:bottom w:val="single" w:sz="4" w:space="0" w:color="auto"/>
              <w:right w:val="single" w:sz="4" w:space="0" w:color="auto"/>
            </w:tcBorders>
            <w:shd w:val="clear" w:color="auto" w:fill="auto"/>
            <w:noWrap/>
            <w:vAlign w:val="center"/>
            <w:hideMark/>
          </w:tcPr>
          <w:p w14:paraId="22876102"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0DBCBA65" w14:textId="77777777" w:rsidTr="00CD2AC4">
        <w:trPr>
          <w:gridAfter w:val="1"/>
          <w:wAfter w:w="19" w:type="dxa"/>
          <w:trHeight w:val="924"/>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4EC9369E"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Refuerzo unitario para aumentar capacidad de simultaneidad del Servicio para Realidad Virtual. (Mensual 176 horas)</w:t>
            </w:r>
          </w:p>
        </w:tc>
        <w:tc>
          <w:tcPr>
            <w:tcW w:w="992" w:type="dxa"/>
            <w:tcBorders>
              <w:top w:val="nil"/>
              <w:left w:val="nil"/>
              <w:bottom w:val="single" w:sz="4" w:space="0" w:color="auto"/>
              <w:right w:val="single" w:sz="4" w:space="0" w:color="auto"/>
            </w:tcBorders>
            <w:shd w:val="clear" w:color="auto" w:fill="auto"/>
            <w:noWrap/>
            <w:vAlign w:val="center"/>
            <w:hideMark/>
          </w:tcPr>
          <w:p w14:paraId="18412504"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1635C739"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4.050,00 €</w:t>
            </w:r>
          </w:p>
        </w:tc>
        <w:tc>
          <w:tcPr>
            <w:tcW w:w="1342" w:type="dxa"/>
            <w:tcBorders>
              <w:top w:val="nil"/>
              <w:left w:val="nil"/>
              <w:bottom w:val="single" w:sz="4" w:space="0" w:color="auto"/>
              <w:right w:val="single" w:sz="4" w:space="0" w:color="auto"/>
            </w:tcBorders>
            <w:shd w:val="clear" w:color="auto" w:fill="auto"/>
            <w:noWrap/>
            <w:vAlign w:val="center"/>
            <w:hideMark/>
          </w:tcPr>
          <w:p w14:paraId="28289519"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3.995,00 €</w:t>
            </w:r>
          </w:p>
        </w:tc>
        <w:tc>
          <w:tcPr>
            <w:tcW w:w="886" w:type="dxa"/>
            <w:tcBorders>
              <w:top w:val="nil"/>
              <w:left w:val="nil"/>
              <w:bottom w:val="single" w:sz="4" w:space="0" w:color="auto"/>
              <w:right w:val="single" w:sz="4" w:space="0" w:color="auto"/>
            </w:tcBorders>
            <w:shd w:val="clear" w:color="auto" w:fill="auto"/>
            <w:noWrap/>
            <w:vAlign w:val="center"/>
            <w:hideMark/>
          </w:tcPr>
          <w:p w14:paraId="37ECAD2F"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559BB699" w14:textId="77777777" w:rsidTr="00CD2AC4">
        <w:trPr>
          <w:gridAfter w:val="1"/>
          <w:wAfter w:w="19" w:type="dxa"/>
          <w:trHeight w:val="412"/>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1C4771C3"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Servicio DSNG HD (Ocasional 8 horas)</w:t>
            </w:r>
          </w:p>
        </w:tc>
        <w:tc>
          <w:tcPr>
            <w:tcW w:w="992" w:type="dxa"/>
            <w:tcBorders>
              <w:top w:val="nil"/>
              <w:left w:val="nil"/>
              <w:bottom w:val="single" w:sz="4" w:space="0" w:color="auto"/>
              <w:right w:val="single" w:sz="4" w:space="0" w:color="auto"/>
            </w:tcBorders>
            <w:shd w:val="clear" w:color="auto" w:fill="auto"/>
            <w:noWrap/>
            <w:vAlign w:val="center"/>
            <w:hideMark/>
          </w:tcPr>
          <w:p w14:paraId="7BE3FABC"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0,2</w:t>
            </w:r>
          </w:p>
        </w:tc>
        <w:tc>
          <w:tcPr>
            <w:tcW w:w="1352" w:type="dxa"/>
            <w:tcBorders>
              <w:top w:val="nil"/>
              <w:left w:val="nil"/>
              <w:bottom w:val="single" w:sz="4" w:space="0" w:color="auto"/>
              <w:right w:val="single" w:sz="4" w:space="0" w:color="auto"/>
            </w:tcBorders>
            <w:shd w:val="clear" w:color="auto" w:fill="auto"/>
            <w:vAlign w:val="center"/>
            <w:hideMark/>
          </w:tcPr>
          <w:p w14:paraId="741707A3"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1.370,00 €</w:t>
            </w:r>
          </w:p>
        </w:tc>
        <w:tc>
          <w:tcPr>
            <w:tcW w:w="1342" w:type="dxa"/>
            <w:tcBorders>
              <w:top w:val="nil"/>
              <w:left w:val="nil"/>
              <w:bottom w:val="single" w:sz="4" w:space="0" w:color="auto"/>
              <w:right w:val="single" w:sz="4" w:space="0" w:color="auto"/>
            </w:tcBorders>
            <w:shd w:val="clear" w:color="auto" w:fill="auto"/>
            <w:noWrap/>
            <w:vAlign w:val="center"/>
            <w:hideMark/>
          </w:tcPr>
          <w:p w14:paraId="328CF678"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1.200,00 €</w:t>
            </w:r>
          </w:p>
        </w:tc>
        <w:tc>
          <w:tcPr>
            <w:tcW w:w="886" w:type="dxa"/>
            <w:tcBorders>
              <w:top w:val="nil"/>
              <w:left w:val="nil"/>
              <w:bottom w:val="single" w:sz="4" w:space="0" w:color="auto"/>
              <w:right w:val="single" w:sz="4" w:space="0" w:color="auto"/>
            </w:tcBorders>
            <w:shd w:val="clear" w:color="auto" w:fill="auto"/>
            <w:noWrap/>
            <w:vAlign w:val="center"/>
            <w:hideMark/>
          </w:tcPr>
          <w:p w14:paraId="64D835FA"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0,2</w:t>
            </w:r>
          </w:p>
        </w:tc>
      </w:tr>
      <w:tr w:rsidR="0087294B" w:rsidRPr="0087294B" w14:paraId="4E209DE5" w14:textId="77777777" w:rsidTr="00CD2AC4">
        <w:trPr>
          <w:gridAfter w:val="1"/>
          <w:wAfter w:w="19" w:type="dxa"/>
          <w:trHeight w:val="419"/>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51B8F24F"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Servicio DSNG HD (Mensual 176 horas)</w:t>
            </w:r>
          </w:p>
        </w:tc>
        <w:tc>
          <w:tcPr>
            <w:tcW w:w="992" w:type="dxa"/>
            <w:tcBorders>
              <w:top w:val="nil"/>
              <w:left w:val="nil"/>
              <w:bottom w:val="single" w:sz="4" w:space="0" w:color="auto"/>
              <w:right w:val="single" w:sz="4" w:space="0" w:color="auto"/>
            </w:tcBorders>
            <w:shd w:val="clear" w:color="auto" w:fill="auto"/>
            <w:noWrap/>
            <w:vAlign w:val="center"/>
            <w:hideMark/>
          </w:tcPr>
          <w:p w14:paraId="3F349BAA"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60448FDD"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16.800,00 €</w:t>
            </w:r>
          </w:p>
        </w:tc>
        <w:tc>
          <w:tcPr>
            <w:tcW w:w="1342" w:type="dxa"/>
            <w:tcBorders>
              <w:top w:val="nil"/>
              <w:left w:val="nil"/>
              <w:bottom w:val="single" w:sz="4" w:space="0" w:color="auto"/>
              <w:right w:val="single" w:sz="4" w:space="0" w:color="auto"/>
            </w:tcBorders>
            <w:shd w:val="clear" w:color="auto" w:fill="auto"/>
            <w:noWrap/>
            <w:vAlign w:val="center"/>
            <w:hideMark/>
          </w:tcPr>
          <w:p w14:paraId="414FF996"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16.775,00 €</w:t>
            </w:r>
          </w:p>
        </w:tc>
        <w:tc>
          <w:tcPr>
            <w:tcW w:w="886" w:type="dxa"/>
            <w:tcBorders>
              <w:top w:val="nil"/>
              <w:left w:val="nil"/>
              <w:bottom w:val="single" w:sz="4" w:space="0" w:color="auto"/>
              <w:right w:val="single" w:sz="4" w:space="0" w:color="auto"/>
            </w:tcBorders>
            <w:shd w:val="clear" w:color="auto" w:fill="auto"/>
            <w:noWrap/>
            <w:vAlign w:val="center"/>
            <w:hideMark/>
          </w:tcPr>
          <w:p w14:paraId="3426C357"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6BD9E29A" w14:textId="77777777" w:rsidTr="00CD2AC4">
        <w:trPr>
          <w:gridAfter w:val="1"/>
          <w:wAfter w:w="19" w:type="dxa"/>
          <w:trHeight w:val="424"/>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54564A5C"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lastRenderedPageBreak/>
              <w:t>Servicio DSNG HD con cámara (Ocasional 8 horas)</w:t>
            </w:r>
          </w:p>
        </w:tc>
        <w:tc>
          <w:tcPr>
            <w:tcW w:w="992" w:type="dxa"/>
            <w:tcBorders>
              <w:top w:val="nil"/>
              <w:left w:val="nil"/>
              <w:bottom w:val="single" w:sz="4" w:space="0" w:color="auto"/>
              <w:right w:val="single" w:sz="4" w:space="0" w:color="auto"/>
            </w:tcBorders>
            <w:shd w:val="clear" w:color="auto" w:fill="auto"/>
            <w:noWrap/>
            <w:vAlign w:val="center"/>
            <w:hideMark/>
          </w:tcPr>
          <w:p w14:paraId="0D6F820B"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0,2</w:t>
            </w:r>
          </w:p>
        </w:tc>
        <w:tc>
          <w:tcPr>
            <w:tcW w:w="1352" w:type="dxa"/>
            <w:tcBorders>
              <w:top w:val="nil"/>
              <w:left w:val="nil"/>
              <w:bottom w:val="single" w:sz="4" w:space="0" w:color="auto"/>
              <w:right w:val="single" w:sz="4" w:space="0" w:color="auto"/>
            </w:tcBorders>
            <w:shd w:val="clear" w:color="auto" w:fill="auto"/>
            <w:vAlign w:val="center"/>
            <w:hideMark/>
          </w:tcPr>
          <w:p w14:paraId="09DC9294"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1.610,00 €</w:t>
            </w:r>
          </w:p>
        </w:tc>
        <w:tc>
          <w:tcPr>
            <w:tcW w:w="1342" w:type="dxa"/>
            <w:tcBorders>
              <w:top w:val="nil"/>
              <w:left w:val="nil"/>
              <w:bottom w:val="single" w:sz="4" w:space="0" w:color="auto"/>
              <w:right w:val="single" w:sz="4" w:space="0" w:color="auto"/>
            </w:tcBorders>
            <w:shd w:val="clear" w:color="auto" w:fill="auto"/>
            <w:noWrap/>
            <w:vAlign w:val="center"/>
            <w:hideMark/>
          </w:tcPr>
          <w:p w14:paraId="6DEFDC2E"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1.575,00 €</w:t>
            </w:r>
          </w:p>
        </w:tc>
        <w:tc>
          <w:tcPr>
            <w:tcW w:w="886" w:type="dxa"/>
            <w:tcBorders>
              <w:top w:val="nil"/>
              <w:left w:val="nil"/>
              <w:bottom w:val="single" w:sz="4" w:space="0" w:color="auto"/>
              <w:right w:val="single" w:sz="4" w:space="0" w:color="auto"/>
            </w:tcBorders>
            <w:shd w:val="clear" w:color="auto" w:fill="auto"/>
            <w:noWrap/>
            <w:vAlign w:val="center"/>
            <w:hideMark/>
          </w:tcPr>
          <w:p w14:paraId="25DEB531"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0,2</w:t>
            </w:r>
          </w:p>
        </w:tc>
      </w:tr>
      <w:tr w:rsidR="0087294B" w:rsidRPr="0087294B" w14:paraId="01A92CFE" w14:textId="77777777" w:rsidTr="00CD2AC4">
        <w:trPr>
          <w:gridAfter w:val="1"/>
          <w:wAfter w:w="19" w:type="dxa"/>
          <w:trHeight w:val="574"/>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20D72AEE"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Servicio DSNG HD con cámara (Mensual 176 horas)</w:t>
            </w:r>
          </w:p>
        </w:tc>
        <w:tc>
          <w:tcPr>
            <w:tcW w:w="992" w:type="dxa"/>
            <w:tcBorders>
              <w:top w:val="nil"/>
              <w:left w:val="nil"/>
              <w:bottom w:val="single" w:sz="4" w:space="0" w:color="auto"/>
              <w:right w:val="single" w:sz="4" w:space="0" w:color="auto"/>
            </w:tcBorders>
            <w:shd w:val="clear" w:color="auto" w:fill="auto"/>
            <w:noWrap/>
            <w:vAlign w:val="center"/>
            <w:hideMark/>
          </w:tcPr>
          <w:p w14:paraId="79969F09"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22600D6A"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19.040,00 €</w:t>
            </w:r>
          </w:p>
        </w:tc>
        <w:tc>
          <w:tcPr>
            <w:tcW w:w="1342" w:type="dxa"/>
            <w:tcBorders>
              <w:top w:val="nil"/>
              <w:left w:val="nil"/>
              <w:bottom w:val="single" w:sz="4" w:space="0" w:color="auto"/>
              <w:right w:val="single" w:sz="4" w:space="0" w:color="auto"/>
            </w:tcBorders>
            <w:shd w:val="clear" w:color="auto" w:fill="auto"/>
            <w:noWrap/>
            <w:vAlign w:val="center"/>
            <w:hideMark/>
          </w:tcPr>
          <w:p w14:paraId="59EF59C6"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18.995,00 €</w:t>
            </w:r>
          </w:p>
        </w:tc>
        <w:tc>
          <w:tcPr>
            <w:tcW w:w="886" w:type="dxa"/>
            <w:tcBorders>
              <w:top w:val="nil"/>
              <w:left w:val="nil"/>
              <w:bottom w:val="single" w:sz="4" w:space="0" w:color="auto"/>
              <w:right w:val="single" w:sz="4" w:space="0" w:color="auto"/>
            </w:tcBorders>
            <w:shd w:val="clear" w:color="auto" w:fill="auto"/>
            <w:noWrap/>
            <w:vAlign w:val="center"/>
            <w:hideMark/>
          </w:tcPr>
          <w:p w14:paraId="4E53D898"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0EA942E6" w14:textId="77777777" w:rsidTr="00CD2AC4">
        <w:trPr>
          <w:gridAfter w:val="1"/>
          <w:wAfter w:w="19" w:type="dxa"/>
          <w:trHeight w:val="837"/>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522FC3B8"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Circuito adicional de transporte SDI SD/HD entre las instalaciones del Adjudicatario y RTVM.</w:t>
            </w:r>
          </w:p>
        </w:tc>
        <w:tc>
          <w:tcPr>
            <w:tcW w:w="992" w:type="dxa"/>
            <w:tcBorders>
              <w:top w:val="nil"/>
              <w:left w:val="nil"/>
              <w:bottom w:val="single" w:sz="4" w:space="0" w:color="auto"/>
              <w:right w:val="single" w:sz="4" w:space="0" w:color="auto"/>
            </w:tcBorders>
            <w:shd w:val="clear" w:color="auto" w:fill="auto"/>
            <w:noWrap/>
            <w:vAlign w:val="center"/>
            <w:hideMark/>
          </w:tcPr>
          <w:p w14:paraId="0D745392"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42B6D24B"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1.900,00 €</w:t>
            </w:r>
          </w:p>
        </w:tc>
        <w:tc>
          <w:tcPr>
            <w:tcW w:w="1342" w:type="dxa"/>
            <w:tcBorders>
              <w:top w:val="nil"/>
              <w:left w:val="nil"/>
              <w:bottom w:val="single" w:sz="4" w:space="0" w:color="auto"/>
              <w:right w:val="single" w:sz="4" w:space="0" w:color="auto"/>
            </w:tcBorders>
            <w:shd w:val="clear" w:color="auto" w:fill="auto"/>
            <w:noWrap/>
            <w:vAlign w:val="center"/>
            <w:hideMark/>
          </w:tcPr>
          <w:p w14:paraId="7AAE614F"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1.875,00 €</w:t>
            </w:r>
          </w:p>
        </w:tc>
        <w:tc>
          <w:tcPr>
            <w:tcW w:w="886" w:type="dxa"/>
            <w:tcBorders>
              <w:top w:val="nil"/>
              <w:left w:val="nil"/>
              <w:bottom w:val="single" w:sz="4" w:space="0" w:color="auto"/>
              <w:right w:val="single" w:sz="4" w:space="0" w:color="auto"/>
            </w:tcBorders>
            <w:shd w:val="clear" w:color="auto" w:fill="auto"/>
            <w:noWrap/>
            <w:vAlign w:val="center"/>
            <w:hideMark/>
          </w:tcPr>
          <w:p w14:paraId="0ED7FA48"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6674B4AD" w14:textId="77777777" w:rsidTr="00CD2AC4">
        <w:trPr>
          <w:gridAfter w:val="1"/>
          <w:wAfter w:w="19" w:type="dxa"/>
          <w:trHeight w:val="85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0E782183"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Generador de logotipo adicional de iguales características a los incluidos en el servicio básico.</w:t>
            </w:r>
          </w:p>
        </w:tc>
        <w:tc>
          <w:tcPr>
            <w:tcW w:w="992" w:type="dxa"/>
            <w:tcBorders>
              <w:top w:val="nil"/>
              <w:left w:val="nil"/>
              <w:bottom w:val="single" w:sz="4" w:space="0" w:color="auto"/>
              <w:right w:val="single" w:sz="4" w:space="0" w:color="auto"/>
            </w:tcBorders>
            <w:shd w:val="clear" w:color="auto" w:fill="auto"/>
            <w:noWrap/>
            <w:vAlign w:val="center"/>
            <w:hideMark/>
          </w:tcPr>
          <w:p w14:paraId="31AA5BA8"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6F8B174B"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1.100,00 €</w:t>
            </w:r>
          </w:p>
        </w:tc>
        <w:tc>
          <w:tcPr>
            <w:tcW w:w="1342" w:type="dxa"/>
            <w:tcBorders>
              <w:top w:val="nil"/>
              <w:left w:val="nil"/>
              <w:bottom w:val="single" w:sz="4" w:space="0" w:color="auto"/>
              <w:right w:val="single" w:sz="4" w:space="0" w:color="auto"/>
            </w:tcBorders>
            <w:shd w:val="clear" w:color="auto" w:fill="auto"/>
            <w:noWrap/>
            <w:vAlign w:val="center"/>
            <w:hideMark/>
          </w:tcPr>
          <w:p w14:paraId="46097B3A"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1.075,00 €</w:t>
            </w:r>
          </w:p>
        </w:tc>
        <w:tc>
          <w:tcPr>
            <w:tcW w:w="886" w:type="dxa"/>
            <w:tcBorders>
              <w:top w:val="nil"/>
              <w:left w:val="nil"/>
              <w:bottom w:val="single" w:sz="4" w:space="0" w:color="auto"/>
              <w:right w:val="single" w:sz="4" w:space="0" w:color="auto"/>
            </w:tcBorders>
            <w:shd w:val="clear" w:color="auto" w:fill="auto"/>
            <w:noWrap/>
            <w:vAlign w:val="center"/>
            <w:hideMark/>
          </w:tcPr>
          <w:p w14:paraId="74C937F5"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2D394498" w14:textId="77777777" w:rsidTr="00CD2AC4">
        <w:trPr>
          <w:gridAfter w:val="1"/>
          <w:wAfter w:w="19" w:type="dxa"/>
          <w:trHeight w:val="834"/>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264448A9"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1/2 hora de ampliación ocasional de horario del  Servicio de Emisión para cobertura de eventos especiales.</w:t>
            </w:r>
          </w:p>
        </w:tc>
        <w:tc>
          <w:tcPr>
            <w:tcW w:w="992" w:type="dxa"/>
            <w:tcBorders>
              <w:top w:val="nil"/>
              <w:left w:val="nil"/>
              <w:bottom w:val="single" w:sz="4" w:space="0" w:color="auto"/>
              <w:right w:val="single" w:sz="4" w:space="0" w:color="auto"/>
            </w:tcBorders>
            <w:shd w:val="clear" w:color="auto" w:fill="auto"/>
            <w:noWrap/>
            <w:vAlign w:val="center"/>
            <w:hideMark/>
          </w:tcPr>
          <w:p w14:paraId="24A43FE2"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4C337553"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26,40 €</w:t>
            </w:r>
          </w:p>
        </w:tc>
        <w:tc>
          <w:tcPr>
            <w:tcW w:w="1342" w:type="dxa"/>
            <w:tcBorders>
              <w:top w:val="nil"/>
              <w:left w:val="nil"/>
              <w:bottom w:val="single" w:sz="4" w:space="0" w:color="auto"/>
              <w:right w:val="single" w:sz="4" w:space="0" w:color="auto"/>
            </w:tcBorders>
            <w:shd w:val="clear" w:color="auto" w:fill="auto"/>
            <w:noWrap/>
            <w:vAlign w:val="center"/>
            <w:hideMark/>
          </w:tcPr>
          <w:p w14:paraId="6D28E224"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25,75 €</w:t>
            </w:r>
          </w:p>
        </w:tc>
        <w:tc>
          <w:tcPr>
            <w:tcW w:w="886" w:type="dxa"/>
            <w:tcBorders>
              <w:top w:val="nil"/>
              <w:left w:val="nil"/>
              <w:bottom w:val="single" w:sz="4" w:space="0" w:color="auto"/>
              <w:right w:val="single" w:sz="4" w:space="0" w:color="auto"/>
            </w:tcBorders>
            <w:shd w:val="clear" w:color="auto" w:fill="auto"/>
            <w:noWrap/>
            <w:vAlign w:val="center"/>
            <w:hideMark/>
          </w:tcPr>
          <w:p w14:paraId="54787BFC"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377CDE00" w14:textId="77777777" w:rsidTr="00CD2AC4">
        <w:trPr>
          <w:gridAfter w:val="1"/>
          <w:wAfter w:w="19" w:type="dxa"/>
          <w:trHeight w:val="897"/>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09095117"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1/2 hora de ampliación ocasional de horario del Servicio de Gestión de Materiales para cobertura de eventos especiales.</w:t>
            </w:r>
          </w:p>
        </w:tc>
        <w:tc>
          <w:tcPr>
            <w:tcW w:w="992" w:type="dxa"/>
            <w:tcBorders>
              <w:top w:val="nil"/>
              <w:left w:val="nil"/>
              <w:bottom w:val="single" w:sz="4" w:space="0" w:color="auto"/>
              <w:right w:val="single" w:sz="4" w:space="0" w:color="auto"/>
            </w:tcBorders>
            <w:shd w:val="clear" w:color="auto" w:fill="auto"/>
            <w:noWrap/>
            <w:vAlign w:val="center"/>
            <w:hideMark/>
          </w:tcPr>
          <w:p w14:paraId="457898FA"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3E917C72"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26,40 €</w:t>
            </w:r>
          </w:p>
        </w:tc>
        <w:tc>
          <w:tcPr>
            <w:tcW w:w="1342" w:type="dxa"/>
            <w:tcBorders>
              <w:top w:val="nil"/>
              <w:left w:val="nil"/>
              <w:bottom w:val="single" w:sz="4" w:space="0" w:color="auto"/>
              <w:right w:val="single" w:sz="4" w:space="0" w:color="auto"/>
            </w:tcBorders>
            <w:shd w:val="clear" w:color="auto" w:fill="auto"/>
            <w:noWrap/>
            <w:vAlign w:val="center"/>
            <w:hideMark/>
          </w:tcPr>
          <w:p w14:paraId="6E600225"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25,75 €</w:t>
            </w:r>
          </w:p>
        </w:tc>
        <w:tc>
          <w:tcPr>
            <w:tcW w:w="886" w:type="dxa"/>
            <w:tcBorders>
              <w:top w:val="nil"/>
              <w:left w:val="nil"/>
              <w:bottom w:val="single" w:sz="4" w:space="0" w:color="auto"/>
              <w:right w:val="single" w:sz="4" w:space="0" w:color="auto"/>
            </w:tcBorders>
            <w:shd w:val="clear" w:color="auto" w:fill="auto"/>
            <w:noWrap/>
            <w:vAlign w:val="center"/>
            <w:hideMark/>
          </w:tcPr>
          <w:p w14:paraId="743F3262"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0CF1F8EC" w14:textId="77777777" w:rsidTr="00CD2AC4">
        <w:trPr>
          <w:gridAfter w:val="1"/>
          <w:wAfter w:w="19" w:type="dxa"/>
          <w:trHeight w:val="732"/>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4C5D7E57"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1/2 hora de ampliación ocasional de horario del  Servicio de Control Central para cobertura de eventos especiales.</w:t>
            </w:r>
          </w:p>
        </w:tc>
        <w:tc>
          <w:tcPr>
            <w:tcW w:w="992" w:type="dxa"/>
            <w:tcBorders>
              <w:top w:val="nil"/>
              <w:left w:val="nil"/>
              <w:bottom w:val="single" w:sz="4" w:space="0" w:color="auto"/>
              <w:right w:val="single" w:sz="4" w:space="0" w:color="auto"/>
            </w:tcBorders>
            <w:shd w:val="clear" w:color="auto" w:fill="auto"/>
            <w:noWrap/>
            <w:vAlign w:val="center"/>
            <w:hideMark/>
          </w:tcPr>
          <w:p w14:paraId="39C4AF5D"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498861DE"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26,40 €</w:t>
            </w:r>
          </w:p>
        </w:tc>
        <w:tc>
          <w:tcPr>
            <w:tcW w:w="1342" w:type="dxa"/>
            <w:tcBorders>
              <w:top w:val="nil"/>
              <w:left w:val="nil"/>
              <w:bottom w:val="single" w:sz="4" w:space="0" w:color="auto"/>
              <w:right w:val="single" w:sz="4" w:space="0" w:color="auto"/>
            </w:tcBorders>
            <w:shd w:val="clear" w:color="auto" w:fill="auto"/>
            <w:noWrap/>
            <w:vAlign w:val="center"/>
            <w:hideMark/>
          </w:tcPr>
          <w:p w14:paraId="101F6EBF"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25,75 €</w:t>
            </w:r>
          </w:p>
        </w:tc>
        <w:tc>
          <w:tcPr>
            <w:tcW w:w="886" w:type="dxa"/>
            <w:tcBorders>
              <w:top w:val="nil"/>
              <w:left w:val="nil"/>
              <w:bottom w:val="single" w:sz="4" w:space="0" w:color="auto"/>
              <w:right w:val="single" w:sz="4" w:space="0" w:color="auto"/>
            </w:tcBorders>
            <w:shd w:val="clear" w:color="auto" w:fill="auto"/>
            <w:noWrap/>
            <w:vAlign w:val="center"/>
            <w:hideMark/>
          </w:tcPr>
          <w:p w14:paraId="20E85AD9"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5BF5C1EA" w14:textId="77777777" w:rsidTr="00CD2AC4">
        <w:trPr>
          <w:gridAfter w:val="1"/>
          <w:wAfter w:w="19" w:type="dxa"/>
          <w:trHeight w:val="969"/>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39E73127"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1/2 hora de ampliación ocasional de horario del  Servicio de Instalaciones para cobertura de eventos especiales.</w:t>
            </w:r>
          </w:p>
        </w:tc>
        <w:tc>
          <w:tcPr>
            <w:tcW w:w="992" w:type="dxa"/>
            <w:tcBorders>
              <w:top w:val="nil"/>
              <w:left w:val="nil"/>
              <w:bottom w:val="single" w:sz="4" w:space="0" w:color="auto"/>
              <w:right w:val="single" w:sz="4" w:space="0" w:color="auto"/>
            </w:tcBorders>
            <w:shd w:val="clear" w:color="auto" w:fill="auto"/>
            <w:noWrap/>
            <w:vAlign w:val="center"/>
            <w:hideMark/>
          </w:tcPr>
          <w:p w14:paraId="75558094"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6C329EAE"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26,40 €</w:t>
            </w:r>
          </w:p>
        </w:tc>
        <w:tc>
          <w:tcPr>
            <w:tcW w:w="1342" w:type="dxa"/>
            <w:tcBorders>
              <w:top w:val="nil"/>
              <w:left w:val="nil"/>
              <w:bottom w:val="single" w:sz="4" w:space="0" w:color="auto"/>
              <w:right w:val="single" w:sz="4" w:space="0" w:color="auto"/>
            </w:tcBorders>
            <w:shd w:val="clear" w:color="auto" w:fill="auto"/>
            <w:noWrap/>
            <w:vAlign w:val="center"/>
            <w:hideMark/>
          </w:tcPr>
          <w:p w14:paraId="6CFE6F38"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25,75 €</w:t>
            </w:r>
          </w:p>
        </w:tc>
        <w:tc>
          <w:tcPr>
            <w:tcW w:w="886" w:type="dxa"/>
            <w:tcBorders>
              <w:top w:val="nil"/>
              <w:left w:val="nil"/>
              <w:bottom w:val="single" w:sz="4" w:space="0" w:color="auto"/>
              <w:right w:val="single" w:sz="4" w:space="0" w:color="auto"/>
            </w:tcBorders>
            <w:shd w:val="clear" w:color="auto" w:fill="auto"/>
            <w:noWrap/>
            <w:vAlign w:val="center"/>
            <w:hideMark/>
          </w:tcPr>
          <w:p w14:paraId="77FDBAD7"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6029CBF9" w14:textId="77777777" w:rsidTr="00CD2AC4">
        <w:trPr>
          <w:gridAfter w:val="1"/>
          <w:wAfter w:w="19" w:type="dxa"/>
          <w:trHeight w:val="36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7E1D18ED"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1/2 hora de ampliación ocasional de horario del  Servicio de Realidad Virtual para cobertura de eventos especiales.</w:t>
            </w:r>
          </w:p>
        </w:tc>
        <w:tc>
          <w:tcPr>
            <w:tcW w:w="992" w:type="dxa"/>
            <w:tcBorders>
              <w:top w:val="nil"/>
              <w:left w:val="nil"/>
              <w:bottom w:val="single" w:sz="4" w:space="0" w:color="auto"/>
              <w:right w:val="single" w:sz="4" w:space="0" w:color="auto"/>
            </w:tcBorders>
            <w:shd w:val="clear" w:color="auto" w:fill="auto"/>
            <w:noWrap/>
            <w:vAlign w:val="center"/>
            <w:hideMark/>
          </w:tcPr>
          <w:p w14:paraId="3D524405"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18083A7A"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26,40 €</w:t>
            </w:r>
          </w:p>
        </w:tc>
        <w:tc>
          <w:tcPr>
            <w:tcW w:w="1342" w:type="dxa"/>
            <w:tcBorders>
              <w:top w:val="nil"/>
              <w:left w:val="nil"/>
              <w:bottom w:val="single" w:sz="4" w:space="0" w:color="auto"/>
              <w:right w:val="single" w:sz="4" w:space="0" w:color="auto"/>
            </w:tcBorders>
            <w:shd w:val="clear" w:color="auto" w:fill="auto"/>
            <w:noWrap/>
            <w:vAlign w:val="center"/>
            <w:hideMark/>
          </w:tcPr>
          <w:p w14:paraId="0EB818D0"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25,75 €</w:t>
            </w:r>
          </w:p>
        </w:tc>
        <w:tc>
          <w:tcPr>
            <w:tcW w:w="886" w:type="dxa"/>
            <w:tcBorders>
              <w:top w:val="nil"/>
              <w:left w:val="nil"/>
              <w:bottom w:val="single" w:sz="4" w:space="0" w:color="auto"/>
              <w:right w:val="single" w:sz="4" w:space="0" w:color="auto"/>
            </w:tcBorders>
            <w:shd w:val="clear" w:color="auto" w:fill="auto"/>
            <w:noWrap/>
            <w:vAlign w:val="center"/>
            <w:hideMark/>
          </w:tcPr>
          <w:p w14:paraId="479CA9C5"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78B38600" w14:textId="77777777" w:rsidTr="00CD2AC4">
        <w:trPr>
          <w:gridAfter w:val="1"/>
          <w:wAfter w:w="19" w:type="dxa"/>
          <w:trHeight w:val="1362"/>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3E82EE64"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Gastos extra por cada día que se encuentre activado el sistema DR por situación de emergencia que no permita la prestación del servicio desde  las instalaciones habituales.</w:t>
            </w:r>
          </w:p>
        </w:tc>
        <w:tc>
          <w:tcPr>
            <w:tcW w:w="992" w:type="dxa"/>
            <w:tcBorders>
              <w:top w:val="nil"/>
              <w:left w:val="nil"/>
              <w:bottom w:val="single" w:sz="4" w:space="0" w:color="auto"/>
              <w:right w:val="single" w:sz="4" w:space="0" w:color="auto"/>
            </w:tcBorders>
            <w:shd w:val="clear" w:color="auto" w:fill="auto"/>
            <w:noWrap/>
            <w:vAlign w:val="center"/>
            <w:hideMark/>
          </w:tcPr>
          <w:p w14:paraId="4000517D"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c>
          <w:tcPr>
            <w:tcW w:w="1352" w:type="dxa"/>
            <w:tcBorders>
              <w:top w:val="nil"/>
              <w:left w:val="nil"/>
              <w:bottom w:val="single" w:sz="4" w:space="0" w:color="auto"/>
              <w:right w:val="single" w:sz="4" w:space="0" w:color="auto"/>
            </w:tcBorders>
            <w:shd w:val="clear" w:color="auto" w:fill="auto"/>
            <w:vAlign w:val="center"/>
            <w:hideMark/>
          </w:tcPr>
          <w:p w14:paraId="6742F61C"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110,00 €</w:t>
            </w:r>
          </w:p>
        </w:tc>
        <w:tc>
          <w:tcPr>
            <w:tcW w:w="1342" w:type="dxa"/>
            <w:tcBorders>
              <w:top w:val="nil"/>
              <w:left w:val="nil"/>
              <w:bottom w:val="single" w:sz="4" w:space="0" w:color="auto"/>
              <w:right w:val="single" w:sz="4" w:space="0" w:color="auto"/>
            </w:tcBorders>
            <w:shd w:val="clear" w:color="auto" w:fill="auto"/>
            <w:noWrap/>
            <w:vAlign w:val="center"/>
            <w:hideMark/>
          </w:tcPr>
          <w:p w14:paraId="0EE877E0"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105,00 €</w:t>
            </w:r>
          </w:p>
        </w:tc>
        <w:tc>
          <w:tcPr>
            <w:tcW w:w="886" w:type="dxa"/>
            <w:tcBorders>
              <w:top w:val="nil"/>
              <w:left w:val="nil"/>
              <w:bottom w:val="single" w:sz="4" w:space="0" w:color="auto"/>
              <w:right w:val="single" w:sz="4" w:space="0" w:color="auto"/>
            </w:tcBorders>
            <w:shd w:val="clear" w:color="auto" w:fill="auto"/>
            <w:noWrap/>
            <w:vAlign w:val="center"/>
            <w:hideMark/>
          </w:tcPr>
          <w:p w14:paraId="074B8ED7"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0,15</w:t>
            </w:r>
          </w:p>
        </w:tc>
      </w:tr>
      <w:tr w:rsidR="0087294B" w:rsidRPr="0087294B" w14:paraId="4178C026" w14:textId="77777777" w:rsidTr="00CD2AC4">
        <w:trPr>
          <w:gridAfter w:val="1"/>
          <w:wAfter w:w="19" w:type="dxa"/>
          <w:trHeight w:val="465"/>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1A289B2C"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Minuto de segmento espacial con ancho de banda de 4,5Mhz.</w:t>
            </w:r>
          </w:p>
        </w:tc>
        <w:tc>
          <w:tcPr>
            <w:tcW w:w="992" w:type="dxa"/>
            <w:tcBorders>
              <w:top w:val="nil"/>
              <w:left w:val="nil"/>
              <w:bottom w:val="single" w:sz="4" w:space="0" w:color="auto"/>
              <w:right w:val="single" w:sz="4" w:space="0" w:color="auto"/>
            </w:tcBorders>
            <w:shd w:val="clear" w:color="auto" w:fill="auto"/>
            <w:noWrap/>
            <w:vAlign w:val="center"/>
            <w:hideMark/>
          </w:tcPr>
          <w:p w14:paraId="22D5B37D"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0,2</w:t>
            </w:r>
          </w:p>
        </w:tc>
        <w:tc>
          <w:tcPr>
            <w:tcW w:w="1352" w:type="dxa"/>
            <w:tcBorders>
              <w:top w:val="nil"/>
              <w:left w:val="nil"/>
              <w:bottom w:val="single" w:sz="4" w:space="0" w:color="auto"/>
              <w:right w:val="single" w:sz="4" w:space="0" w:color="auto"/>
            </w:tcBorders>
            <w:shd w:val="clear" w:color="auto" w:fill="auto"/>
            <w:vAlign w:val="center"/>
            <w:hideMark/>
          </w:tcPr>
          <w:p w14:paraId="7B538757"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2,10 €</w:t>
            </w:r>
          </w:p>
        </w:tc>
        <w:tc>
          <w:tcPr>
            <w:tcW w:w="1342" w:type="dxa"/>
            <w:tcBorders>
              <w:top w:val="nil"/>
              <w:left w:val="nil"/>
              <w:bottom w:val="single" w:sz="4" w:space="0" w:color="auto"/>
              <w:right w:val="single" w:sz="4" w:space="0" w:color="auto"/>
            </w:tcBorders>
            <w:shd w:val="clear" w:color="auto" w:fill="auto"/>
            <w:noWrap/>
            <w:vAlign w:val="center"/>
            <w:hideMark/>
          </w:tcPr>
          <w:p w14:paraId="4E7C1901"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1,92 €</w:t>
            </w:r>
          </w:p>
        </w:tc>
        <w:tc>
          <w:tcPr>
            <w:tcW w:w="886" w:type="dxa"/>
            <w:tcBorders>
              <w:top w:val="nil"/>
              <w:left w:val="nil"/>
              <w:bottom w:val="single" w:sz="4" w:space="0" w:color="auto"/>
              <w:right w:val="single" w:sz="4" w:space="0" w:color="auto"/>
            </w:tcBorders>
            <w:shd w:val="clear" w:color="auto" w:fill="auto"/>
            <w:noWrap/>
            <w:vAlign w:val="center"/>
            <w:hideMark/>
          </w:tcPr>
          <w:p w14:paraId="09D813B5"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0,2</w:t>
            </w:r>
          </w:p>
        </w:tc>
      </w:tr>
      <w:tr w:rsidR="0087294B" w:rsidRPr="0087294B" w14:paraId="5641DE19" w14:textId="77777777" w:rsidTr="00CD2AC4">
        <w:trPr>
          <w:gridAfter w:val="1"/>
          <w:wAfter w:w="19" w:type="dxa"/>
          <w:trHeight w:val="683"/>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507050E3"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Minuto de segmento espacial con ancho de banda de 6 Mhz.</w:t>
            </w:r>
          </w:p>
        </w:tc>
        <w:tc>
          <w:tcPr>
            <w:tcW w:w="992" w:type="dxa"/>
            <w:tcBorders>
              <w:top w:val="nil"/>
              <w:left w:val="nil"/>
              <w:bottom w:val="single" w:sz="4" w:space="0" w:color="auto"/>
              <w:right w:val="single" w:sz="4" w:space="0" w:color="auto"/>
            </w:tcBorders>
            <w:shd w:val="clear" w:color="auto" w:fill="auto"/>
            <w:noWrap/>
            <w:vAlign w:val="center"/>
            <w:hideMark/>
          </w:tcPr>
          <w:p w14:paraId="7FDC018F"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0,2</w:t>
            </w:r>
          </w:p>
        </w:tc>
        <w:tc>
          <w:tcPr>
            <w:tcW w:w="1352" w:type="dxa"/>
            <w:tcBorders>
              <w:top w:val="nil"/>
              <w:left w:val="nil"/>
              <w:bottom w:val="single" w:sz="4" w:space="0" w:color="auto"/>
              <w:right w:val="single" w:sz="4" w:space="0" w:color="auto"/>
            </w:tcBorders>
            <w:shd w:val="clear" w:color="auto" w:fill="auto"/>
            <w:vAlign w:val="center"/>
            <w:hideMark/>
          </w:tcPr>
          <w:p w14:paraId="3634B6C6"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2,40 €</w:t>
            </w:r>
          </w:p>
        </w:tc>
        <w:tc>
          <w:tcPr>
            <w:tcW w:w="1342" w:type="dxa"/>
            <w:tcBorders>
              <w:top w:val="nil"/>
              <w:left w:val="nil"/>
              <w:bottom w:val="single" w:sz="4" w:space="0" w:color="auto"/>
              <w:right w:val="single" w:sz="4" w:space="0" w:color="auto"/>
            </w:tcBorders>
            <w:shd w:val="clear" w:color="auto" w:fill="auto"/>
            <w:noWrap/>
            <w:vAlign w:val="center"/>
            <w:hideMark/>
          </w:tcPr>
          <w:p w14:paraId="1F548C18"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2,28 €</w:t>
            </w:r>
          </w:p>
        </w:tc>
        <w:tc>
          <w:tcPr>
            <w:tcW w:w="886" w:type="dxa"/>
            <w:tcBorders>
              <w:top w:val="nil"/>
              <w:left w:val="nil"/>
              <w:bottom w:val="single" w:sz="4" w:space="0" w:color="auto"/>
              <w:right w:val="single" w:sz="4" w:space="0" w:color="auto"/>
            </w:tcBorders>
            <w:shd w:val="clear" w:color="auto" w:fill="auto"/>
            <w:noWrap/>
            <w:vAlign w:val="center"/>
            <w:hideMark/>
          </w:tcPr>
          <w:p w14:paraId="098F371C"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0,2</w:t>
            </w:r>
          </w:p>
        </w:tc>
      </w:tr>
      <w:tr w:rsidR="0087294B" w:rsidRPr="0087294B" w14:paraId="44483313" w14:textId="77777777" w:rsidTr="00CD2AC4">
        <w:trPr>
          <w:gridAfter w:val="1"/>
          <w:wAfter w:w="19" w:type="dxa"/>
          <w:trHeight w:val="649"/>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37F25660"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Minuto de segmento espacial con ancho de banda de 9 Mhz.</w:t>
            </w:r>
          </w:p>
        </w:tc>
        <w:tc>
          <w:tcPr>
            <w:tcW w:w="992" w:type="dxa"/>
            <w:tcBorders>
              <w:top w:val="nil"/>
              <w:left w:val="nil"/>
              <w:bottom w:val="single" w:sz="4" w:space="0" w:color="auto"/>
              <w:right w:val="single" w:sz="4" w:space="0" w:color="auto"/>
            </w:tcBorders>
            <w:shd w:val="clear" w:color="auto" w:fill="auto"/>
            <w:noWrap/>
            <w:vAlign w:val="center"/>
            <w:hideMark/>
          </w:tcPr>
          <w:p w14:paraId="66E86CED"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0,2</w:t>
            </w:r>
          </w:p>
        </w:tc>
        <w:tc>
          <w:tcPr>
            <w:tcW w:w="1352" w:type="dxa"/>
            <w:tcBorders>
              <w:top w:val="nil"/>
              <w:left w:val="nil"/>
              <w:bottom w:val="single" w:sz="4" w:space="0" w:color="auto"/>
              <w:right w:val="single" w:sz="4" w:space="0" w:color="auto"/>
            </w:tcBorders>
            <w:shd w:val="clear" w:color="auto" w:fill="auto"/>
            <w:vAlign w:val="center"/>
            <w:hideMark/>
          </w:tcPr>
          <w:p w14:paraId="7DA7A7F2"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3,30 €</w:t>
            </w:r>
          </w:p>
        </w:tc>
        <w:tc>
          <w:tcPr>
            <w:tcW w:w="1342" w:type="dxa"/>
            <w:tcBorders>
              <w:top w:val="nil"/>
              <w:left w:val="nil"/>
              <w:bottom w:val="single" w:sz="4" w:space="0" w:color="auto"/>
              <w:right w:val="single" w:sz="4" w:space="0" w:color="auto"/>
            </w:tcBorders>
            <w:shd w:val="clear" w:color="auto" w:fill="auto"/>
            <w:noWrap/>
            <w:vAlign w:val="center"/>
            <w:hideMark/>
          </w:tcPr>
          <w:p w14:paraId="23E2E5AD"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3,25 €</w:t>
            </w:r>
          </w:p>
        </w:tc>
        <w:tc>
          <w:tcPr>
            <w:tcW w:w="886" w:type="dxa"/>
            <w:tcBorders>
              <w:top w:val="nil"/>
              <w:left w:val="nil"/>
              <w:bottom w:val="single" w:sz="4" w:space="0" w:color="auto"/>
              <w:right w:val="single" w:sz="4" w:space="0" w:color="auto"/>
            </w:tcBorders>
            <w:shd w:val="clear" w:color="auto" w:fill="auto"/>
            <w:noWrap/>
            <w:vAlign w:val="center"/>
            <w:hideMark/>
          </w:tcPr>
          <w:p w14:paraId="5291F3F1"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0,2</w:t>
            </w:r>
          </w:p>
        </w:tc>
      </w:tr>
      <w:tr w:rsidR="0087294B" w:rsidRPr="0087294B" w14:paraId="0A4908B1" w14:textId="77777777" w:rsidTr="00CD2AC4">
        <w:trPr>
          <w:gridAfter w:val="1"/>
          <w:wAfter w:w="19" w:type="dxa"/>
          <w:trHeight w:val="66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20DC4788" w14:textId="77777777" w:rsidR="0087294B" w:rsidRPr="0087294B" w:rsidRDefault="0087294B" w:rsidP="00CD2AC4">
            <w:pP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lastRenderedPageBreak/>
              <w:t> </w:t>
            </w:r>
            <w:r w:rsidRPr="0087294B">
              <w:rPr>
                <w:rFonts w:eastAsia="Times New Roman" w:cstheme="minorHAnsi"/>
                <w:b/>
                <w:color w:val="000000"/>
                <w:sz w:val="20"/>
                <w:szCs w:val="20"/>
                <w:lang w:eastAsia="es-ES"/>
              </w:rPr>
              <w:t>TOTAL SERVICIOS DE CONTRATACIÓN VARIABLE</w:t>
            </w:r>
          </w:p>
        </w:tc>
        <w:tc>
          <w:tcPr>
            <w:tcW w:w="992" w:type="dxa"/>
            <w:tcBorders>
              <w:top w:val="nil"/>
              <w:left w:val="nil"/>
              <w:bottom w:val="single" w:sz="4" w:space="0" w:color="auto"/>
              <w:right w:val="single" w:sz="4" w:space="0" w:color="auto"/>
            </w:tcBorders>
            <w:shd w:val="clear" w:color="auto" w:fill="auto"/>
            <w:noWrap/>
            <w:vAlign w:val="center"/>
            <w:hideMark/>
          </w:tcPr>
          <w:p w14:paraId="3DB0E7E6" w14:textId="77777777" w:rsidR="0087294B" w:rsidRPr="0087294B" w:rsidRDefault="0087294B" w:rsidP="00CD2AC4">
            <w:pPr>
              <w:jc w:val="center"/>
              <w:rPr>
                <w:rFonts w:eastAsia="Times New Roman" w:cstheme="minorHAnsi"/>
                <w:b/>
                <w:color w:val="000000"/>
                <w:sz w:val="20"/>
                <w:szCs w:val="20"/>
                <w:lang w:eastAsia="es-ES"/>
              </w:rPr>
            </w:pPr>
            <w:r w:rsidRPr="0087294B">
              <w:rPr>
                <w:rFonts w:eastAsia="Times New Roman" w:cstheme="minorHAnsi"/>
                <w:b/>
                <w:color w:val="000000"/>
                <w:sz w:val="20"/>
                <w:szCs w:val="20"/>
                <w:lang w:eastAsia="es-ES"/>
              </w:rPr>
              <w:t>4</w:t>
            </w:r>
          </w:p>
        </w:tc>
        <w:tc>
          <w:tcPr>
            <w:tcW w:w="1352" w:type="dxa"/>
            <w:tcBorders>
              <w:top w:val="nil"/>
              <w:left w:val="nil"/>
              <w:bottom w:val="single" w:sz="4" w:space="0" w:color="auto"/>
              <w:right w:val="single" w:sz="4" w:space="0" w:color="auto"/>
            </w:tcBorders>
            <w:shd w:val="clear" w:color="auto" w:fill="auto"/>
            <w:vAlign w:val="center"/>
            <w:hideMark/>
          </w:tcPr>
          <w:p w14:paraId="46BD44EF"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 </w:t>
            </w:r>
          </w:p>
        </w:tc>
        <w:tc>
          <w:tcPr>
            <w:tcW w:w="1342" w:type="dxa"/>
            <w:tcBorders>
              <w:top w:val="nil"/>
              <w:left w:val="nil"/>
              <w:bottom w:val="single" w:sz="4" w:space="0" w:color="auto"/>
              <w:right w:val="single" w:sz="4" w:space="0" w:color="auto"/>
            </w:tcBorders>
            <w:shd w:val="clear" w:color="auto" w:fill="auto"/>
            <w:noWrap/>
            <w:vAlign w:val="center"/>
            <w:hideMark/>
          </w:tcPr>
          <w:p w14:paraId="660A719E" w14:textId="77777777" w:rsidR="0087294B" w:rsidRPr="0087294B" w:rsidRDefault="0087294B" w:rsidP="00CD2AC4">
            <w:pPr>
              <w:jc w:val="right"/>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 </w:t>
            </w:r>
          </w:p>
        </w:tc>
        <w:tc>
          <w:tcPr>
            <w:tcW w:w="886" w:type="dxa"/>
            <w:tcBorders>
              <w:top w:val="nil"/>
              <w:left w:val="nil"/>
              <w:bottom w:val="single" w:sz="4" w:space="0" w:color="auto"/>
              <w:right w:val="single" w:sz="4" w:space="0" w:color="auto"/>
            </w:tcBorders>
            <w:shd w:val="clear" w:color="auto" w:fill="auto"/>
            <w:noWrap/>
            <w:vAlign w:val="center"/>
            <w:hideMark/>
          </w:tcPr>
          <w:p w14:paraId="39B5B0B6" w14:textId="77777777" w:rsidR="0087294B" w:rsidRPr="0087294B" w:rsidRDefault="0087294B" w:rsidP="00CD2AC4">
            <w:pPr>
              <w:jc w:val="center"/>
              <w:rPr>
                <w:rFonts w:eastAsia="Times New Roman" w:cstheme="minorHAnsi"/>
                <w:b/>
                <w:color w:val="000000"/>
                <w:sz w:val="20"/>
                <w:szCs w:val="20"/>
                <w:lang w:eastAsia="es-ES"/>
              </w:rPr>
            </w:pPr>
            <w:r w:rsidRPr="0087294B">
              <w:rPr>
                <w:rFonts w:eastAsia="Times New Roman" w:cstheme="minorHAnsi"/>
                <w:b/>
                <w:color w:val="000000"/>
                <w:sz w:val="20"/>
                <w:szCs w:val="20"/>
                <w:lang w:eastAsia="es-ES"/>
              </w:rPr>
              <w:t>4</w:t>
            </w:r>
          </w:p>
        </w:tc>
      </w:tr>
    </w:tbl>
    <w:p w14:paraId="2EDF2839" w14:textId="77777777" w:rsidR="0087294B" w:rsidRPr="0087294B" w:rsidRDefault="0087294B" w:rsidP="0087294B">
      <w:pPr>
        <w:spacing w:before="480" w:after="240"/>
        <w:rPr>
          <w:rFonts w:cstheme="minorHAnsi"/>
          <w:b/>
          <w:sz w:val="20"/>
          <w:szCs w:val="20"/>
          <w:lang w:eastAsia="es-ES"/>
        </w:rPr>
      </w:pPr>
      <w:r w:rsidRPr="0087294B">
        <w:rPr>
          <w:rFonts w:cstheme="minorHAnsi"/>
          <w:b/>
          <w:sz w:val="20"/>
          <w:szCs w:val="20"/>
          <w:lang w:eastAsia="es-ES"/>
        </w:rPr>
        <w:t xml:space="preserve">Resumen de valoración </w:t>
      </w:r>
    </w:p>
    <w:tbl>
      <w:tblPr>
        <w:tblW w:w="8647" w:type="dxa"/>
        <w:tblInd w:w="-5" w:type="dxa"/>
        <w:tblCellMar>
          <w:left w:w="70" w:type="dxa"/>
          <w:right w:w="70" w:type="dxa"/>
        </w:tblCellMar>
        <w:tblLook w:val="04A0" w:firstRow="1" w:lastRow="0" w:firstColumn="1" w:lastColumn="0" w:noHBand="0" w:noVBand="1"/>
      </w:tblPr>
      <w:tblGrid>
        <w:gridCol w:w="1134"/>
        <w:gridCol w:w="1985"/>
        <w:gridCol w:w="1984"/>
        <w:gridCol w:w="2127"/>
        <w:gridCol w:w="1417"/>
      </w:tblGrid>
      <w:tr w:rsidR="0087294B" w:rsidRPr="0087294B" w14:paraId="06225E2E" w14:textId="77777777" w:rsidTr="00CD2AC4">
        <w:trPr>
          <w:trHeight w:val="291"/>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6D5D8" w14:textId="77777777" w:rsidR="0087294B" w:rsidRPr="0087294B" w:rsidRDefault="0087294B" w:rsidP="00CD2AC4">
            <w:pPr>
              <w:contextualSpacing/>
              <w:jc w:val="center"/>
              <w:rPr>
                <w:rFonts w:eastAsia="Times New Roman" w:cstheme="minorHAnsi"/>
                <w:b/>
                <w:color w:val="000000"/>
                <w:sz w:val="20"/>
                <w:szCs w:val="20"/>
                <w:lang w:eastAsia="es-ES"/>
              </w:rPr>
            </w:pPr>
            <w:r w:rsidRPr="0087294B">
              <w:rPr>
                <w:rFonts w:eastAsia="Times New Roman" w:cstheme="minorHAnsi"/>
                <w:b/>
                <w:color w:val="000000"/>
                <w:sz w:val="20"/>
                <w:szCs w:val="20"/>
                <w:lang w:eastAsia="es-ES"/>
              </w:rPr>
              <w:t>Empresa</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01168FB9" w14:textId="77777777" w:rsidR="0087294B" w:rsidRPr="0087294B" w:rsidRDefault="0087294B" w:rsidP="00CD2AC4">
            <w:pPr>
              <w:contextualSpacing/>
              <w:jc w:val="center"/>
              <w:rPr>
                <w:rFonts w:eastAsia="Times New Roman" w:cstheme="minorHAnsi"/>
                <w:b/>
                <w:color w:val="000000"/>
                <w:sz w:val="20"/>
                <w:szCs w:val="20"/>
                <w:lang w:eastAsia="es-ES"/>
              </w:rPr>
            </w:pPr>
            <w:r w:rsidRPr="0087294B">
              <w:rPr>
                <w:rFonts w:eastAsia="Times New Roman" w:cstheme="minorHAnsi"/>
                <w:b/>
                <w:color w:val="000000"/>
                <w:sz w:val="20"/>
                <w:szCs w:val="20"/>
                <w:lang w:eastAsia="es-ES"/>
              </w:rPr>
              <w:t>Valoración Criterios Subjetivos</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59944DEC" w14:textId="77777777" w:rsidR="0087294B" w:rsidRPr="0087294B" w:rsidRDefault="0087294B" w:rsidP="00CD2AC4">
            <w:pPr>
              <w:contextualSpacing/>
              <w:jc w:val="center"/>
              <w:rPr>
                <w:rFonts w:eastAsia="Times New Roman" w:cstheme="minorHAnsi"/>
                <w:b/>
                <w:color w:val="000000"/>
                <w:sz w:val="20"/>
                <w:szCs w:val="20"/>
                <w:lang w:eastAsia="es-ES"/>
              </w:rPr>
            </w:pPr>
            <w:r w:rsidRPr="0087294B">
              <w:rPr>
                <w:rFonts w:eastAsia="Times New Roman" w:cstheme="minorHAnsi"/>
                <w:b/>
                <w:color w:val="000000"/>
                <w:sz w:val="20"/>
                <w:szCs w:val="20"/>
                <w:lang w:eastAsia="es-ES"/>
              </w:rPr>
              <w:t>Valoración Criterios Objetivos</w:t>
            </w:r>
          </w:p>
        </w:tc>
        <w:tc>
          <w:tcPr>
            <w:tcW w:w="2127" w:type="dxa"/>
            <w:tcBorders>
              <w:top w:val="single" w:sz="4" w:space="0" w:color="auto"/>
              <w:left w:val="nil"/>
              <w:bottom w:val="single" w:sz="4" w:space="0" w:color="auto"/>
              <w:right w:val="single" w:sz="4" w:space="0" w:color="auto"/>
            </w:tcBorders>
            <w:shd w:val="clear" w:color="auto" w:fill="auto"/>
          </w:tcPr>
          <w:p w14:paraId="297E4CE6" w14:textId="77777777" w:rsidR="0087294B" w:rsidRPr="0087294B" w:rsidRDefault="0087294B" w:rsidP="00CD2AC4">
            <w:pPr>
              <w:contextualSpacing/>
              <w:jc w:val="center"/>
              <w:rPr>
                <w:rFonts w:eastAsia="Times New Roman" w:cstheme="minorHAnsi"/>
                <w:b/>
                <w:color w:val="000000"/>
                <w:sz w:val="20"/>
                <w:szCs w:val="20"/>
                <w:lang w:eastAsia="es-ES"/>
              </w:rPr>
            </w:pPr>
            <w:r w:rsidRPr="0087294B">
              <w:rPr>
                <w:rFonts w:eastAsia="Times New Roman" w:cstheme="minorHAnsi"/>
                <w:b/>
                <w:color w:val="000000"/>
                <w:sz w:val="20"/>
                <w:szCs w:val="20"/>
                <w:lang w:eastAsia="es-ES"/>
              </w:rPr>
              <w:t>Valoración Criterios Económicos</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8E3A7" w14:textId="77777777" w:rsidR="0087294B" w:rsidRPr="0087294B" w:rsidRDefault="0087294B" w:rsidP="00CD2AC4">
            <w:pPr>
              <w:contextualSpacing/>
              <w:jc w:val="center"/>
              <w:rPr>
                <w:rFonts w:eastAsia="Times New Roman" w:cstheme="minorHAnsi"/>
                <w:b/>
                <w:color w:val="000000"/>
                <w:sz w:val="20"/>
                <w:szCs w:val="20"/>
                <w:lang w:eastAsia="es-ES"/>
              </w:rPr>
            </w:pPr>
            <w:r w:rsidRPr="0087294B">
              <w:rPr>
                <w:rFonts w:eastAsia="Times New Roman" w:cstheme="minorHAnsi"/>
                <w:b/>
                <w:color w:val="000000"/>
                <w:sz w:val="20"/>
                <w:szCs w:val="20"/>
                <w:lang w:eastAsia="es-ES"/>
              </w:rPr>
              <w:t>Puntuación total</w:t>
            </w:r>
          </w:p>
        </w:tc>
      </w:tr>
      <w:tr w:rsidR="0087294B" w:rsidRPr="0087294B" w14:paraId="0BA0A219" w14:textId="77777777" w:rsidTr="00CD2AC4">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F83BC63"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NOW</w:t>
            </w:r>
          </w:p>
        </w:tc>
        <w:tc>
          <w:tcPr>
            <w:tcW w:w="1985" w:type="dxa"/>
            <w:tcBorders>
              <w:top w:val="nil"/>
              <w:left w:val="nil"/>
              <w:bottom w:val="single" w:sz="4" w:space="0" w:color="auto"/>
              <w:right w:val="single" w:sz="4" w:space="0" w:color="auto"/>
            </w:tcBorders>
            <w:shd w:val="clear" w:color="auto" w:fill="auto"/>
            <w:vAlign w:val="center"/>
            <w:hideMark/>
          </w:tcPr>
          <w:p w14:paraId="2BDF0C37"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16</w:t>
            </w:r>
          </w:p>
        </w:tc>
        <w:tc>
          <w:tcPr>
            <w:tcW w:w="1984" w:type="dxa"/>
            <w:tcBorders>
              <w:top w:val="nil"/>
              <w:left w:val="nil"/>
              <w:bottom w:val="single" w:sz="4" w:space="0" w:color="auto"/>
              <w:right w:val="single" w:sz="4" w:space="0" w:color="auto"/>
            </w:tcBorders>
            <w:shd w:val="clear" w:color="auto" w:fill="auto"/>
            <w:vAlign w:val="center"/>
            <w:hideMark/>
          </w:tcPr>
          <w:p w14:paraId="26E46356"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6</w:t>
            </w:r>
          </w:p>
        </w:tc>
        <w:tc>
          <w:tcPr>
            <w:tcW w:w="2127" w:type="dxa"/>
            <w:tcBorders>
              <w:top w:val="single" w:sz="4" w:space="0" w:color="auto"/>
              <w:left w:val="nil"/>
              <w:bottom w:val="single" w:sz="4" w:space="0" w:color="auto"/>
              <w:right w:val="single" w:sz="4" w:space="0" w:color="auto"/>
            </w:tcBorders>
            <w:shd w:val="clear" w:color="auto" w:fill="auto"/>
          </w:tcPr>
          <w:p w14:paraId="22C3AD6A"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78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E086D0" w14:textId="77777777" w:rsidR="0087294B" w:rsidRPr="0087294B" w:rsidRDefault="0087294B" w:rsidP="00CD2AC4">
            <w:pPr>
              <w:jc w:val="center"/>
              <w:rPr>
                <w:rFonts w:eastAsia="Times New Roman" w:cstheme="minorHAnsi"/>
                <w:bCs/>
                <w:color w:val="000000"/>
                <w:sz w:val="20"/>
                <w:szCs w:val="20"/>
                <w:lang w:eastAsia="es-ES"/>
              </w:rPr>
            </w:pPr>
            <w:r w:rsidRPr="0087294B">
              <w:rPr>
                <w:rFonts w:eastAsia="Times New Roman" w:cstheme="minorHAnsi"/>
                <w:color w:val="000000"/>
                <w:sz w:val="20"/>
                <w:szCs w:val="20"/>
                <w:lang w:eastAsia="es-ES"/>
              </w:rPr>
              <w:t>100</w:t>
            </w:r>
          </w:p>
        </w:tc>
      </w:tr>
    </w:tbl>
    <w:p w14:paraId="3EE72D00" w14:textId="131FB0CF" w:rsidR="0087294B" w:rsidRPr="0087294B" w:rsidRDefault="0087294B" w:rsidP="00E41273">
      <w:pPr>
        <w:spacing w:after="160" w:line="240" w:lineRule="auto"/>
        <w:jc w:val="both"/>
        <w:rPr>
          <w:rFonts w:eastAsia="Calibri" w:cstheme="minorHAnsi"/>
          <w:sz w:val="20"/>
          <w:szCs w:val="20"/>
        </w:rPr>
      </w:pPr>
    </w:p>
    <w:p w14:paraId="1F976D03" w14:textId="78E57BD2" w:rsidR="00EF52D4" w:rsidRPr="0087294B" w:rsidRDefault="0087294B" w:rsidP="0087294B">
      <w:pPr>
        <w:spacing w:before="120" w:after="120" w:line="240" w:lineRule="auto"/>
        <w:jc w:val="both"/>
        <w:rPr>
          <w:i/>
        </w:rPr>
      </w:pPr>
      <w:r w:rsidRPr="00BB6ECD">
        <w:rPr>
          <w:rFonts w:eastAsia="Calibri" w:cstheme="minorHAnsi"/>
        </w:rPr>
        <w:t>De conformidad con el Informe propuesta de adjudicación de fecha 24 de enero de 2023</w:t>
      </w:r>
      <w:r w:rsidR="00BB6ECD">
        <w:rPr>
          <w:rFonts w:eastAsia="Calibri" w:cstheme="minorHAnsi"/>
        </w:rPr>
        <w:t xml:space="preserve"> “a</w:t>
      </w:r>
      <w:r w:rsidR="00EF52D4" w:rsidRPr="0087294B">
        <w:rPr>
          <w:i/>
        </w:rPr>
        <w:t xml:space="preserve"> la vista de todo lo expuesto, se propone como adjudicataria del CONTRATO DE PRESTACIÓN DE SERVICIOS DE TELEVISIÓN PARA RADIO TELEVISIÓN MADRID a la empresa </w:t>
      </w:r>
      <w:r w:rsidR="00EF52D4" w:rsidRPr="0087294B">
        <w:rPr>
          <w:b/>
          <w:i/>
        </w:rPr>
        <w:t>NOW</w:t>
      </w:r>
      <w:r w:rsidR="00EF52D4" w:rsidRPr="0087294B">
        <w:rPr>
          <w:i/>
        </w:rPr>
        <w:t xml:space="preserve"> por ser la única que ha presentado oferta, que cumple con los requerimientos de los pliegos y que resulta tener y ser, por ello, la oferta con la mejor relación calidad precio.</w:t>
      </w:r>
    </w:p>
    <w:p w14:paraId="0F3DD8AB" w14:textId="77777777" w:rsidR="00EF52D4" w:rsidRPr="0087294B" w:rsidRDefault="00EF52D4" w:rsidP="0087294B">
      <w:pPr>
        <w:spacing w:before="120" w:after="120" w:line="240" w:lineRule="auto"/>
        <w:jc w:val="both"/>
        <w:rPr>
          <w:i/>
        </w:rPr>
      </w:pPr>
      <w:r w:rsidRPr="0087294B">
        <w:rPr>
          <w:i/>
        </w:rPr>
        <w:t xml:space="preserve">El importe total de la adjudicación es de </w:t>
      </w:r>
      <w:r w:rsidRPr="0087294B">
        <w:rPr>
          <w:b/>
          <w:i/>
        </w:rPr>
        <w:t>DOS MILLONES TRESCIENTOS CUARENTA Y CUATRO MIL QUINIENTOS CINCUENTA EUROS CON VEINTITRES CÉNTIMOS (2.344.550,00 €</w:t>
      </w:r>
      <w:r w:rsidRPr="0087294B">
        <w:rPr>
          <w:i/>
        </w:rPr>
        <w:t xml:space="preserve">) sin incluir el IVA para los servicios de contratación fija. </w:t>
      </w:r>
    </w:p>
    <w:p w14:paraId="52ADE406" w14:textId="77777777" w:rsidR="00EF52D4" w:rsidRPr="0087294B" w:rsidRDefault="00EF52D4" w:rsidP="0087294B">
      <w:pPr>
        <w:spacing w:before="120" w:after="120" w:line="240" w:lineRule="auto"/>
        <w:jc w:val="both"/>
        <w:rPr>
          <w:i/>
        </w:rPr>
      </w:pPr>
      <w:r w:rsidRPr="0087294B">
        <w:rPr>
          <w:i/>
        </w:rPr>
        <w:t>Así mismo, según se establece en el apartado 4 de la Cláusula 1 de los Pliego de Condiciones Administrativas Particulares se podrá ejecutar hasta un 10% del importe de los servicios fijos en concepto de gastos de contratación variable.</w:t>
      </w:r>
    </w:p>
    <w:p w14:paraId="74119417" w14:textId="77777777" w:rsidR="00EF52D4" w:rsidRPr="0087294B" w:rsidRDefault="00EF52D4" w:rsidP="0087294B">
      <w:pPr>
        <w:spacing w:before="120" w:after="120" w:line="240" w:lineRule="auto"/>
        <w:jc w:val="both"/>
        <w:rPr>
          <w:i/>
        </w:rPr>
      </w:pPr>
      <w:r w:rsidRPr="0087294B">
        <w:rPr>
          <w:i/>
        </w:rPr>
        <w:t xml:space="preserve">Aplicado dicho porcentaje al precio ofertado por la adjudicataria resulta un importe máximo estimado para los servicios variables de </w:t>
      </w:r>
      <w:r w:rsidRPr="0087294B">
        <w:rPr>
          <w:b/>
          <w:i/>
        </w:rPr>
        <w:t xml:space="preserve">DOSCIENTOS TREINTA Y CUATRO MIL CUATROCIENTOS CINCUENTA Y CINCO EUROS (234.455 €) </w:t>
      </w:r>
      <w:r w:rsidRPr="0087294B">
        <w:rPr>
          <w:i/>
        </w:rPr>
        <w:t>y todo ello conforme con el detalle de precios consignados en su oferta.</w:t>
      </w:r>
    </w:p>
    <w:p w14:paraId="34D575AF" w14:textId="77777777" w:rsidR="0087294B" w:rsidRDefault="0087294B" w:rsidP="00E41273">
      <w:pPr>
        <w:spacing w:after="0" w:line="240" w:lineRule="auto"/>
        <w:jc w:val="both"/>
        <w:rPr>
          <w:rFonts w:ascii="Times" w:hAnsi="Times" w:cs="Times"/>
        </w:rPr>
      </w:pPr>
    </w:p>
    <w:p w14:paraId="7BBF7B70" w14:textId="20BBBB22" w:rsidR="00E202E2" w:rsidRPr="00E202E2" w:rsidRDefault="00A72D21" w:rsidP="00E202E2">
      <w:pPr>
        <w:spacing w:before="120" w:after="120" w:line="240" w:lineRule="auto"/>
        <w:jc w:val="both"/>
      </w:pPr>
      <w:r w:rsidRPr="00A72D21">
        <w:rPr>
          <w:rFonts w:ascii="Calibri" w:eastAsia="Calibri" w:hAnsi="Calibri" w:cs="Calibri"/>
        </w:rPr>
        <w:t xml:space="preserve">En virtud de lo que antecede, la Mesa </w:t>
      </w:r>
      <w:r w:rsidR="00E41273">
        <w:rPr>
          <w:rFonts w:ascii="Calibri" w:eastAsia="Calibri" w:hAnsi="Calibri" w:cs="Calibri"/>
        </w:rPr>
        <w:t>de Contratación eleva</w:t>
      </w:r>
      <w:r w:rsidRPr="00A72D21">
        <w:rPr>
          <w:rFonts w:ascii="Calibri" w:eastAsia="Calibri" w:hAnsi="Calibri" w:cs="Calibri"/>
        </w:rPr>
        <w:t xml:space="preserve"> al Órgano de Contratación </w:t>
      </w:r>
      <w:r w:rsidR="00E202E2">
        <w:rPr>
          <w:rFonts w:ascii="Calibri" w:eastAsia="Calibri" w:hAnsi="Calibri" w:cs="Calibri"/>
        </w:rPr>
        <w:t>la propuesta de adjudicación de</w:t>
      </w:r>
      <w:r w:rsidRPr="00A72D21">
        <w:rPr>
          <w:rFonts w:ascii="Calibri" w:eastAsia="Calibri" w:hAnsi="Calibri" w:cs="Calibri"/>
        </w:rPr>
        <w:t xml:space="preserve"> </w:t>
      </w:r>
      <w:bookmarkStart w:id="4" w:name="_Hlk115262269"/>
      <w:r w:rsidR="0087294B" w:rsidRPr="00081FCE">
        <w:rPr>
          <w:rFonts w:cstheme="minorHAnsi"/>
          <w:b/>
        </w:rPr>
        <w:t xml:space="preserve">CONTRATO </w:t>
      </w:r>
      <w:r w:rsidR="0087294B">
        <w:rPr>
          <w:rFonts w:cstheme="minorHAnsi"/>
          <w:b/>
        </w:rPr>
        <w:t>SERVICIOS DE TELEVISIÓN PARA RADIO TELEVISIÓN MADRID, S.A.U</w:t>
      </w:r>
      <w:r w:rsidR="0087294B" w:rsidRPr="00081FCE">
        <w:rPr>
          <w:rFonts w:cstheme="minorHAnsi"/>
          <w:b/>
        </w:rPr>
        <w:t xml:space="preserve"> </w:t>
      </w:r>
      <w:bookmarkEnd w:id="4"/>
      <w:r w:rsidRPr="00A72D21">
        <w:rPr>
          <w:rFonts w:ascii="Calibri" w:eastAsia="Calibri" w:hAnsi="Calibri" w:cs="Calibri"/>
        </w:rPr>
        <w:t xml:space="preserve">a la </w:t>
      </w:r>
      <w:r w:rsidRPr="00E41273">
        <w:rPr>
          <w:rFonts w:ascii="Calibri" w:eastAsia="Calibri" w:hAnsi="Calibri" w:cs="Calibri"/>
        </w:rPr>
        <w:t xml:space="preserve">empresa </w:t>
      </w:r>
      <w:r w:rsidR="0087294B" w:rsidRPr="0087294B">
        <w:rPr>
          <w:rFonts w:ascii="Calibri" w:eastAsia="Calibri" w:hAnsi="Calibri" w:cs="Calibri"/>
          <w:b/>
        </w:rPr>
        <w:t>NOW AUDIOVISUAL, S</w:t>
      </w:r>
      <w:r w:rsidR="0087294B">
        <w:rPr>
          <w:rFonts w:ascii="Calibri" w:eastAsia="Calibri" w:hAnsi="Calibri" w:cs="Calibri"/>
          <w:b/>
        </w:rPr>
        <w:t>.</w:t>
      </w:r>
      <w:r w:rsidR="0087294B" w:rsidRPr="0087294B">
        <w:rPr>
          <w:rFonts w:ascii="Calibri" w:eastAsia="Calibri" w:hAnsi="Calibri" w:cs="Calibri"/>
          <w:b/>
        </w:rPr>
        <w:t>L</w:t>
      </w:r>
      <w:r w:rsidR="0087294B">
        <w:rPr>
          <w:rFonts w:ascii="Calibri" w:eastAsia="Calibri" w:hAnsi="Calibri" w:cs="Calibri"/>
        </w:rPr>
        <w:t xml:space="preserve">., </w:t>
      </w:r>
      <w:r w:rsidR="0087294B">
        <w:rPr>
          <w:rFonts w:cstheme="minorHAnsi"/>
        </w:rPr>
        <w:t>con CIF B87964573</w:t>
      </w:r>
      <w:r w:rsidR="00E41273" w:rsidRPr="00E41273">
        <w:rPr>
          <w:rFonts w:cstheme="minorHAnsi"/>
          <w:sz w:val="20"/>
          <w:szCs w:val="20"/>
        </w:rPr>
        <w:t xml:space="preserve"> </w:t>
      </w:r>
      <w:r w:rsidR="00E202E2" w:rsidRPr="00E202E2">
        <w:t>por ser la única que ha presentado oferta, que cumple con los requerimientos de los pliegos y que resulta tener y ser, por ello, la oferta con la mejor relación calidad precio.</w:t>
      </w:r>
    </w:p>
    <w:p w14:paraId="2064378C" w14:textId="174D7BCA" w:rsidR="00774D7B" w:rsidRPr="00567558" w:rsidRDefault="00362CEF" w:rsidP="002F6697">
      <w:pPr>
        <w:spacing w:after="0" w:line="240" w:lineRule="auto"/>
        <w:jc w:val="both"/>
        <w:rPr>
          <w:rFonts w:cstheme="minorHAnsi"/>
        </w:rPr>
      </w:pPr>
      <w:r w:rsidRPr="00567558">
        <w:rPr>
          <w:rFonts w:cstheme="minorHAnsi"/>
        </w:rPr>
        <w:t>Vista la propuesta elevada por la Mesa de Contratación, conforme a los criterios y disposiciones establecidos en el Pliego de Cláusulas Administrativas Particulares y en el Pliego de Prescripciones Técnicas Particulares, y en virtud de los antecedentes de hecho y fundamentos de derecho expuestos, el Órgano de Contratación,</w:t>
      </w:r>
    </w:p>
    <w:p w14:paraId="2FDA6416" w14:textId="77777777" w:rsidR="00123079" w:rsidRPr="00567558" w:rsidRDefault="00123079" w:rsidP="00123079">
      <w:pPr>
        <w:spacing w:after="0"/>
        <w:jc w:val="both"/>
        <w:rPr>
          <w:rFonts w:eastAsia="Calibri" w:cstheme="minorHAnsi"/>
          <w:b/>
          <w:bCs/>
          <w:i/>
          <w:iCs/>
        </w:rPr>
      </w:pPr>
    </w:p>
    <w:p w14:paraId="3AA9A454" w14:textId="1292A8C3" w:rsidR="00123079" w:rsidRPr="0079772E" w:rsidRDefault="004259B0" w:rsidP="0079772E">
      <w:pPr>
        <w:autoSpaceDE w:val="0"/>
        <w:autoSpaceDN w:val="0"/>
        <w:adjustRightInd w:val="0"/>
        <w:spacing w:after="0" w:line="240" w:lineRule="auto"/>
        <w:jc w:val="center"/>
        <w:rPr>
          <w:rFonts w:eastAsia="Calibri" w:cstheme="minorHAnsi"/>
          <w:b/>
        </w:rPr>
      </w:pPr>
      <w:r w:rsidRPr="00567558">
        <w:rPr>
          <w:rFonts w:eastAsia="Calibri" w:cstheme="minorHAnsi"/>
          <w:b/>
        </w:rPr>
        <w:t>ACUERDA</w:t>
      </w:r>
    </w:p>
    <w:p w14:paraId="60134D33" w14:textId="77777777" w:rsidR="00123079" w:rsidRPr="00567558" w:rsidRDefault="00123079" w:rsidP="00123079">
      <w:pPr>
        <w:autoSpaceDE w:val="0"/>
        <w:autoSpaceDN w:val="0"/>
        <w:adjustRightInd w:val="0"/>
        <w:spacing w:after="0" w:line="240" w:lineRule="auto"/>
        <w:jc w:val="center"/>
        <w:rPr>
          <w:rFonts w:cstheme="minorHAnsi"/>
        </w:rPr>
      </w:pPr>
    </w:p>
    <w:p w14:paraId="6AA74066" w14:textId="77777777" w:rsidR="00E202E2" w:rsidRPr="00E202E2" w:rsidRDefault="004259B0" w:rsidP="00E202E2">
      <w:pPr>
        <w:spacing w:before="120" w:after="120" w:line="240" w:lineRule="auto"/>
        <w:jc w:val="both"/>
      </w:pPr>
      <w:r w:rsidRPr="00567558">
        <w:rPr>
          <w:rFonts w:eastAsia="Calibri" w:cstheme="minorHAnsi"/>
          <w:b/>
        </w:rPr>
        <w:t>PRIMERO</w:t>
      </w:r>
      <w:r w:rsidRPr="00567558">
        <w:rPr>
          <w:rFonts w:eastAsia="Calibri" w:cstheme="minorHAnsi"/>
        </w:rPr>
        <w:t xml:space="preserve">.- Adjudicar provisionalmente </w:t>
      </w:r>
      <w:r w:rsidR="00F041BA">
        <w:rPr>
          <w:rFonts w:eastAsia="Calibri" w:cstheme="minorHAnsi"/>
        </w:rPr>
        <w:t xml:space="preserve">el </w:t>
      </w:r>
      <w:r w:rsidR="00E202E2" w:rsidRPr="00081FCE">
        <w:rPr>
          <w:rFonts w:cstheme="minorHAnsi"/>
          <w:b/>
        </w:rPr>
        <w:t xml:space="preserve">CONTRATO </w:t>
      </w:r>
      <w:r w:rsidR="00E202E2">
        <w:rPr>
          <w:rFonts w:cstheme="minorHAnsi"/>
          <w:b/>
        </w:rPr>
        <w:t>SERVICIOS DE TELEVISIÓN PARA RADIO TELEVISIÓN MADRID, S.A.U</w:t>
      </w:r>
      <w:r w:rsidR="00F041BA" w:rsidRPr="00F041BA">
        <w:rPr>
          <w:rFonts w:eastAsia="Calibri" w:cstheme="minorHAnsi"/>
          <w:b/>
          <w:bCs/>
        </w:rPr>
        <w:t xml:space="preserve"> </w:t>
      </w:r>
      <w:r w:rsidR="008610D8" w:rsidRPr="00567558">
        <w:rPr>
          <w:rFonts w:eastAsia="Calibri" w:cstheme="minorHAnsi"/>
        </w:rPr>
        <w:t>a la empresa</w:t>
      </w:r>
      <w:r w:rsidR="008610D8" w:rsidRPr="00567558">
        <w:rPr>
          <w:rFonts w:eastAsia="Calibri" w:cstheme="minorHAnsi"/>
          <w:b/>
          <w:bCs/>
        </w:rPr>
        <w:t xml:space="preserve"> </w:t>
      </w:r>
      <w:bookmarkStart w:id="5" w:name="_Hlk115263623"/>
      <w:r w:rsidR="00E202E2" w:rsidRPr="0087294B">
        <w:rPr>
          <w:rFonts w:ascii="Calibri" w:eastAsia="Calibri" w:hAnsi="Calibri" w:cs="Calibri"/>
          <w:b/>
        </w:rPr>
        <w:t>NOW AUDIOVISUAL, S</w:t>
      </w:r>
      <w:r w:rsidR="00E202E2">
        <w:rPr>
          <w:rFonts w:ascii="Calibri" w:eastAsia="Calibri" w:hAnsi="Calibri" w:cs="Calibri"/>
          <w:b/>
        </w:rPr>
        <w:t>.</w:t>
      </w:r>
      <w:r w:rsidR="00E202E2" w:rsidRPr="0087294B">
        <w:rPr>
          <w:rFonts w:ascii="Calibri" w:eastAsia="Calibri" w:hAnsi="Calibri" w:cs="Calibri"/>
          <w:b/>
        </w:rPr>
        <w:t>L</w:t>
      </w:r>
      <w:r w:rsidR="00E202E2">
        <w:rPr>
          <w:rFonts w:ascii="Calibri" w:eastAsia="Calibri" w:hAnsi="Calibri" w:cs="Calibri"/>
        </w:rPr>
        <w:t xml:space="preserve">., </w:t>
      </w:r>
      <w:r w:rsidR="00E202E2" w:rsidRPr="00E41273">
        <w:rPr>
          <w:rFonts w:cstheme="minorHAnsi"/>
          <w:b/>
        </w:rPr>
        <w:t xml:space="preserve"> </w:t>
      </w:r>
      <w:r w:rsidR="00E202E2">
        <w:rPr>
          <w:rFonts w:cstheme="minorHAnsi"/>
        </w:rPr>
        <w:t>con CIF B87964573</w:t>
      </w:r>
      <w:r w:rsidR="00FF13FF" w:rsidRPr="00E41273">
        <w:rPr>
          <w:rFonts w:cstheme="minorHAnsi"/>
          <w:b/>
        </w:rPr>
        <w:t xml:space="preserve">, </w:t>
      </w:r>
      <w:bookmarkEnd w:id="5"/>
      <w:r w:rsidR="00E202E2" w:rsidRPr="00E202E2">
        <w:t>por ser la única que ha presentado oferta, que cumple con los requerimientos de los pliegos y que resulta tener y ser, por ello, la oferta con la mejor relación calidad precio.</w:t>
      </w:r>
    </w:p>
    <w:p w14:paraId="1A8FD0B4" w14:textId="77777777" w:rsidR="00E202E2" w:rsidRDefault="00E202E2" w:rsidP="00FF13FF">
      <w:pPr>
        <w:spacing w:after="0" w:line="240" w:lineRule="auto"/>
        <w:jc w:val="both"/>
        <w:rPr>
          <w:rFonts w:eastAsia="Calibri" w:cstheme="minorHAnsi"/>
          <w:b/>
        </w:rPr>
      </w:pPr>
    </w:p>
    <w:p w14:paraId="105A4379" w14:textId="4E4387BF" w:rsidR="00E202E2" w:rsidRPr="00E202E2" w:rsidRDefault="004259B0" w:rsidP="00E202E2">
      <w:pPr>
        <w:spacing w:before="120" w:after="120" w:line="240" w:lineRule="auto"/>
        <w:jc w:val="both"/>
      </w:pPr>
      <w:r w:rsidRPr="00FF13FF">
        <w:rPr>
          <w:rFonts w:eastAsia="Calibri" w:cstheme="minorHAnsi"/>
          <w:b/>
        </w:rPr>
        <w:t>SEGUNDO</w:t>
      </w:r>
      <w:r w:rsidRPr="00FF13FF">
        <w:rPr>
          <w:rFonts w:eastAsia="Calibri" w:cstheme="minorHAnsi"/>
        </w:rPr>
        <w:t xml:space="preserve">.- </w:t>
      </w:r>
      <w:bookmarkStart w:id="6" w:name="_Hlk101350423"/>
      <w:r w:rsidR="00006617" w:rsidRPr="00FF13FF">
        <w:rPr>
          <w:rFonts w:eastAsia="Calibri" w:cstheme="minorHAnsi"/>
        </w:rPr>
        <w:t xml:space="preserve">El </w:t>
      </w:r>
      <w:r w:rsidR="00006617" w:rsidRPr="00486FB8">
        <w:rPr>
          <w:rFonts w:eastAsia="Calibri" w:cstheme="minorHAnsi"/>
          <w:bCs/>
        </w:rPr>
        <w:t>importe total de la adjudicación es de</w:t>
      </w:r>
      <w:r w:rsidR="00006617" w:rsidRPr="00FF13FF">
        <w:rPr>
          <w:rFonts w:eastAsia="Calibri" w:cstheme="minorHAnsi"/>
          <w:b/>
          <w:bCs/>
        </w:rPr>
        <w:t xml:space="preserve"> </w:t>
      </w:r>
      <w:r w:rsidR="00E202E2" w:rsidRPr="00E202E2">
        <w:rPr>
          <w:b/>
        </w:rPr>
        <w:t>DOS MILLONES TRESCIENTOS CUARENTA Y CUATRO MIL QUINIENTOS CINCUENTA EUROS CON VEINTITRES CÉNTIMOS (2.344.550,00 €</w:t>
      </w:r>
      <w:r w:rsidR="00E202E2" w:rsidRPr="00E202E2">
        <w:t xml:space="preserve">) sin incluir el IVA para los servicios de contratación fija. </w:t>
      </w:r>
    </w:p>
    <w:p w14:paraId="7F1F3D2F" w14:textId="1FDE8ED5" w:rsidR="00E202E2" w:rsidRPr="00E202E2" w:rsidRDefault="00E202E2" w:rsidP="00E202E2">
      <w:pPr>
        <w:spacing w:before="120" w:after="120" w:line="240" w:lineRule="auto"/>
        <w:jc w:val="both"/>
      </w:pPr>
      <w:r w:rsidRPr="00E202E2">
        <w:t xml:space="preserve">Así mismo, resulta un importe máximo estimado para los servicios variables de </w:t>
      </w:r>
      <w:r w:rsidRPr="00E202E2">
        <w:rPr>
          <w:b/>
        </w:rPr>
        <w:t xml:space="preserve">DOSCIENTOS TREINTA Y CUATRO MIL CUATROCIENTOS CINCUENTA Y CINCO EUROS (234.455 €) </w:t>
      </w:r>
      <w:r w:rsidRPr="00E202E2">
        <w:t>y todo ello conforme con el detalle de precios consignados en su oferta.</w:t>
      </w:r>
    </w:p>
    <w:p w14:paraId="0A042C4D" w14:textId="77777777" w:rsidR="00486FB8" w:rsidRDefault="00486FB8" w:rsidP="00E433F4">
      <w:pPr>
        <w:spacing w:after="0" w:line="240" w:lineRule="auto"/>
        <w:jc w:val="both"/>
        <w:rPr>
          <w:rFonts w:cstheme="minorHAnsi"/>
        </w:rPr>
      </w:pPr>
    </w:p>
    <w:p w14:paraId="15871599" w14:textId="214BDBEA" w:rsidR="00E433F4" w:rsidRPr="001A16E1" w:rsidRDefault="0089410D" w:rsidP="00E433F4">
      <w:pPr>
        <w:spacing w:after="0" w:line="240" w:lineRule="auto"/>
        <w:jc w:val="both"/>
        <w:rPr>
          <w:rFonts w:cstheme="minorHAnsi"/>
          <w:b/>
        </w:rPr>
      </w:pPr>
      <w:r>
        <w:rPr>
          <w:rFonts w:cstheme="minorHAnsi"/>
        </w:rPr>
        <w:t>Asimismo, l</w:t>
      </w:r>
      <w:r w:rsidR="00E433F4" w:rsidRPr="001A16E1">
        <w:rPr>
          <w:rFonts w:cstheme="minorHAnsi"/>
        </w:rPr>
        <w:t xml:space="preserve">a empresa </w:t>
      </w:r>
      <w:r w:rsidR="00E202E2" w:rsidRPr="0087294B">
        <w:rPr>
          <w:rFonts w:ascii="Calibri" w:eastAsia="Calibri" w:hAnsi="Calibri" w:cs="Calibri"/>
          <w:b/>
        </w:rPr>
        <w:t>NOW AUDIOVISUAL, S</w:t>
      </w:r>
      <w:r w:rsidR="00E202E2">
        <w:rPr>
          <w:rFonts w:ascii="Calibri" w:eastAsia="Calibri" w:hAnsi="Calibri" w:cs="Calibri"/>
          <w:b/>
        </w:rPr>
        <w:t>.</w:t>
      </w:r>
      <w:r w:rsidR="00E202E2" w:rsidRPr="0087294B">
        <w:rPr>
          <w:rFonts w:ascii="Calibri" w:eastAsia="Calibri" w:hAnsi="Calibri" w:cs="Calibri"/>
          <w:b/>
        </w:rPr>
        <w:t>L</w:t>
      </w:r>
      <w:r w:rsidR="00E202E2">
        <w:rPr>
          <w:rFonts w:ascii="Calibri" w:eastAsia="Calibri" w:hAnsi="Calibri" w:cs="Calibri"/>
        </w:rPr>
        <w:t xml:space="preserve">., </w:t>
      </w:r>
      <w:r w:rsidR="00E433F4" w:rsidRPr="001A16E1">
        <w:rPr>
          <w:rFonts w:cstheme="minorHAnsi"/>
          <w:bCs/>
          <w:lang w:val="es-ES_tradnl"/>
        </w:rPr>
        <w:t xml:space="preserve">se compromete a cumplir </w:t>
      </w:r>
      <w:r w:rsidR="00A044A4">
        <w:rPr>
          <w:rFonts w:cstheme="minorHAnsi"/>
          <w:bCs/>
          <w:lang w:val="es-ES_tradnl"/>
        </w:rPr>
        <w:t>con l</w:t>
      </w:r>
      <w:r w:rsidR="00E433F4" w:rsidRPr="001A16E1">
        <w:rPr>
          <w:rFonts w:cstheme="minorHAnsi"/>
          <w:bCs/>
          <w:lang w:val="es-ES_tradnl"/>
        </w:rPr>
        <w:t>os criterios evaluables de forma automática</w:t>
      </w:r>
      <w:r w:rsidR="00E433F4">
        <w:rPr>
          <w:rFonts w:cstheme="minorHAnsi"/>
          <w:bCs/>
          <w:lang w:val="es-ES_tradnl"/>
        </w:rPr>
        <w:t xml:space="preserve"> relacionados en su oferta</w:t>
      </w:r>
      <w:r w:rsidR="00E433F4" w:rsidRPr="001A16E1">
        <w:rPr>
          <w:rFonts w:cstheme="minorHAnsi"/>
          <w:bCs/>
          <w:lang w:val="es-ES_tradnl"/>
        </w:rPr>
        <w:t xml:space="preserve"> durante la ejecución del contrato.</w:t>
      </w:r>
    </w:p>
    <w:p w14:paraId="6373CB82" w14:textId="77777777" w:rsidR="00E433F4" w:rsidRPr="00006617" w:rsidRDefault="00E433F4" w:rsidP="00006617">
      <w:pPr>
        <w:spacing w:after="0" w:line="240" w:lineRule="auto"/>
        <w:jc w:val="both"/>
        <w:rPr>
          <w:rFonts w:eastAsia="Calibri" w:cstheme="minorHAnsi"/>
          <w:i/>
          <w:iCs/>
        </w:rPr>
      </w:pPr>
    </w:p>
    <w:bookmarkEnd w:id="6"/>
    <w:p w14:paraId="0F39F853" w14:textId="32685A17" w:rsidR="00BA32B0" w:rsidRDefault="004259B0" w:rsidP="00123079">
      <w:pPr>
        <w:widowControl w:val="0"/>
        <w:suppressAutoHyphens/>
        <w:autoSpaceDE w:val="0"/>
        <w:autoSpaceDN w:val="0"/>
        <w:adjustRightInd w:val="0"/>
        <w:spacing w:after="0" w:line="240" w:lineRule="auto"/>
        <w:jc w:val="both"/>
        <w:rPr>
          <w:rFonts w:eastAsia="Calibri" w:cstheme="minorHAnsi"/>
        </w:rPr>
      </w:pPr>
      <w:r w:rsidRPr="00567558">
        <w:rPr>
          <w:rFonts w:eastAsia="Calibri" w:cstheme="minorHAnsi"/>
          <w:b/>
        </w:rPr>
        <w:t>TERCERO</w:t>
      </w:r>
      <w:r w:rsidRPr="00567558">
        <w:rPr>
          <w:rFonts w:eastAsia="Calibri" w:cstheme="minorHAnsi"/>
        </w:rPr>
        <w:t xml:space="preserve">.- </w:t>
      </w:r>
      <w:bookmarkStart w:id="7" w:name="_Hlk101350433"/>
      <w:r w:rsidRPr="0079772E">
        <w:rPr>
          <w:rFonts w:eastAsia="Calibri" w:cstheme="minorHAnsi"/>
        </w:rPr>
        <w:t xml:space="preserve">El plazo de duración del </w:t>
      </w:r>
      <w:r w:rsidR="000D49B6" w:rsidRPr="0079772E">
        <w:rPr>
          <w:rFonts w:eastAsia="Calibri" w:cstheme="minorHAnsi"/>
        </w:rPr>
        <w:t xml:space="preserve">contrato </w:t>
      </w:r>
      <w:bookmarkStart w:id="8" w:name="_Hlk102063461"/>
      <w:r w:rsidRPr="0079772E">
        <w:rPr>
          <w:rFonts w:eastAsia="Calibri" w:cstheme="minorHAnsi"/>
        </w:rPr>
        <w:t xml:space="preserve">es de </w:t>
      </w:r>
      <w:r w:rsidR="009343F9">
        <w:rPr>
          <w:rFonts w:eastAsia="Calibri" w:cstheme="minorHAnsi"/>
        </w:rPr>
        <w:t>UN</w:t>
      </w:r>
      <w:r w:rsidRPr="0079772E">
        <w:rPr>
          <w:rFonts w:eastAsia="Calibri" w:cstheme="minorHAnsi"/>
        </w:rPr>
        <w:t xml:space="preserve"> (</w:t>
      </w:r>
      <w:r w:rsidR="009343F9">
        <w:rPr>
          <w:rFonts w:eastAsia="Calibri" w:cstheme="minorHAnsi"/>
        </w:rPr>
        <w:t>1</w:t>
      </w:r>
      <w:r w:rsidRPr="0079772E">
        <w:rPr>
          <w:rFonts w:eastAsia="Calibri" w:cstheme="minorHAnsi"/>
        </w:rPr>
        <w:t xml:space="preserve">) </w:t>
      </w:r>
      <w:r w:rsidR="0079772E" w:rsidRPr="0079772E">
        <w:rPr>
          <w:rFonts w:eastAsia="Calibri" w:cstheme="minorHAnsi"/>
        </w:rPr>
        <w:t>año</w:t>
      </w:r>
      <w:r w:rsidR="006060FF" w:rsidRPr="0079772E">
        <w:rPr>
          <w:rFonts w:eastAsia="Calibri" w:cstheme="minorHAnsi"/>
        </w:rPr>
        <w:t>,</w:t>
      </w:r>
      <w:r w:rsidRPr="0079772E">
        <w:rPr>
          <w:rFonts w:eastAsia="Calibri" w:cstheme="minorHAnsi"/>
        </w:rPr>
        <w:t xml:space="preserve"> desde</w:t>
      </w:r>
      <w:r w:rsidR="006060FF" w:rsidRPr="0079772E">
        <w:rPr>
          <w:rFonts w:eastAsia="Calibri" w:cstheme="minorHAnsi"/>
        </w:rPr>
        <w:t xml:space="preserve"> </w:t>
      </w:r>
      <w:r w:rsidR="007B5DDA">
        <w:rPr>
          <w:rFonts w:eastAsia="Calibri" w:cstheme="minorHAnsi"/>
        </w:rPr>
        <w:t>la</w:t>
      </w:r>
      <w:r w:rsidR="006060FF" w:rsidRPr="0079772E">
        <w:rPr>
          <w:rFonts w:eastAsia="Calibri" w:cstheme="minorHAnsi"/>
        </w:rPr>
        <w:t xml:space="preserve"> formalización del </w:t>
      </w:r>
      <w:r w:rsidR="00A809DF" w:rsidRPr="0079772E">
        <w:rPr>
          <w:rFonts w:eastAsia="Calibri" w:cstheme="minorHAnsi"/>
        </w:rPr>
        <w:t>contrato</w:t>
      </w:r>
      <w:r w:rsidR="002F4533" w:rsidRPr="002F4533">
        <w:rPr>
          <w:rFonts w:eastAsia="Calibri" w:cstheme="minorHAnsi"/>
        </w:rPr>
        <w:t>.</w:t>
      </w:r>
    </w:p>
    <w:p w14:paraId="710702EC" w14:textId="5F7B246E" w:rsidR="007B5DDA" w:rsidRDefault="007B5DDA" w:rsidP="00123079">
      <w:pPr>
        <w:widowControl w:val="0"/>
        <w:suppressAutoHyphens/>
        <w:autoSpaceDE w:val="0"/>
        <w:autoSpaceDN w:val="0"/>
        <w:adjustRightInd w:val="0"/>
        <w:spacing w:after="0" w:line="240" w:lineRule="auto"/>
        <w:jc w:val="both"/>
        <w:rPr>
          <w:rFonts w:eastAsia="Calibri" w:cstheme="minorHAnsi"/>
        </w:rPr>
      </w:pPr>
    </w:p>
    <w:p w14:paraId="7433B28F" w14:textId="566D5860" w:rsidR="0079772E" w:rsidRDefault="009343F9" w:rsidP="00123079">
      <w:pPr>
        <w:widowControl w:val="0"/>
        <w:suppressAutoHyphens/>
        <w:autoSpaceDE w:val="0"/>
        <w:autoSpaceDN w:val="0"/>
        <w:adjustRightInd w:val="0"/>
        <w:spacing w:after="0" w:line="240" w:lineRule="auto"/>
        <w:jc w:val="both"/>
        <w:rPr>
          <w:rFonts w:eastAsia="Calibri" w:cstheme="minorHAnsi"/>
        </w:rPr>
      </w:pPr>
      <w:r>
        <w:rPr>
          <w:rFonts w:eastAsia="Calibri" w:cstheme="minorHAnsi"/>
        </w:rPr>
        <w:t xml:space="preserve">Se prevé una </w:t>
      </w:r>
      <w:r w:rsidR="002F4533">
        <w:rPr>
          <w:rFonts w:eastAsia="Calibri" w:cstheme="minorHAnsi"/>
        </w:rPr>
        <w:t xml:space="preserve"> prórroga</w:t>
      </w:r>
      <w:r>
        <w:rPr>
          <w:rFonts w:eastAsia="Calibri" w:cstheme="minorHAnsi"/>
        </w:rPr>
        <w:t xml:space="preserve"> por una anualidad</w:t>
      </w:r>
      <w:r w:rsidR="002F4533">
        <w:rPr>
          <w:rFonts w:eastAsia="Calibri" w:cstheme="minorHAnsi"/>
        </w:rPr>
        <w:t xml:space="preserve">. </w:t>
      </w:r>
    </w:p>
    <w:p w14:paraId="48518B1D" w14:textId="77777777" w:rsidR="00123079" w:rsidRPr="00567558" w:rsidRDefault="00123079" w:rsidP="00123079">
      <w:pPr>
        <w:widowControl w:val="0"/>
        <w:suppressAutoHyphens/>
        <w:autoSpaceDE w:val="0"/>
        <w:autoSpaceDN w:val="0"/>
        <w:adjustRightInd w:val="0"/>
        <w:spacing w:after="0" w:line="240" w:lineRule="auto"/>
        <w:jc w:val="both"/>
        <w:rPr>
          <w:rFonts w:eastAsia="Calibri" w:cstheme="minorHAnsi"/>
        </w:rPr>
      </w:pPr>
    </w:p>
    <w:bookmarkEnd w:id="7"/>
    <w:bookmarkEnd w:id="8"/>
    <w:p w14:paraId="12FD2938" w14:textId="469CB55F" w:rsidR="00123079" w:rsidRPr="00567558" w:rsidRDefault="004259B0" w:rsidP="00644975">
      <w:pPr>
        <w:widowControl w:val="0"/>
        <w:suppressAutoHyphens/>
        <w:autoSpaceDE w:val="0"/>
        <w:autoSpaceDN w:val="0"/>
        <w:adjustRightInd w:val="0"/>
        <w:spacing w:after="0" w:line="240" w:lineRule="auto"/>
        <w:jc w:val="both"/>
        <w:rPr>
          <w:rFonts w:eastAsia="Calibri" w:cstheme="minorHAnsi"/>
        </w:rPr>
      </w:pPr>
      <w:r w:rsidRPr="00567558">
        <w:rPr>
          <w:rFonts w:eastAsia="Calibri" w:cstheme="minorHAnsi"/>
          <w:b/>
        </w:rPr>
        <w:t>CUARTO</w:t>
      </w:r>
      <w:r w:rsidRPr="00567558">
        <w:rPr>
          <w:rFonts w:eastAsia="Calibri" w:cstheme="minorHAnsi"/>
        </w:rPr>
        <w:t xml:space="preserve">.- Requerir a la empresa propuesta, </w:t>
      </w:r>
      <w:r w:rsidR="00E202E2" w:rsidRPr="0087294B">
        <w:rPr>
          <w:rFonts w:ascii="Calibri" w:eastAsia="Calibri" w:hAnsi="Calibri" w:cs="Calibri"/>
          <w:b/>
        </w:rPr>
        <w:t>NOW AUDIOVISUAL, S</w:t>
      </w:r>
      <w:r w:rsidR="00E202E2">
        <w:rPr>
          <w:rFonts w:ascii="Calibri" w:eastAsia="Calibri" w:hAnsi="Calibri" w:cs="Calibri"/>
          <w:b/>
        </w:rPr>
        <w:t>.</w:t>
      </w:r>
      <w:r w:rsidR="00E202E2" w:rsidRPr="0087294B">
        <w:rPr>
          <w:rFonts w:ascii="Calibri" w:eastAsia="Calibri" w:hAnsi="Calibri" w:cs="Calibri"/>
          <w:b/>
        </w:rPr>
        <w:t>L</w:t>
      </w:r>
      <w:r w:rsidR="00E202E2">
        <w:rPr>
          <w:rFonts w:ascii="Calibri" w:eastAsia="Calibri" w:hAnsi="Calibri" w:cs="Calibri"/>
        </w:rPr>
        <w:t xml:space="preserve">., </w:t>
      </w:r>
      <w:r w:rsidR="00E202E2" w:rsidRPr="00E41273">
        <w:rPr>
          <w:rFonts w:cstheme="minorHAnsi"/>
          <w:b/>
        </w:rPr>
        <w:t xml:space="preserve"> </w:t>
      </w:r>
      <w:r w:rsidRPr="00567558">
        <w:rPr>
          <w:rFonts w:eastAsia="Calibri" w:cstheme="minorHAnsi"/>
        </w:rPr>
        <w:t>para que</w:t>
      </w:r>
      <w:r w:rsidR="005B5746" w:rsidRPr="00567558">
        <w:rPr>
          <w:rFonts w:eastAsia="Calibri" w:cstheme="minorHAnsi"/>
        </w:rPr>
        <w:t>,</w:t>
      </w:r>
      <w:r w:rsidRPr="00567558">
        <w:rPr>
          <w:rFonts w:eastAsia="Calibri" w:cstheme="minorHAnsi"/>
        </w:rPr>
        <w:t xml:space="preserve"> en el plazo de</w:t>
      </w:r>
      <w:r w:rsidR="00962129" w:rsidRPr="00567558">
        <w:rPr>
          <w:rFonts w:eastAsia="Calibri" w:cstheme="minorHAnsi"/>
        </w:rPr>
        <w:t xml:space="preserve"> </w:t>
      </w:r>
      <w:r w:rsidR="00103852">
        <w:rPr>
          <w:rFonts w:eastAsia="Calibri" w:cstheme="minorHAnsi"/>
        </w:rPr>
        <w:t>diez</w:t>
      </w:r>
      <w:r w:rsidR="004F055B" w:rsidRPr="00567558">
        <w:rPr>
          <w:rFonts w:eastAsia="Calibri" w:cstheme="minorHAnsi"/>
        </w:rPr>
        <w:t xml:space="preserve"> </w:t>
      </w:r>
      <w:r w:rsidRPr="00567558">
        <w:rPr>
          <w:rFonts w:eastAsia="Calibri" w:cstheme="minorHAnsi"/>
        </w:rPr>
        <w:t>(</w:t>
      </w:r>
      <w:r w:rsidR="00103852">
        <w:rPr>
          <w:rFonts w:eastAsia="Calibri" w:cstheme="minorHAnsi"/>
        </w:rPr>
        <w:t>10</w:t>
      </w:r>
      <w:r w:rsidRPr="00567558">
        <w:rPr>
          <w:rFonts w:eastAsia="Calibri" w:cstheme="minorHAnsi"/>
        </w:rPr>
        <w:t>) días hábiles</w:t>
      </w:r>
      <w:r w:rsidR="004F055B" w:rsidRPr="00567558">
        <w:rPr>
          <w:rFonts w:eastAsia="Calibri" w:cstheme="minorHAnsi"/>
        </w:rPr>
        <w:t>,</w:t>
      </w:r>
      <w:r w:rsidRPr="00567558">
        <w:rPr>
          <w:rFonts w:eastAsia="Calibri" w:cstheme="minorHAnsi"/>
        </w:rPr>
        <w:t xml:space="preserve"> presente la documentación señalada en la cláusula 1</w:t>
      </w:r>
      <w:r w:rsidR="00103852">
        <w:rPr>
          <w:rFonts w:eastAsia="Calibri" w:cstheme="minorHAnsi"/>
        </w:rPr>
        <w:t>5</w:t>
      </w:r>
      <w:r w:rsidRPr="00567558">
        <w:rPr>
          <w:rFonts w:eastAsia="Calibri" w:cstheme="minorHAnsi"/>
        </w:rPr>
        <w:t xml:space="preserve"> del Pliego de Cláusulas Administrativas Particulares que rige la presente licitación.</w:t>
      </w:r>
    </w:p>
    <w:p w14:paraId="7BB6E588" w14:textId="77777777" w:rsidR="00123079" w:rsidRPr="00567558" w:rsidRDefault="00123079" w:rsidP="00123079">
      <w:pPr>
        <w:autoSpaceDE w:val="0"/>
        <w:autoSpaceDN w:val="0"/>
        <w:adjustRightInd w:val="0"/>
        <w:spacing w:after="0" w:line="240" w:lineRule="auto"/>
        <w:jc w:val="both"/>
        <w:rPr>
          <w:rFonts w:eastAsia="Calibri" w:cstheme="minorHAnsi"/>
        </w:rPr>
      </w:pPr>
    </w:p>
    <w:p w14:paraId="018B6679" w14:textId="77777777" w:rsidR="00E202E2" w:rsidRDefault="00E202E2" w:rsidP="00E202E2">
      <w:pPr>
        <w:jc w:val="both"/>
        <w:rPr>
          <w:rFonts w:eastAsia="Times New Roman" w:cstheme="minorHAnsi"/>
          <w:lang w:eastAsia="es-ES"/>
        </w:rPr>
      </w:pPr>
    </w:p>
    <w:p w14:paraId="3BC6C9D5" w14:textId="7FF1FD32" w:rsidR="00E202E2" w:rsidRPr="00F52AFA" w:rsidRDefault="00E202E2" w:rsidP="00E202E2">
      <w:pPr>
        <w:jc w:val="both"/>
        <w:rPr>
          <w:rFonts w:eastAsia="Times New Roman" w:cstheme="minorHAnsi"/>
          <w:lang w:eastAsia="es-ES"/>
        </w:rPr>
      </w:pPr>
      <w:r>
        <w:rPr>
          <w:rFonts w:eastAsia="Times New Roman" w:cstheme="minorHAnsi"/>
          <w:lang w:eastAsia="es-ES"/>
        </w:rPr>
        <w:t>En Pozuelo de Alarcón, a la fecha que figura en la firma electrónica</w:t>
      </w:r>
    </w:p>
    <w:p w14:paraId="388C938E" w14:textId="77777777" w:rsidR="00AB3373" w:rsidRPr="00567558" w:rsidRDefault="00AB3373" w:rsidP="004259B0">
      <w:pPr>
        <w:widowControl w:val="0"/>
        <w:tabs>
          <w:tab w:val="left" w:pos="284"/>
        </w:tabs>
        <w:autoSpaceDE w:val="0"/>
        <w:autoSpaceDN w:val="0"/>
        <w:adjustRightInd w:val="0"/>
        <w:spacing w:after="0" w:line="240" w:lineRule="auto"/>
        <w:jc w:val="both"/>
        <w:rPr>
          <w:rFonts w:eastAsia="Times New Roman" w:cstheme="minorHAnsi"/>
          <w:lang w:eastAsia="es-ES"/>
        </w:rPr>
      </w:pPr>
    </w:p>
    <w:p w14:paraId="7DCF0AE2" w14:textId="77777777" w:rsidR="00EB1816" w:rsidRPr="00567558" w:rsidRDefault="00EB1816" w:rsidP="004259B0">
      <w:pPr>
        <w:widowControl w:val="0"/>
        <w:tabs>
          <w:tab w:val="left" w:pos="284"/>
        </w:tabs>
        <w:autoSpaceDE w:val="0"/>
        <w:autoSpaceDN w:val="0"/>
        <w:adjustRightInd w:val="0"/>
        <w:spacing w:after="0" w:line="240" w:lineRule="auto"/>
        <w:jc w:val="both"/>
        <w:rPr>
          <w:rFonts w:eastAsia="Times New Roman" w:cstheme="minorHAnsi"/>
          <w:lang w:eastAsia="es-ES"/>
        </w:rPr>
      </w:pPr>
    </w:p>
    <w:p w14:paraId="2A8BF5FC" w14:textId="77777777" w:rsidR="004259B0" w:rsidRPr="00567558" w:rsidRDefault="004259B0" w:rsidP="004259B0">
      <w:pPr>
        <w:spacing w:after="0" w:line="240" w:lineRule="auto"/>
        <w:rPr>
          <w:rFonts w:eastAsia="Times New Roman" w:cstheme="minorHAnsi"/>
          <w:lang w:eastAsia="es-ES"/>
        </w:rPr>
      </w:pPr>
      <w:r w:rsidRPr="00567558">
        <w:rPr>
          <w:rFonts w:eastAsia="Times New Roman" w:cstheme="minorHAnsi"/>
          <w:lang w:eastAsia="es-ES"/>
        </w:rPr>
        <w:t>D. Jose Antonio Sánchez Domínguez</w:t>
      </w:r>
    </w:p>
    <w:p w14:paraId="5668873B" w14:textId="77777777" w:rsidR="004259B0" w:rsidRPr="00567558" w:rsidRDefault="004259B0" w:rsidP="004259B0">
      <w:pPr>
        <w:spacing w:after="0" w:line="240" w:lineRule="auto"/>
        <w:rPr>
          <w:rFonts w:eastAsia="Times New Roman" w:cstheme="minorHAnsi"/>
          <w:lang w:eastAsia="es-ES"/>
        </w:rPr>
      </w:pPr>
      <w:r w:rsidRPr="00567558">
        <w:rPr>
          <w:rFonts w:eastAsia="Times New Roman" w:cstheme="minorHAnsi"/>
          <w:lang w:eastAsia="es-ES"/>
        </w:rPr>
        <w:t>Administrador Provisional de Radio Televisión Madrid S.A.U.</w:t>
      </w:r>
    </w:p>
    <w:p w14:paraId="0318D59A" w14:textId="7BA28BF5" w:rsidR="004259B0" w:rsidRDefault="004259B0" w:rsidP="004259B0">
      <w:pPr>
        <w:spacing w:after="0" w:line="240" w:lineRule="auto"/>
        <w:rPr>
          <w:rFonts w:eastAsia="Times New Roman" w:cstheme="minorHAnsi"/>
          <w:lang w:eastAsia="es-ES"/>
        </w:rPr>
      </w:pPr>
      <w:r w:rsidRPr="00567558">
        <w:rPr>
          <w:rFonts w:eastAsia="Times New Roman" w:cstheme="minorHAnsi"/>
          <w:lang w:eastAsia="es-ES"/>
        </w:rPr>
        <w:t>Órgano de Contratación</w:t>
      </w:r>
    </w:p>
    <w:p w14:paraId="25E03250" w14:textId="79749AE7" w:rsidR="001C4708" w:rsidRDefault="001C4708" w:rsidP="004259B0">
      <w:pPr>
        <w:spacing w:after="0" w:line="240" w:lineRule="auto"/>
        <w:rPr>
          <w:rFonts w:eastAsia="Times New Roman" w:cstheme="minorHAnsi"/>
          <w:lang w:eastAsia="es-ES"/>
        </w:rPr>
      </w:pPr>
    </w:p>
    <w:p w14:paraId="09679332" w14:textId="24379300" w:rsidR="001C4708" w:rsidRDefault="001C4708" w:rsidP="004259B0">
      <w:pPr>
        <w:spacing w:after="0" w:line="240" w:lineRule="auto"/>
        <w:rPr>
          <w:rFonts w:eastAsia="Times New Roman" w:cstheme="minorHAnsi"/>
          <w:lang w:eastAsia="es-ES"/>
        </w:rPr>
      </w:pPr>
    </w:p>
    <w:p w14:paraId="030F3527" w14:textId="5F07BE52" w:rsidR="001C4708" w:rsidRDefault="001C4708" w:rsidP="004259B0">
      <w:pPr>
        <w:spacing w:after="0" w:line="240" w:lineRule="auto"/>
        <w:rPr>
          <w:rFonts w:eastAsia="Times New Roman" w:cstheme="minorHAnsi"/>
          <w:lang w:eastAsia="es-ES"/>
        </w:rPr>
      </w:pPr>
    </w:p>
    <w:p w14:paraId="471D2774" w14:textId="247383A0" w:rsidR="001C4708" w:rsidRDefault="001C4708" w:rsidP="004259B0">
      <w:pPr>
        <w:spacing w:after="0" w:line="240" w:lineRule="auto"/>
        <w:rPr>
          <w:rFonts w:eastAsia="Times New Roman" w:cstheme="minorHAnsi"/>
          <w:lang w:eastAsia="es-ES"/>
        </w:rPr>
      </w:pPr>
    </w:p>
    <w:p w14:paraId="1E22BB2A" w14:textId="77777777" w:rsidR="001C4708" w:rsidRDefault="001C4708" w:rsidP="001C4708">
      <w:pPr>
        <w:pStyle w:val="Sinespaciado"/>
        <w:numPr>
          <w:ilvl w:val="0"/>
          <w:numId w:val="21"/>
        </w:numPr>
        <w:jc w:val="both"/>
        <w:rPr>
          <w:rFonts w:cstheme="minorHAnsi"/>
          <w:sz w:val="20"/>
          <w:szCs w:val="20"/>
        </w:rPr>
      </w:pPr>
      <w:r>
        <w:rPr>
          <w:rFonts w:cstheme="minorHAnsi"/>
          <w:sz w:val="20"/>
          <w:szCs w:val="20"/>
        </w:rPr>
        <w:t>Todas las firmas de este documento se hallan incorporadas en el expediente, en el original del mismo.</w:t>
      </w:r>
    </w:p>
    <w:p w14:paraId="3572E9C3" w14:textId="77777777" w:rsidR="001C4708" w:rsidRDefault="001C4708" w:rsidP="001C4708"/>
    <w:p w14:paraId="7E8D62F1" w14:textId="77777777" w:rsidR="001C4708" w:rsidRPr="00567558" w:rsidRDefault="001C4708" w:rsidP="004259B0">
      <w:pPr>
        <w:spacing w:after="0" w:line="240" w:lineRule="auto"/>
        <w:rPr>
          <w:rFonts w:eastAsia="Times New Roman" w:cstheme="minorHAnsi"/>
          <w:lang w:eastAsia="es-ES"/>
        </w:rPr>
      </w:pPr>
      <w:bookmarkStart w:id="9" w:name="_GoBack"/>
      <w:bookmarkEnd w:id="9"/>
    </w:p>
    <w:sectPr w:rsidR="001C4708" w:rsidRPr="00567558">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4C96F4" w14:textId="77777777" w:rsidR="00965DEB" w:rsidRDefault="00965DEB" w:rsidP="00EE1CDB">
      <w:pPr>
        <w:spacing w:after="0" w:line="240" w:lineRule="auto"/>
      </w:pPr>
      <w:r>
        <w:separator/>
      </w:r>
    </w:p>
  </w:endnote>
  <w:endnote w:type="continuationSeparator" w:id="0">
    <w:p w14:paraId="65FF303E" w14:textId="77777777" w:rsidR="00965DEB" w:rsidRDefault="00965DEB" w:rsidP="00EE1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15460" w14:textId="77777777" w:rsidR="00965DEB" w:rsidRDefault="00965DEB">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4024486"/>
      <w:docPartObj>
        <w:docPartGallery w:val="Page Numbers (Bottom of Page)"/>
        <w:docPartUnique/>
      </w:docPartObj>
    </w:sdtPr>
    <w:sdtEndPr/>
    <w:sdtContent>
      <w:p w14:paraId="4A03370E" w14:textId="7FEE1248" w:rsidR="00965DEB" w:rsidRDefault="00965DEB">
        <w:pPr>
          <w:pStyle w:val="Piedepgina"/>
          <w:jc w:val="center"/>
        </w:pPr>
        <w:r>
          <w:fldChar w:fldCharType="begin"/>
        </w:r>
        <w:r>
          <w:instrText>PAGE   \* MERGEFORMAT</w:instrText>
        </w:r>
        <w:r>
          <w:fldChar w:fldCharType="separate"/>
        </w:r>
        <w:r w:rsidR="001C4708">
          <w:rPr>
            <w:noProof/>
          </w:rPr>
          <w:t>8</w:t>
        </w:r>
        <w:r>
          <w:fldChar w:fldCharType="end"/>
        </w:r>
      </w:p>
    </w:sdtContent>
  </w:sdt>
  <w:p w14:paraId="7863F7AA" w14:textId="77777777" w:rsidR="00965DEB" w:rsidRDefault="00965DEB">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14627" w14:textId="77777777" w:rsidR="00965DEB" w:rsidRDefault="00965DE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A422B" w14:textId="77777777" w:rsidR="00965DEB" w:rsidRDefault="00965DEB" w:rsidP="00EE1CDB">
      <w:pPr>
        <w:spacing w:after="0" w:line="240" w:lineRule="auto"/>
      </w:pPr>
      <w:r>
        <w:separator/>
      </w:r>
    </w:p>
  </w:footnote>
  <w:footnote w:type="continuationSeparator" w:id="0">
    <w:p w14:paraId="669D24DD" w14:textId="77777777" w:rsidR="00965DEB" w:rsidRDefault="00965DEB" w:rsidP="00EE1C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FAC2C" w14:textId="77777777" w:rsidR="00965DEB" w:rsidRDefault="00965DE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FCEDE" w14:textId="77777777" w:rsidR="00965DEB" w:rsidRDefault="00965DEB">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71ABE" w14:textId="77777777" w:rsidR="00965DEB" w:rsidRDefault="00965DEB">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C6A5E"/>
    <w:multiLevelType w:val="hybridMultilevel"/>
    <w:tmpl w:val="4E5A2E00"/>
    <w:lvl w:ilvl="0" w:tplc="9D067992">
      <w:start w:val="40"/>
      <w:numFmt w:val="bullet"/>
      <w:lvlText w:val="-"/>
      <w:lvlJc w:val="left"/>
      <w:pPr>
        <w:ind w:left="720" w:hanging="360"/>
      </w:pPr>
      <w:rPr>
        <w:rFonts w:ascii="Times-Roman" w:eastAsiaTheme="minorHAnsi" w:hAnsi="Times-Roman" w:cs="Times-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768615F"/>
    <w:multiLevelType w:val="hybridMultilevel"/>
    <w:tmpl w:val="A270213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C3C0D9F"/>
    <w:multiLevelType w:val="hybridMultilevel"/>
    <w:tmpl w:val="DDA6EE3C"/>
    <w:lvl w:ilvl="0" w:tplc="5F92C740">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19CB47C5"/>
    <w:multiLevelType w:val="hybridMultilevel"/>
    <w:tmpl w:val="35F6B0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B332A12"/>
    <w:multiLevelType w:val="hybridMultilevel"/>
    <w:tmpl w:val="44829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F7C11EF"/>
    <w:multiLevelType w:val="hybridMultilevel"/>
    <w:tmpl w:val="5DD666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03259E2"/>
    <w:multiLevelType w:val="hybridMultilevel"/>
    <w:tmpl w:val="5CD01C1E"/>
    <w:lvl w:ilvl="0" w:tplc="81A05760">
      <w:start w:val="77"/>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6EE74BA"/>
    <w:multiLevelType w:val="hybridMultilevel"/>
    <w:tmpl w:val="81E468D6"/>
    <w:lvl w:ilvl="0" w:tplc="64383EE0">
      <w:start w:val="1"/>
      <w:numFmt w:val="decimal"/>
      <w:lvlText w:val="%1."/>
      <w:lvlJc w:val="left"/>
      <w:pPr>
        <w:ind w:left="360" w:hanging="360"/>
      </w:pPr>
      <w:rPr>
        <w:b/>
        <w:i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3B1D7AF0"/>
    <w:multiLevelType w:val="hybridMultilevel"/>
    <w:tmpl w:val="27C4D746"/>
    <w:lvl w:ilvl="0" w:tplc="3FECCDF6">
      <w:start w:val="1"/>
      <w:numFmt w:val="bullet"/>
      <w:pStyle w:val="TOPITOS2"/>
      <w:lvlText w:val=""/>
      <w:lvlJc w:val="left"/>
      <w:pPr>
        <w:ind w:left="92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15:restartNumberingAfterBreak="0">
    <w:nsid w:val="407341A3"/>
    <w:multiLevelType w:val="hybridMultilevel"/>
    <w:tmpl w:val="4252B4E6"/>
    <w:lvl w:ilvl="0" w:tplc="9D6A91FE">
      <w:start w:val="4"/>
      <w:numFmt w:val="bullet"/>
      <w:lvlText w:val=""/>
      <w:lvlJc w:val="left"/>
      <w:pPr>
        <w:ind w:left="720" w:hanging="360"/>
      </w:pPr>
      <w:rPr>
        <w:rFonts w:ascii="Symbol" w:eastAsiaTheme="minorHAnsi" w:hAnsi="Symbol" w:cstheme="minorBidi" w:hint="default"/>
        <w:color w:val="000000"/>
        <w:sz w:val="1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51868B4"/>
    <w:multiLevelType w:val="hybridMultilevel"/>
    <w:tmpl w:val="360E1C7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47D871B4"/>
    <w:multiLevelType w:val="hybridMultilevel"/>
    <w:tmpl w:val="54468CB4"/>
    <w:lvl w:ilvl="0" w:tplc="F1BE899A">
      <w:start w:val="4"/>
      <w:numFmt w:val="bullet"/>
      <w:lvlText w:val="-"/>
      <w:lvlJc w:val="left"/>
      <w:pPr>
        <w:ind w:left="720" w:hanging="360"/>
      </w:pPr>
      <w:rPr>
        <w:rFonts w:ascii="Verdana" w:eastAsiaTheme="minorHAnsi" w:hAnsi="Verdan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266637E"/>
    <w:multiLevelType w:val="hybridMultilevel"/>
    <w:tmpl w:val="05FE429E"/>
    <w:lvl w:ilvl="0" w:tplc="C3182530">
      <w:start w:val="4"/>
      <w:numFmt w:val="bullet"/>
      <w:lvlText w:val="-"/>
      <w:lvlJc w:val="left"/>
      <w:pPr>
        <w:ind w:left="720" w:hanging="360"/>
      </w:pPr>
      <w:rPr>
        <w:rFonts w:ascii="Verdana" w:eastAsiaTheme="minorHAnsi" w:hAnsi="Verdana" w:cstheme="minorBid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6781496"/>
    <w:multiLevelType w:val="hybridMultilevel"/>
    <w:tmpl w:val="A364E618"/>
    <w:lvl w:ilvl="0" w:tplc="D66EBFC6">
      <w:start w:val="4"/>
      <w:numFmt w:val="bullet"/>
      <w:lvlText w:val="-"/>
      <w:lvlJc w:val="left"/>
      <w:pPr>
        <w:ind w:left="720" w:hanging="360"/>
      </w:pPr>
      <w:rPr>
        <w:rFonts w:ascii="Verdana" w:eastAsiaTheme="minorHAnsi" w:hAnsi="Verdana" w:cstheme="minorBid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07656F6"/>
    <w:multiLevelType w:val="hybridMultilevel"/>
    <w:tmpl w:val="B10226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2EE19C4"/>
    <w:multiLevelType w:val="hybridMultilevel"/>
    <w:tmpl w:val="656098D0"/>
    <w:lvl w:ilvl="0" w:tplc="C8A05A08">
      <w:start w:val="4"/>
      <w:numFmt w:val="bullet"/>
      <w:lvlText w:val="-"/>
      <w:lvlJc w:val="left"/>
      <w:pPr>
        <w:ind w:left="720" w:hanging="360"/>
      </w:pPr>
      <w:rPr>
        <w:rFonts w:ascii="Verdana" w:eastAsiaTheme="minorHAnsi" w:hAnsi="Verdan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722B253D"/>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78692673"/>
    <w:multiLevelType w:val="hybridMultilevel"/>
    <w:tmpl w:val="41B8B0D8"/>
    <w:lvl w:ilvl="0" w:tplc="BE1A65AE">
      <w:start w:val="4"/>
      <w:numFmt w:val="bullet"/>
      <w:lvlText w:val="-"/>
      <w:lvlJc w:val="left"/>
      <w:pPr>
        <w:ind w:left="720" w:hanging="360"/>
      </w:pPr>
      <w:rPr>
        <w:rFonts w:ascii="Verdana" w:eastAsiaTheme="minorHAnsi" w:hAnsi="Verdan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88D00C1"/>
    <w:multiLevelType w:val="hybridMultilevel"/>
    <w:tmpl w:val="FFEEF162"/>
    <w:lvl w:ilvl="0" w:tplc="DA466A14">
      <w:start w:val="4"/>
      <w:numFmt w:val="bullet"/>
      <w:lvlText w:val="-"/>
      <w:lvlJc w:val="left"/>
      <w:pPr>
        <w:ind w:left="720" w:hanging="360"/>
      </w:pPr>
      <w:rPr>
        <w:rFonts w:ascii="Verdana" w:eastAsiaTheme="minorHAnsi" w:hAnsi="Verdan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7F3438F2"/>
    <w:multiLevelType w:val="hybridMultilevel"/>
    <w:tmpl w:val="0A8624FC"/>
    <w:lvl w:ilvl="0" w:tplc="50565116">
      <w:start w:val="1"/>
      <w:numFmt w:val="bullet"/>
      <w:lvlText w:val="-"/>
      <w:lvlJc w:val="left"/>
      <w:pPr>
        <w:ind w:left="720" w:hanging="360"/>
      </w:pPr>
      <w:rPr>
        <w:rFonts w:ascii="Verdana" w:eastAsiaTheme="minorHAnsi" w:hAnsi="Verdan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16"/>
  </w:num>
  <w:num w:numId="4">
    <w:abstractNumId w:val="4"/>
  </w:num>
  <w:num w:numId="5">
    <w:abstractNumId w:val="1"/>
  </w:num>
  <w:num w:numId="6">
    <w:abstractNumId w:val="15"/>
  </w:num>
  <w:num w:numId="7">
    <w:abstractNumId w:val="11"/>
  </w:num>
  <w:num w:numId="8">
    <w:abstractNumId w:val="18"/>
  </w:num>
  <w:num w:numId="9">
    <w:abstractNumId w:val="13"/>
  </w:num>
  <w:num w:numId="10">
    <w:abstractNumId w:val="12"/>
  </w:num>
  <w:num w:numId="11">
    <w:abstractNumId w:val="19"/>
  </w:num>
  <w:num w:numId="12">
    <w:abstractNumId w:val="8"/>
  </w:num>
  <w:num w:numId="13">
    <w:abstractNumId w:val="2"/>
  </w:num>
  <w:num w:numId="14">
    <w:abstractNumId w:val="9"/>
  </w:num>
  <w:num w:numId="15">
    <w:abstractNumId w:val="6"/>
  </w:num>
  <w:num w:numId="16">
    <w:abstractNumId w:val="7"/>
  </w:num>
  <w:num w:numId="17">
    <w:abstractNumId w:val="3"/>
  </w:num>
  <w:num w:numId="18">
    <w:abstractNumId w:val="14"/>
  </w:num>
  <w:num w:numId="19">
    <w:abstractNumId w:val="16"/>
  </w:num>
  <w:num w:numId="20">
    <w:abstractNumId w:val="10"/>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A28"/>
    <w:rsid w:val="00001E03"/>
    <w:rsid w:val="000024F6"/>
    <w:rsid w:val="00006617"/>
    <w:rsid w:val="00011465"/>
    <w:rsid w:val="000307DF"/>
    <w:rsid w:val="00042E4D"/>
    <w:rsid w:val="00045BE7"/>
    <w:rsid w:val="00076378"/>
    <w:rsid w:val="00081FCE"/>
    <w:rsid w:val="000C3734"/>
    <w:rsid w:val="000C5A9B"/>
    <w:rsid w:val="000D1A70"/>
    <w:rsid w:val="000D20EE"/>
    <w:rsid w:val="000D49B6"/>
    <w:rsid w:val="000D580C"/>
    <w:rsid w:val="000F5E0E"/>
    <w:rsid w:val="000F64E7"/>
    <w:rsid w:val="00103852"/>
    <w:rsid w:val="00114596"/>
    <w:rsid w:val="00123079"/>
    <w:rsid w:val="001250F2"/>
    <w:rsid w:val="001311B6"/>
    <w:rsid w:val="00132E43"/>
    <w:rsid w:val="00137EEC"/>
    <w:rsid w:val="0015317E"/>
    <w:rsid w:val="0016071C"/>
    <w:rsid w:val="00166C02"/>
    <w:rsid w:val="00174E45"/>
    <w:rsid w:val="00185009"/>
    <w:rsid w:val="001A13E9"/>
    <w:rsid w:val="001B61E6"/>
    <w:rsid w:val="001C3551"/>
    <w:rsid w:val="001C4708"/>
    <w:rsid w:val="001C534A"/>
    <w:rsid w:val="001C589E"/>
    <w:rsid w:val="00201C31"/>
    <w:rsid w:val="00204684"/>
    <w:rsid w:val="0020572B"/>
    <w:rsid w:val="00232A28"/>
    <w:rsid w:val="00242952"/>
    <w:rsid w:val="00273622"/>
    <w:rsid w:val="00287220"/>
    <w:rsid w:val="002C689D"/>
    <w:rsid w:val="002D17F0"/>
    <w:rsid w:val="002E0C42"/>
    <w:rsid w:val="002F28CB"/>
    <w:rsid w:val="002F4533"/>
    <w:rsid w:val="002F6697"/>
    <w:rsid w:val="00304250"/>
    <w:rsid w:val="00305C8E"/>
    <w:rsid w:val="00317929"/>
    <w:rsid w:val="00322DC0"/>
    <w:rsid w:val="00335E70"/>
    <w:rsid w:val="00341E35"/>
    <w:rsid w:val="00342D4A"/>
    <w:rsid w:val="0034520E"/>
    <w:rsid w:val="00355F72"/>
    <w:rsid w:val="00362CEF"/>
    <w:rsid w:val="0036485C"/>
    <w:rsid w:val="00372014"/>
    <w:rsid w:val="00375B70"/>
    <w:rsid w:val="00382E3A"/>
    <w:rsid w:val="00391847"/>
    <w:rsid w:val="00391FAC"/>
    <w:rsid w:val="003A5A66"/>
    <w:rsid w:val="003A71A7"/>
    <w:rsid w:val="003B429D"/>
    <w:rsid w:val="003C5B06"/>
    <w:rsid w:val="003C5F91"/>
    <w:rsid w:val="003E536E"/>
    <w:rsid w:val="003E66BE"/>
    <w:rsid w:val="003F31B9"/>
    <w:rsid w:val="00406194"/>
    <w:rsid w:val="00415DB3"/>
    <w:rsid w:val="00423ADB"/>
    <w:rsid w:val="004259B0"/>
    <w:rsid w:val="004426F0"/>
    <w:rsid w:val="0044525F"/>
    <w:rsid w:val="00475E42"/>
    <w:rsid w:val="00477966"/>
    <w:rsid w:val="00482EFE"/>
    <w:rsid w:val="00486FB8"/>
    <w:rsid w:val="004C71F1"/>
    <w:rsid w:val="004D715D"/>
    <w:rsid w:val="004F055B"/>
    <w:rsid w:val="00516354"/>
    <w:rsid w:val="00535971"/>
    <w:rsid w:val="00537170"/>
    <w:rsid w:val="00543709"/>
    <w:rsid w:val="00546828"/>
    <w:rsid w:val="00563443"/>
    <w:rsid w:val="00567558"/>
    <w:rsid w:val="005738A0"/>
    <w:rsid w:val="0058323D"/>
    <w:rsid w:val="005850A9"/>
    <w:rsid w:val="00596943"/>
    <w:rsid w:val="005A5A94"/>
    <w:rsid w:val="005B4320"/>
    <w:rsid w:val="005B4AF4"/>
    <w:rsid w:val="005B5746"/>
    <w:rsid w:val="005D5A48"/>
    <w:rsid w:val="005F2FFA"/>
    <w:rsid w:val="00601647"/>
    <w:rsid w:val="006033AF"/>
    <w:rsid w:val="00603982"/>
    <w:rsid w:val="006060FF"/>
    <w:rsid w:val="006144C8"/>
    <w:rsid w:val="00644975"/>
    <w:rsid w:val="006512B8"/>
    <w:rsid w:val="0067071A"/>
    <w:rsid w:val="006767E7"/>
    <w:rsid w:val="0068144B"/>
    <w:rsid w:val="00682464"/>
    <w:rsid w:val="006917FD"/>
    <w:rsid w:val="0069539C"/>
    <w:rsid w:val="006967BF"/>
    <w:rsid w:val="006B0B13"/>
    <w:rsid w:val="006B2478"/>
    <w:rsid w:val="006B51AA"/>
    <w:rsid w:val="006D54A2"/>
    <w:rsid w:val="006E17EE"/>
    <w:rsid w:val="006E4AA1"/>
    <w:rsid w:val="006E6EFD"/>
    <w:rsid w:val="006F1660"/>
    <w:rsid w:val="006F1B60"/>
    <w:rsid w:val="0072443E"/>
    <w:rsid w:val="0072507A"/>
    <w:rsid w:val="007266B2"/>
    <w:rsid w:val="00737AF3"/>
    <w:rsid w:val="00740219"/>
    <w:rsid w:val="00744AB5"/>
    <w:rsid w:val="007523F0"/>
    <w:rsid w:val="00765307"/>
    <w:rsid w:val="00774D7B"/>
    <w:rsid w:val="00775A73"/>
    <w:rsid w:val="00783344"/>
    <w:rsid w:val="007861DE"/>
    <w:rsid w:val="00791CA7"/>
    <w:rsid w:val="0079772E"/>
    <w:rsid w:val="007A06F7"/>
    <w:rsid w:val="007A091B"/>
    <w:rsid w:val="007B5DDA"/>
    <w:rsid w:val="007D2777"/>
    <w:rsid w:val="007E45AD"/>
    <w:rsid w:val="00827431"/>
    <w:rsid w:val="00837929"/>
    <w:rsid w:val="00843308"/>
    <w:rsid w:val="008610D8"/>
    <w:rsid w:val="00865EC4"/>
    <w:rsid w:val="0087294B"/>
    <w:rsid w:val="00885D2C"/>
    <w:rsid w:val="00886E57"/>
    <w:rsid w:val="0089410D"/>
    <w:rsid w:val="00894633"/>
    <w:rsid w:val="008A1C17"/>
    <w:rsid w:val="008A5721"/>
    <w:rsid w:val="008B3A5A"/>
    <w:rsid w:val="008C4915"/>
    <w:rsid w:val="008E40DD"/>
    <w:rsid w:val="009065C8"/>
    <w:rsid w:val="0091078A"/>
    <w:rsid w:val="00920D53"/>
    <w:rsid w:val="0092755D"/>
    <w:rsid w:val="009343F9"/>
    <w:rsid w:val="00953349"/>
    <w:rsid w:val="00962129"/>
    <w:rsid w:val="00965DEB"/>
    <w:rsid w:val="00973E04"/>
    <w:rsid w:val="00974121"/>
    <w:rsid w:val="009D5161"/>
    <w:rsid w:val="009E4D1F"/>
    <w:rsid w:val="009E7C46"/>
    <w:rsid w:val="00A03485"/>
    <w:rsid w:val="00A044A4"/>
    <w:rsid w:val="00A06605"/>
    <w:rsid w:val="00A13249"/>
    <w:rsid w:val="00A14EF9"/>
    <w:rsid w:val="00A45E43"/>
    <w:rsid w:val="00A46C0F"/>
    <w:rsid w:val="00A51310"/>
    <w:rsid w:val="00A51F33"/>
    <w:rsid w:val="00A54D26"/>
    <w:rsid w:val="00A562E3"/>
    <w:rsid w:val="00A570CC"/>
    <w:rsid w:val="00A72D21"/>
    <w:rsid w:val="00A8083C"/>
    <w:rsid w:val="00A809DF"/>
    <w:rsid w:val="00A8468A"/>
    <w:rsid w:val="00A946C2"/>
    <w:rsid w:val="00A97FC4"/>
    <w:rsid w:val="00AA5677"/>
    <w:rsid w:val="00AA605F"/>
    <w:rsid w:val="00AB3373"/>
    <w:rsid w:val="00AB3689"/>
    <w:rsid w:val="00AB38D8"/>
    <w:rsid w:val="00AB3F6A"/>
    <w:rsid w:val="00AC46EF"/>
    <w:rsid w:val="00AF0EDE"/>
    <w:rsid w:val="00AF253B"/>
    <w:rsid w:val="00B05D62"/>
    <w:rsid w:val="00B1302B"/>
    <w:rsid w:val="00B15E22"/>
    <w:rsid w:val="00B1645A"/>
    <w:rsid w:val="00B307F8"/>
    <w:rsid w:val="00B346DD"/>
    <w:rsid w:val="00B4312B"/>
    <w:rsid w:val="00B432F4"/>
    <w:rsid w:val="00B5392A"/>
    <w:rsid w:val="00B76AEB"/>
    <w:rsid w:val="00B85A2E"/>
    <w:rsid w:val="00B85E41"/>
    <w:rsid w:val="00B864F0"/>
    <w:rsid w:val="00B91EEA"/>
    <w:rsid w:val="00BA32B0"/>
    <w:rsid w:val="00BB6ECD"/>
    <w:rsid w:val="00BD1E02"/>
    <w:rsid w:val="00BF6E44"/>
    <w:rsid w:val="00C3609D"/>
    <w:rsid w:val="00C432C7"/>
    <w:rsid w:val="00C43B08"/>
    <w:rsid w:val="00C50A57"/>
    <w:rsid w:val="00C52A60"/>
    <w:rsid w:val="00C9113E"/>
    <w:rsid w:val="00C93903"/>
    <w:rsid w:val="00C93B3D"/>
    <w:rsid w:val="00CA1CF2"/>
    <w:rsid w:val="00CC2C73"/>
    <w:rsid w:val="00CD3730"/>
    <w:rsid w:val="00CE03C7"/>
    <w:rsid w:val="00D0113D"/>
    <w:rsid w:val="00D3518E"/>
    <w:rsid w:val="00D53EDC"/>
    <w:rsid w:val="00D61ED3"/>
    <w:rsid w:val="00D64303"/>
    <w:rsid w:val="00D678C9"/>
    <w:rsid w:val="00D67F83"/>
    <w:rsid w:val="00D73C9F"/>
    <w:rsid w:val="00D82FC4"/>
    <w:rsid w:val="00DB0F53"/>
    <w:rsid w:val="00DD3E35"/>
    <w:rsid w:val="00DF6665"/>
    <w:rsid w:val="00E202E2"/>
    <w:rsid w:val="00E4037A"/>
    <w:rsid w:val="00E41273"/>
    <w:rsid w:val="00E41950"/>
    <w:rsid w:val="00E433F4"/>
    <w:rsid w:val="00E46071"/>
    <w:rsid w:val="00E63127"/>
    <w:rsid w:val="00E9021E"/>
    <w:rsid w:val="00E95314"/>
    <w:rsid w:val="00EA1F70"/>
    <w:rsid w:val="00EA2BF0"/>
    <w:rsid w:val="00EB1816"/>
    <w:rsid w:val="00EB4A54"/>
    <w:rsid w:val="00EB6845"/>
    <w:rsid w:val="00ED17D0"/>
    <w:rsid w:val="00EE1CDB"/>
    <w:rsid w:val="00EE3A01"/>
    <w:rsid w:val="00EF52D4"/>
    <w:rsid w:val="00EF64B5"/>
    <w:rsid w:val="00F041BA"/>
    <w:rsid w:val="00F04B1B"/>
    <w:rsid w:val="00F06EE3"/>
    <w:rsid w:val="00F14C74"/>
    <w:rsid w:val="00F15E50"/>
    <w:rsid w:val="00F42EF0"/>
    <w:rsid w:val="00F466A5"/>
    <w:rsid w:val="00F5269E"/>
    <w:rsid w:val="00F801D3"/>
    <w:rsid w:val="00FC14F4"/>
    <w:rsid w:val="00FC2670"/>
    <w:rsid w:val="00FC4356"/>
    <w:rsid w:val="00FC77E8"/>
    <w:rsid w:val="00FE7F9F"/>
    <w:rsid w:val="00FF13FF"/>
    <w:rsid w:val="00FF73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5145"/>
  <w15:docId w15:val="{4B371438-6C1D-40AF-A352-5F7BAE111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1D3"/>
  </w:style>
  <w:style w:type="paragraph" w:styleId="Ttulo2">
    <w:name w:val="heading 2"/>
    <w:aliases w:val="título 2,título 21,título 22,título 23,título 24,título 25,Titulo 2,H2-Heading 2,2,Header 2,l2,Header2,h2,22,heading2,list2,H2,heading 2,Heading 2 Hidden,heading 21,Heading 2 Hidden1,Titolo2,TITULO,(Para otros apartados),1.2 Título 2,A,A Head"/>
    <w:basedOn w:val="Normal"/>
    <w:next w:val="Normal"/>
    <w:link w:val="Ttulo2Car"/>
    <w:unhideWhenUsed/>
    <w:qFormat/>
    <w:rsid w:val="00045BE7"/>
    <w:pPr>
      <w:keepNext/>
      <w:spacing w:before="240" w:after="60" w:line="288" w:lineRule="auto"/>
      <w:jc w:val="both"/>
      <w:outlineLvl w:val="1"/>
    </w:pPr>
    <w:rPr>
      <w:rFonts w:ascii="Calibri Light" w:eastAsia="Times New Roman" w:hAnsi="Calibri Light" w:cs="Times New Roman"/>
      <w:b/>
      <w:bCs/>
      <w:i/>
      <w:iCs/>
      <w:sz w:val="28"/>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 List,FooterText,numbered,List Paragraph1,Paragraphe de liste1,lp1,Use Case List Paragraph,List Paragraph11,List,Bullet Number,lp11,Steps,lp1CxSpLast,Num Bullet 1,Bulletr List Paragraph,列出段落,列出段落1,List Paragraph2,List Paragraph21"/>
    <w:basedOn w:val="Normal"/>
    <w:link w:val="PrrafodelistaCar"/>
    <w:uiPriority w:val="34"/>
    <w:qFormat/>
    <w:rsid w:val="00232A28"/>
    <w:pPr>
      <w:ind w:left="720"/>
      <w:contextualSpacing/>
    </w:pPr>
  </w:style>
  <w:style w:type="paragraph" w:styleId="Sinespaciado">
    <w:name w:val="No Spacing"/>
    <w:link w:val="SinespaciadoCar"/>
    <w:uiPriority w:val="1"/>
    <w:qFormat/>
    <w:rsid w:val="00232A28"/>
    <w:pPr>
      <w:spacing w:after="0" w:line="240" w:lineRule="auto"/>
    </w:pPr>
  </w:style>
  <w:style w:type="character" w:customStyle="1" w:styleId="PrrafodelistaCar">
    <w:name w:val="Párrafo de lista Car"/>
    <w:aliases w:val="Bullet List Car,FooterText Car,numbered Car,List Paragraph1 Car,Paragraphe de liste1 Car,lp1 Car,Use Case List Paragraph Car,List Paragraph11 Car,List Car,Bullet Number Car,lp11 Car,Steps Car,lp1CxSpLast Car,Num Bullet 1 Car"/>
    <w:link w:val="Prrafodelista"/>
    <w:uiPriority w:val="34"/>
    <w:rsid w:val="00232A28"/>
  </w:style>
  <w:style w:type="table" w:styleId="Tablaconcuadrcula">
    <w:name w:val="Table Grid"/>
    <w:aliases w:val="Tabla Microsoft Servicios"/>
    <w:basedOn w:val="Tablanormal"/>
    <w:uiPriority w:val="39"/>
    <w:rsid w:val="00232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rsid w:val="00232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32A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32A28"/>
    <w:rPr>
      <w:rFonts w:ascii="Tahoma" w:hAnsi="Tahoma" w:cs="Tahoma"/>
      <w:sz w:val="16"/>
      <w:szCs w:val="16"/>
    </w:rPr>
  </w:style>
  <w:style w:type="paragraph" w:customStyle="1" w:styleId="Normal0">
    <w:name w:val="Normal_0"/>
    <w:qFormat/>
    <w:rsid w:val="009D5161"/>
    <w:pPr>
      <w:spacing w:after="0" w:line="240" w:lineRule="auto"/>
    </w:pPr>
    <w:rPr>
      <w:rFonts w:ascii="Times New Roman" w:eastAsia="Times New Roman" w:hAnsi="Times New Roman" w:cs="Times New Roman"/>
      <w:sz w:val="24"/>
      <w:szCs w:val="24"/>
      <w:lang w:eastAsia="es-ES"/>
    </w:rPr>
  </w:style>
  <w:style w:type="character" w:customStyle="1" w:styleId="SinespaciadoCar">
    <w:name w:val="Sin espaciado Car"/>
    <w:link w:val="Sinespaciado"/>
    <w:uiPriority w:val="1"/>
    <w:locked/>
    <w:rsid w:val="00974121"/>
  </w:style>
  <w:style w:type="table" w:customStyle="1" w:styleId="TablaMicrosoftServicios1">
    <w:name w:val="Tabla Microsoft Servicios1"/>
    <w:basedOn w:val="Tablanormal"/>
    <w:next w:val="Tablaconcuadrcula"/>
    <w:uiPriority w:val="39"/>
    <w:rsid w:val="00B05D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uiPriority w:val="22"/>
    <w:qFormat/>
    <w:rsid w:val="006967BF"/>
    <w:rPr>
      <w:b/>
      <w:bCs/>
    </w:rPr>
  </w:style>
  <w:style w:type="table" w:customStyle="1" w:styleId="TableGrid">
    <w:name w:val="TableGrid"/>
    <w:rsid w:val="006967BF"/>
    <w:pPr>
      <w:spacing w:after="0" w:line="240" w:lineRule="auto"/>
    </w:pPr>
    <w:rPr>
      <w:rFonts w:eastAsiaTheme="minorEastAsia"/>
      <w:lang w:eastAsia="es-ES"/>
    </w:rPr>
    <w:tblPr>
      <w:tblCellMar>
        <w:top w:w="0" w:type="dxa"/>
        <w:left w:w="0" w:type="dxa"/>
        <w:bottom w:w="0" w:type="dxa"/>
        <w:right w:w="0" w:type="dxa"/>
      </w:tblCellMar>
    </w:tblPr>
  </w:style>
  <w:style w:type="character" w:customStyle="1" w:styleId="Ttulo2Car">
    <w:name w:val="Título 2 Car"/>
    <w:aliases w:val="título 2 Car,título 21 Car,título 22 Car,título 23 Car,título 24 Car,título 25 Car,Titulo 2 Car,H2-Heading 2 Car,2 Car,Header 2 Car,l2 Car,Header2 Car,h2 Car,22 Car,heading2 Car,list2 Car,H2 Car,heading 2 Car,Heading 2 Hidden Car,TITULO Car"/>
    <w:basedOn w:val="Fuentedeprrafopredeter"/>
    <w:link w:val="Ttulo2"/>
    <w:rsid w:val="00045BE7"/>
    <w:rPr>
      <w:rFonts w:ascii="Calibri Light" w:eastAsia="Times New Roman" w:hAnsi="Calibri Light" w:cs="Times New Roman"/>
      <w:b/>
      <w:bCs/>
      <w:i/>
      <w:iCs/>
      <w:sz w:val="28"/>
      <w:szCs w:val="28"/>
      <w:lang w:eastAsia="es-ES"/>
    </w:rPr>
  </w:style>
  <w:style w:type="paragraph" w:styleId="Encabezado">
    <w:name w:val="header"/>
    <w:basedOn w:val="Normal"/>
    <w:link w:val="EncabezadoCar"/>
    <w:uiPriority w:val="99"/>
    <w:unhideWhenUsed/>
    <w:rsid w:val="00EE1CD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E1CDB"/>
  </w:style>
  <w:style w:type="paragraph" w:styleId="Piedepgina">
    <w:name w:val="footer"/>
    <w:basedOn w:val="Normal"/>
    <w:link w:val="PiedepginaCar"/>
    <w:uiPriority w:val="99"/>
    <w:unhideWhenUsed/>
    <w:rsid w:val="00EE1CD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E1CDB"/>
  </w:style>
  <w:style w:type="numbering" w:customStyle="1" w:styleId="Sinlista1">
    <w:name w:val="Sin lista1"/>
    <w:next w:val="Sinlista"/>
    <w:uiPriority w:val="99"/>
    <w:semiHidden/>
    <w:unhideWhenUsed/>
    <w:rsid w:val="00A72D21"/>
  </w:style>
  <w:style w:type="paragraph" w:customStyle="1" w:styleId="Default">
    <w:name w:val="Default"/>
    <w:rsid w:val="00A72D21"/>
    <w:pPr>
      <w:autoSpaceDE w:val="0"/>
      <w:autoSpaceDN w:val="0"/>
      <w:adjustRightInd w:val="0"/>
      <w:spacing w:after="0" w:line="240" w:lineRule="auto"/>
    </w:pPr>
    <w:rPr>
      <w:rFonts w:ascii="Arial" w:eastAsia="Times New Roman" w:hAnsi="Arial" w:cs="Arial"/>
      <w:color w:val="000000"/>
      <w:sz w:val="24"/>
      <w:szCs w:val="24"/>
      <w:lang w:eastAsia="es-ES"/>
    </w:rPr>
  </w:style>
  <w:style w:type="paragraph" w:customStyle="1" w:styleId="TOPITOS2">
    <w:name w:val="TOPITOS2"/>
    <w:basedOn w:val="Normal"/>
    <w:link w:val="TOPITOS2Car"/>
    <w:qFormat/>
    <w:rsid w:val="00A72D21"/>
    <w:pPr>
      <w:numPr>
        <w:numId w:val="12"/>
      </w:numPr>
      <w:spacing w:before="120"/>
      <w:ind w:left="709" w:hanging="283"/>
      <w:contextualSpacing/>
      <w:jc w:val="both"/>
    </w:pPr>
    <w:rPr>
      <w:rFonts w:ascii="Verdana" w:eastAsia="Times New Roman" w:hAnsi="Verdana" w:cs="Times New Roman"/>
      <w:szCs w:val="20"/>
      <w:lang w:eastAsia="x-none"/>
    </w:rPr>
  </w:style>
  <w:style w:type="character" w:customStyle="1" w:styleId="TOPITOS2Car">
    <w:name w:val="TOPITOS2 Car"/>
    <w:link w:val="TOPITOS2"/>
    <w:rsid w:val="00A72D21"/>
    <w:rPr>
      <w:rFonts w:ascii="Verdana" w:eastAsia="Times New Roman" w:hAnsi="Verdana" w:cs="Times New Roman"/>
      <w:szCs w:val="20"/>
      <w:lang w:eastAsia="x-none"/>
    </w:rPr>
  </w:style>
  <w:style w:type="paragraph" w:customStyle="1" w:styleId="Textodenotaalpie">
    <w:name w:val="Texto de nota al pie"/>
    <w:basedOn w:val="Normal"/>
    <w:rsid w:val="00A72D21"/>
    <w:pPr>
      <w:widowControl w:val="0"/>
      <w:autoSpaceDE w:val="0"/>
      <w:autoSpaceDN w:val="0"/>
      <w:adjustRightInd w:val="0"/>
      <w:spacing w:after="0" w:line="288" w:lineRule="auto"/>
      <w:jc w:val="both"/>
    </w:pPr>
    <w:rPr>
      <w:rFonts w:ascii="Courier New" w:eastAsia="Times New Roman" w:hAnsi="Courier New" w:cs="Times New Roman"/>
      <w:sz w:val="24"/>
      <w:szCs w:val="24"/>
      <w:lang w:eastAsia="es-ES"/>
    </w:rPr>
  </w:style>
  <w:style w:type="paragraph" w:styleId="Textonotapie">
    <w:name w:val="footnote text"/>
    <w:basedOn w:val="Normal"/>
    <w:link w:val="TextonotapieCar"/>
    <w:uiPriority w:val="99"/>
    <w:semiHidden/>
    <w:rsid w:val="00A72D21"/>
    <w:pPr>
      <w:widowControl w:val="0"/>
      <w:autoSpaceDE w:val="0"/>
      <w:autoSpaceDN w:val="0"/>
      <w:adjustRightInd w:val="0"/>
      <w:spacing w:before="240" w:after="240" w:line="288" w:lineRule="auto"/>
      <w:jc w:val="both"/>
    </w:pPr>
    <w:rPr>
      <w:rFonts w:ascii="Times New Roman" w:eastAsia="Times New Roman" w:hAnsi="Times New Roman" w:cs="Courier New"/>
      <w:sz w:val="20"/>
      <w:szCs w:val="20"/>
      <w:lang w:eastAsia="es-ES"/>
    </w:rPr>
  </w:style>
  <w:style w:type="character" w:customStyle="1" w:styleId="TextonotapieCar">
    <w:name w:val="Texto nota pie Car"/>
    <w:basedOn w:val="Fuentedeprrafopredeter"/>
    <w:link w:val="Textonotapie"/>
    <w:uiPriority w:val="99"/>
    <w:semiHidden/>
    <w:rsid w:val="00A72D21"/>
    <w:rPr>
      <w:rFonts w:ascii="Times New Roman" w:eastAsia="Times New Roman" w:hAnsi="Times New Roman" w:cs="Courier New"/>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514885">
      <w:bodyDiv w:val="1"/>
      <w:marLeft w:val="0"/>
      <w:marRight w:val="0"/>
      <w:marTop w:val="0"/>
      <w:marBottom w:val="0"/>
      <w:divBdr>
        <w:top w:val="none" w:sz="0" w:space="0" w:color="auto"/>
        <w:left w:val="none" w:sz="0" w:space="0" w:color="auto"/>
        <w:bottom w:val="none" w:sz="0" w:space="0" w:color="auto"/>
        <w:right w:val="none" w:sz="0" w:space="0" w:color="auto"/>
      </w:divBdr>
    </w:div>
    <w:div w:id="385571980">
      <w:bodyDiv w:val="1"/>
      <w:marLeft w:val="0"/>
      <w:marRight w:val="0"/>
      <w:marTop w:val="0"/>
      <w:marBottom w:val="0"/>
      <w:divBdr>
        <w:top w:val="none" w:sz="0" w:space="0" w:color="auto"/>
        <w:left w:val="none" w:sz="0" w:space="0" w:color="auto"/>
        <w:bottom w:val="none" w:sz="0" w:space="0" w:color="auto"/>
        <w:right w:val="none" w:sz="0" w:space="0" w:color="auto"/>
      </w:divBdr>
    </w:div>
    <w:div w:id="412514588">
      <w:bodyDiv w:val="1"/>
      <w:marLeft w:val="0"/>
      <w:marRight w:val="0"/>
      <w:marTop w:val="0"/>
      <w:marBottom w:val="0"/>
      <w:divBdr>
        <w:top w:val="none" w:sz="0" w:space="0" w:color="auto"/>
        <w:left w:val="none" w:sz="0" w:space="0" w:color="auto"/>
        <w:bottom w:val="none" w:sz="0" w:space="0" w:color="auto"/>
        <w:right w:val="none" w:sz="0" w:space="0" w:color="auto"/>
      </w:divBdr>
    </w:div>
    <w:div w:id="811756532">
      <w:bodyDiv w:val="1"/>
      <w:marLeft w:val="0"/>
      <w:marRight w:val="0"/>
      <w:marTop w:val="0"/>
      <w:marBottom w:val="0"/>
      <w:divBdr>
        <w:top w:val="none" w:sz="0" w:space="0" w:color="auto"/>
        <w:left w:val="none" w:sz="0" w:space="0" w:color="auto"/>
        <w:bottom w:val="none" w:sz="0" w:space="0" w:color="auto"/>
        <w:right w:val="none" w:sz="0" w:space="0" w:color="auto"/>
      </w:divBdr>
    </w:div>
    <w:div w:id="815729886">
      <w:bodyDiv w:val="1"/>
      <w:marLeft w:val="0"/>
      <w:marRight w:val="0"/>
      <w:marTop w:val="0"/>
      <w:marBottom w:val="0"/>
      <w:divBdr>
        <w:top w:val="none" w:sz="0" w:space="0" w:color="auto"/>
        <w:left w:val="none" w:sz="0" w:space="0" w:color="auto"/>
        <w:bottom w:val="none" w:sz="0" w:space="0" w:color="auto"/>
        <w:right w:val="none" w:sz="0" w:space="0" w:color="auto"/>
      </w:divBdr>
    </w:div>
    <w:div w:id="954408842">
      <w:bodyDiv w:val="1"/>
      <w:marLeft w:val="0"/>
      <w:marRight w:val="0"/>
      <w:marTop w:val="0"/>
      <w:marBottom w:val="0"/>
      <w:divBdr>
        <w:top w:val="none" w:sz="0" w:space="0" w:color="auto"/>
        <w:left w:val="none" w:sz="0" w:space="0" w:color="auto"/>
        <w:bottom w:val="none" w:sz="0" w:space="0" w:color="auto"/>
        <w:right w:val="none" w:sz="0" w:space="0" w:color="auto"/>
      </w:divBdr>
    </w:div>
    <w:div w:id="1068958096">
      <w:bodyDiv w:val="1"/>
      <w:marLeft w:val="0"/>
      <w:marRight w:val="0"/>
      <w:marTop w:val="0"/>
      <w:marBottom w:val="0"/>
      <w:divBdr>
        <w:top w:val="none" w:sz="0" w:space="0" w:color="auto"/>
        <w:left w:val="none" w:sz="0" w:space="0" w:color="auto"/>
        <w:bottom w:val="none" w:sz="0" w:space="0" w:color="auto"/>
        <w:right w:val="none" w:sz="0" w:space="0" w:color="auto"/>
      </w:divBdr>
    </w:div>
    <w:div w:id="1168862099">
      <w:bodyDiv w:val="1"/>
      <w:marLeft w:val="0"/>
      <w:marRight w:val="0"/>
      <w:marTop w:val="0"/>
      <w:marBottom w:val="0"/>
      <w:divBdr>
        <w:top w:val="none" w:sz="0" w:space="0" w:color="auto"/>
        <w:left w:val="none" w:sz="0" w:space="0" w:color="auto"/>
        <w:bottom w:val="none" w:sz="0" w:space="0" w:color="auto"/>
        <w:right w:val="none" w:sz="0" w:space="0" w:color="auto"/>
      </w:divBdr>
    </w:div>
    <w:div w:id="1183863669">
      <w:bodyDiv w:val="1"/>
      <w:marLeft w:val="0"/>
      <w:marRight w:val="0"/>
      <w:marTop w:val="0"/>
      <w:marBottom w:val="0"/>
      <w:divBdr>
        <w:top w:val="none" w:sz="0" w:space="0" w:color="auto"/>
        <w:left w:val="none" w:sz="0" w:space="0" w:color="auto"/>
        <w:bottom w:val="none" w:sz="0" w:space="0" w:color="auto"/>
        <w:right w:val="none" w:sz="0" w:space="0" w:color="auto"/>
      </w:divBdr>
    </w:div>
    <w:div w:id="1327632267">
      <w:bodyDiv w:val="1"/>
      <w:marLeft w:val="0"/>
      <w:marRight w:val="0"/>
      <w:marTop w:val="0"/>
      <w:marBottom w:val="0"/>
      <w:divBdr>
        <w:top w:val="none" w:sz="0" w:space="0" w:color="auto"/>
        <w:left w:val="none" w:sz="0" w:space="0" w:color="auto"/>
        <w:bottom w:val="none" w:sz="0" w:space="0" w:color="auto"/>
        <w:right w:val="none" w:sz="0" w:space="0" w:color="auto"/>
      </w:divBdr>
    </w:div>
    <w:div w:id="1496799993">
      <w:bodyDiv w:val="1"/>
      <w:marLeft w:val="0"/>
      <w:marRight w:val="0"/>
      <w:marTop w:val="0"/>
      <w:marBottom w:val="0"/>
      <w:divBdr>
        <w:top w:val="none" w:sz="0" w:space="0" w:color="auto"/>
        <w:left w:val="none" w:sz="0" w:space="0" w:color="auto"/>
        <w:bottom w:val="none" w:sz="0" w:space="0" w:color="auto"/>
        <w:right w:val="none" w:sz="0" w:space="0" w:color="auto"/>
      </w:divBdr>
    </w:div>
    <w:div w:id="1606763769">
      <w:bodyDiv w:val="1"/>
      <w:marLeft w:val="0"/>
      <w:marRight w:val="0"/>
      <w:marTop w:val="0"/>
      <w:marBottom w:val="0"/>
      <w:divBdr>
        <w:top w:val="none" w:sz="0" w:space="0" w:color="auto"/>
        <w:left w:val="none" w:sz="0" w:space="0" w:color="auto"/>
        <w:bottom w:val="none" w:sz="0" w:space="0" w:color="auto"/>
        <w:right w:val="none" w:sz="0" w:space="0" w:color="auto"/>
      </w:divBdr>
    </w:div>
    <w:div w:id="1624649535">
      <w:bodyDiv w:val="1"/>
      <w:marLeft w:val="0"/>
      <w:marRight w:val="0"/>
      <w:marTop w:val="0"/>
      <w:marBottom w:val="0"/>
      <w:divBdr>
        <w:top w:val="none" w:sz="0" w:space="0" w:color="auto"/>
        <w:left w:val="none" w:sz="0" w:space="0" w:color="auto"/>
        <w:bottom w:val="none" w:sz="0" w:space="0" w:color="auto"/>
        <w:right w:val="none" w:sz="0" w:space="0" w:color="auto"/>
      </w:divBdr>
    </w:div>
    <w:div w:id="1815903874">
      <w:bodyDiv w:val="1"/>
      <w:marLeft w:val="0"/>
      <w:marRight w:val="0"/>
      <w:marTop w:val="0"/>
      <w:marBottom w:val="0"/>
      <w:divBdr>
        <w:top w:val="none" w:sz="0" w:space="0" w:color="auto"/>
        <w:left w:val="none" w:sz="0" w:space="0" w:color="auto"/>
        <w:bottom w:val="none" w:sz="0" w:space="0" w:color="auto"/>
        <w:right w:val="none" w:sz="0" w:space="0" w:color="auto"/>
      </w:divBdr>
    </w:div>
    <w:div w:id="2044213319">
      <w:bodyDiv w:val="1"/>
      <w:marLeft w:val="0"/>
      <w:marRight w:val="0"/>
      <w:marTop w:val="0"/>
      <w:marBottom w:val="0"/>
      <w:divBdr>
        <w:top w:val="none" w:sz="0" w:space="0" w:color="auto"/>
        <w:left w:val="none" w:sz="0" w:space="0" w:color="auto"/>
        <w:bottom w:val="none" w:sz="0" w:space="0" w:color="auto"/>
        <w:right w:val="none" w:sz="0" w:space="0" w:color="auto"/>
      </w:divBdr>
    </w:div>
    <w:div w:id="211867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png@01D33E8C.6518E430" TargetMode="Externa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423AE-6E39-4298-B03F-31221E3B8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10</Pages>
  <Words>2607</Words>
  <Characters>14343</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Chacón Hernández</dc:creator>
  <cp:lastModifiedBy>Maria Teresa Caballero de la Torre</cp:lastModifiedBy>
  <cp:revision>6</cp:revision>
  <cp:lastPrinted>2023-01-24T13:01:00Z</cp:lastPrinted>
  <dcterms:created xsi:type="dcterms:W3CDTF">2023-01-24T12:16:00Z</dcterms:created>
  <dcterms:modified xsi:type="dcterms:W3CDTF">2023-01-25T06:47:00Z</dcterms:modified>
</cp:coreProperties>
</file>