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AC5C4" w14:textId="2B492742" w:rsidR="006B7CD7" w:rsidRPr="00AD7FF0" w:rsidRDefault="006B7CD7" w:rsidP="00056457">
      <w:pPr>
        <w:pStyle w:val="Ttulo1"/>
        <w:keepNext w:val="0"/>
        <w:spacing w:before="0" w:after="120" w:line="312" w:lineRule="auto"/>
        <w:jc w:val="center"/>
        <w:rPr>
          <w:rFonts w:asciiTheme="minorHAnsi" w:hAnsiTheme="minorHAnsi" w:cstheme="minorHAnsi"/>
          <w:sz w:val="22"/>
          <w:szCs w:val="22"/>
        </w:rPr>
      </w:pPr>
      <w:bookmarkStart w:id="0" w:name="_Toc452973017"/>
      <w:bookmarkStart w:id="1" w:name="_Toc12013078"/>
      <w:r w:rsidRPr="00AD7FF0">
        <w:rPr>
          <w:rFonts w:asciiTheme="minorHAnsi" w:hAnsiTheme="minorHAnsi" w:cstheme="minorHAnsi"/>
          <w:sz w:val="22"/>
          <w:szCs w:val="22"/>
        </w:rPr>
        <w:t xml:space="preserve">ANEXO </w:t>
      </w:r>
      <w:r w:rsidR="00CC60CD">
        <w:rPr>
          <w:rFonts w:asciiTheme="minorHAnsi" w:hAnsiTheme="minorHAnsi" w:cstheme="minorHAnsi"/>
          <w:sz w:val="22"/>
          <w:szCs w:val="22"/>
        </w:rPr>
        <w:t>I</w:t>
      </w:r>
      <w:r w:rsidRPr="00AD7FF0">
        <w:rPr>
          <w:rFonts w:asciiTheme="minorHAnsi" w:hAnsiTheme="minorHAnsi" w:cstheme="minorHAnsi"/>
          <w:sz w:val="22"/>
          <w:szCs w:val="22"/>
        </w:rPr>
        <w:t xml:space="preserve">: </w:t>
      </w:r>
      <w:r>
        <w:rPr>
          <w:rFonts w:asciiTheme="minorHAnsi" w:hAnsiTheme="minorHAnsi" w:cstheme="minorHAnsi"/>
          <w:sz w:val="22"/>
          <w:szCs w:val="22"/>
        </w:rPr>
        <w:t>OFERTA TÉCNICA</w:t>
      </w:r>
      <w:bookmarkEnd w:id="0"/>
      <w:bookmarkEnd w:id="1"/>
    </w:p>
    <w:p w14:paraId="72C1A9AC" w14:textId="44771755" w:rsidR="006B7CD7" w:rsidRPr="00AD7FF0" w:rsidRDefault="006B7CD7" w:rsidP="006B7CD7">
      <w:pPr>
        <w:rPr>
          <w:b/>
          <w:i/>
          <w:color w:val="C00000"/>
          <w:sz w:val="18"/>
          <w:szCs w:val="18"/>
        </w:rPr>
      </w:pPr>
      <w:r w:rsidRPr="00AD7FF0">
        <w:rPr>
          <w:b/>
          <w:i/>
          <w:color w:val="C00000"/>
          <w:sz w:val="18"/>
          <w:szCs w:val="18"/>
        </w:rPr>
        <w:t xml:space="preserve">*A incluir en la carpeta </w:t>
      </w:r>
      <w:proofErr w:type="spellStart"/>
      <w:r w:rsidR="00D216B2">
        <w:rPr>
          <w:b/>
          <w:i/>
          <w:color w:val="C00000"/>
          <w:sz w:val="18"/>
          <w:szCs w:val="18"/>
        </w:rPr>
        <w:t>nº</w:t>
      </w:r>
      <w:proofErr w:type="spellEnd"/>
      <w:r w:rsidR="00D216B2">
        <w:rPr>
          <w:b/>
          <w:i/>
          <w:color w:val="C00000"/>
          <w:sz w:val="18"/>
          <w:szCs w:val="18"/>
        </w:rPr>
        <w:t xml:space="preserve"> 2</w:t>
      </w:r>
    </w:p>
    <w:p w14:paraId="0A97118A" w14:textId="77777777" w:rsidR="006B7CD7" w:rsidRPr="00AD7FF0" w:rsidRDefault="006B7CD7" w:rsidP="006B7CD7"/>
    <w:p w14:paraId="60889DE4" w14:textId="77777777" w:rsidR="006B7CD7" w:rsidRPr="00AD7FF0" w:rsidRDefault="006B7CD7" w:rsidP="006B7CD7">
      <w:pPr>
        <w:pStyle w:val="Textosinformato"/>
        <w:spacing w:after="120" w:line="312" w:lineRule="auto"/>
        <w:jc w:val="both"/>
        <w:rPr>
          <w:rFonts w:asciiTheme="minorHAnsi" w:hAnsiTheme="minorHAnsi" w:cstheme="minorHAnsi"/>
        </w:rPr>
      </w:pPr>
      <w:r w:rsidRPr="00AD7FF0">
        <w:rPr>
          <w:rFonts w:asciiTheme="minorHAnsi" w:hAnsiTheme="minorHAnsi" w:cstheme="minorHAnsi"/>
        </w:rPr>
        <w:t>D./</w:t>
      </w:r>
      <w:proofErr w:type="spellStart"/>
      <w:r w:rsidRPr="00AD7FF0">
        <w:rPr>
          <w:rFonts w:asciiTheme="minorHAnsi" w:hAnsiTheme="minorHAnsi" w:cstheme="minorHAnsi"/>
        </w:rPr>
        <w:t>Dña</w:t>
      </w:r>
      <w:proofErr w:type="spellEnd"/>
      <w:r w:rsidRPr="00AD7FF0">
        <w:rPr>
          <w:rFonts w:asciiTheme="minorHAnsi" w:hAnsiTheme="minorHAnsi" w:cstheme="minorHAnsi"/>
        </w:rPr>
        <w:t xml:space="preserve"> ……………………………………………………, con DNI/NIE ……</w:t>
      </w:r>
      <w:proofErr w:type="gramStart"/>
      <w:r w:rsidRPr="00AD7FF0">
        <w:rPr>
          <w:rFonts w:asciiTheme="minorHAnsi" w:hAnsiTheme="minorHAnsi" w:cstheme="minorHAnsi"/>
        </w:rPr>
        <w:t>…….</w:t>
      </w:r>
      <w:proofErr w:type="gramEnd"/>
      <w:r w:rsidRPr="00AD7FF0">
        <w:rPr>
          <w:rFonts w:asciiTheme="minorHAnsi" w:hAnsiTheme="minorHAnsi" w:cstheme="minorHAnsi"/>
        </w:rPr>
        <w:t>.……… en nombre propio o en representación de la empresa ………………</w:t>
      </w:r>
      <w:proofErr w:type="gramStart"/>
      <w:r w:rsidRPr="00AD7FF0">
        <w:rPr>
          <w:rFonts w:asciiTheme="minorHAnsi" w:hAnsiTheme="minorHAnsi" w:cstheme="minorHAnsi"/>
        </w:rPr>
        <w:t>…….</w:t>
      </w:r>
      <w:proofErr w:type="gramEnd"/>
      <w:r w:rsidRPr="00AD7FF0">
        <w:rPr>
          <w:rFonts w:asciiTheme="minorHAnsi" w:hAnsiTheme="minorHAnsi" w:cstheme="minorHAnsi"/>
        </w:rPr>
        <w:t>.…………………, con NIF nº ….……………, en calidad de ………………………...…………………....………</w:t>
      </w:r>
    </w:p>
    <w:p w14:paraId="741E2DF5" w14:textId="77777777" w:rsidR="006B7CD7" w:rsidRPr="00AD7FF0" w:rsidRDefault="006B7CD7" w:rsidP="006B7CD7">
      <w:pPr>
        <w:pStyle w:val="Textosinformato"/>
        <w:spacing w:after="120" w:line="312" w:lineRule="auto"/>
        <w:jc w:val="both"/>
        <w:rPr>
          <w:rFonts w:asciiTheme="minorHAnsi" w:hAnsiTheme="minorHAnsi" w:cstheme="minorHAnsi"/>
          <w:b/>
          <w:i/>
        </w:rPr>
      </w:pPr>
      <w:r w:rsidRPr="00AD7FF0">
        <w:rPr>
          <w:rFonts w:asciiTheme="minorHAnsi" w:hAnsiTheme="minorHAnsi" w:cstheme="minorHAnsi"/>
          <w:b/>
          <w:i/>
        </w:rPr>
        <w:t xml:space="preserve">DECLARA: </w:t>
      </w:r>
    </w:p>
    <w:p w14:paraId="44D6130E" w14:textId="3F1892A6" w:rsidR="006B7CD7" w:rsidRDefault="00864FB1" w:rsidP="006B7CD7">
      <w:pPr>
        <w:pStyle w:val="Textosinformato"/>
        <w:numPr>
          <w:ilvl w:val="0"/>
          <w:numId w:val="1"/>
        </w:numPr>
        <w:spacing w:after="120" w:line="312" w:lineRule="auto"/>
        <w:jc w:val="both"/>
        <w:rPr>
          <w:rFonts w:asciiTheme="minorHAnsi" w:hAnsiTheme="minorHAnsi" w:cstheme="minorHAnsi"/>
        </w:rPr>
      </w:pPr>
      <w:r>
        <w:rPr>
          <w:rFonts w:asciiTheme="minorHAnsi" w:hAnsiTheme="minorHAnsi" w:cstheme="minorHAnsi"/>
        </w:rPr>
        <w:t>Que s</w:t>
      </w:r>
      <w:r w:rsidR="006B7CD7" w:rsidRPr="00AD7FF0">
        <w:rPr>
          <w:rFonts w:asciiTheme="minorHAnsi" w:hAnsiTheme="minorHAnsi" w:cstheme="minorHAnsi"/>
          <w:u w:val="single"/>
        </w:rPr>
        <w:t>e compromete al suministro de las referencias originales actualmente homologadas por Metro de Madrid</w:t>
      </w:r>
      <w:r w:rsidR="006B7CD7" w:rsidRPr="00AD7FF0">
        <w:rPr>
          <w:rFonts w:asciiTheme="minorHAnsi" w:hAnsiTheme="minorHAnsi" w:cstheme="minorHAnsi"/>
        </w:rPr>
        <w:t xml:space="preserve">, según las </w:t>
      </w:r>
      <w:r w:rsidR="003C788A">
        <w:rPr>
          <w:rFonts w:asciiTheme="minorHAnsi" w:hAnsiTheme="minorHAnsi" w:cstheme="minorHAnsi"/>
        </w:rPr>
        <w:t>condiciones establecidas</w:t>
      </w:r>
      <w:r w:rsidR="006B7CD7" w:rsidRPr="00AD7FF0">
        <w:rPr>
          <w:rFonts w:asciiTheme="minorHAnsi" w:hAnsiTheme="minorHAnsi" w:cstheme="minorHAnsi"/>
        </w:rPr>
        <w:t xml:space="preserve"> en </w:t>
      </w:r>
      <w:r w:rsidR="00380EEC">
        <w:rPr>
          <w:rFonts w:asciiTheme="minorHAnsi" w:hAnsiTheme="minorHAnsi" w:cstheme="minorHAnsi"/>
        </w:rPr>
        <w:t>el pliego de prescripciones técnicas</w:t>
      </w:r>
      <w:r w:rsidR="006B7CD7" w:rsidRPr="00AD7FF0">
        <w:rPr>
          <w:rFonts w:asciiTheme="minorHAnsi" w:hAnsiTheme="minorHAnsi" w:cstheme="minorHAnsi"/>
        </w:rPr>
        <w:t xml:space="preserve">. </w:t>
      </w:r>
    </w:p>
    <w:p w14:paraId="08ED5941" w14:textId="5998997C" w:rsidR="003C788A" w:rsidRDefault="00EB7305" w:rsidP="006B7CD7">
      <w:pPr>
        <w:pStyle w:val="Textosinformato"/>
        <w:numPr>
          <w:ilvl w:val="0"/>
          <w:numId w:val="1"/>
        </w:numPr>
        <w:spacing w:after="120" w:line="312" w:lineRule="auto"/>
        <w:jc w:val="both"/>
        <w:rPr>
          <w:rFonts w:asciiTheme="minorHAnsi" w:hAnsiTheme="minorHAnsi" w:cstheme="minorHAnsi"/>
        </w:rPr>
      </w:pPr>
      <w:r>
        <w:rPr>
          <w:rFonts w:asciiTheme="minorHAnsi" w:hAnsiTheme="minorHAnsi" w:cstheme="minorHAnsi"/>
        </w:rPr>
        <w:t>Los</w:t>
      </w:r>
      <w:r w:rsidR="003C788A">
        <w:rPr>
          <w:rFonts w:asciiTheme="minorHAnsi" w:hAnsiTheme="minorHAnsi" w:cstheme="minorHAnsi"/>
        </w:rPr>
        <w:t xml:space="preserve"> producto</w:t>
      </w:r>
      <w:r>
        <w:rPr>
          <w:rFonts w:asciiTheme="minorHAnsi" w:hAnsiTheme="minorHAnsi" w:cstheme="minorHAnsi"/>
        </w:rPr>
        <w:t>s</w:t>
      </w:r>
      <w:r w:rsidR="003C788A">
        <w:rPr>
          <w:rFonts w:asciiTheme="minorHAnsi" w:hAnsiTheme="minorHAnsi" w:cstheme="minorHAnsi"/>
        </w:rPr>
        <w:t xml:space="preserve"> suministrado</w:t>
      </w:r>
      <w:r>
        <w:rPr>
          <w:rFonts w:asciiTheme="minorHAnsi" w:hAnsiTheme="minorHAnsi" w:cstheme="minorHAnsi"/>
        </w:rPr>
        <w:t>s</w:t>
      </w:r>
      <w:r w:rsidR="003C788A">
        <w:rPr>
          <w:rFonts w:asciiTheme="minorHAnsi" w:hAnsiTheme="minorHAnsi" w:cstheme="minorHAnsi"/>
        </w:rPr>
        <w:t xml:space="preserve"> será</w:t>
      </w:r>
      <w:r>
        <w:rPr>
          <w:rFonts w:asciiTheme="minorHAnsi" w:hAnsiTheme="minorHAnsi" w:cstheme="minorHAnsi"/>
        </w:rPr>
        <w:t>n</w:t>
      </w:r>
      <w:r w:rsidR="003C788A">
        <w:rPr>
          <w:rFonts w:asciiTheme="minorHAnsi" w:hAnsiTheme="minorHAnsi" w:cstheme="minorHAnsi"/>
        </w:rPr>
        <w:t xml:space="preserve"> nuevo</w:t>
      </w:r>
      <w:r>
        <w:rPr>
          <w:rFonts w:asciiTheme="minorHAnsi" w:hAnsiTheme="minorHAnsi" w:cstheme="minorHAnsi"/>
        </w:rPr>
        <w:t>s</w:t>
      </w:r>
      <w:r w:rsidR="00215C25">
        <w:rPr>
          <w:rFonts w:asciiTheme="minorHAnsi" w:hAnsiTheme="minorHAnsi" w:cstheme="minorHAnsi"/>
        </w:rPr>
        <w:t xml:space="preserve"> y originales</w:t>
      </w:r>
      <w:r w:rsidR="002316E7">
        <w:rPr>
          <w:rFonts w:asciiTheme="minorHAnsi" w:hAnsiTheme="minorHAnsi" w:cstheme="minorHAnsi"/>
        </w:rPr>
        <w:t xml:space="preserve"> del fabricante homologado</w:t>
      </w:r>
      <w:r w:rsidR="00215C25">
        <w:rPr>
          <w:rFonts w:asciiTheme="minorHAnsi" w:hAnsiTheme="minorHAnsi" w:cstheme="minorHAnsi"/>
        </w:rPr>
        <w:t>.</w:t>
      </w:r>
    </w:p>
    <w:p w14:paraId="2E4E463C" w14:textId="0C8221DC" w:rsidR="006B7CD7" w:rsidRDefault="006B7CD7" w:rsidP="001E121F">
      <w:pPr>
        <w:pStyle w:val="Textosinformato"/>
        <w:numPr>
          <w:ilvl w:val="0"/>
          <w:numId w:val="1"/>
        </w:numPr>
        <w:spacing w:after="120" w:line="312" w:lineRule="auto"/>
        <w:jc w:val="both"/>
        <w:rPr>
          <w:rFonts w:asciiTheme="minorHAnsi" w:hAnsiTheme="minorHAnsi" w:cstheme="minorHAnsi"/>
          <w:i/>
        </w:rPr>
      </w:pPr>
      <w:r w:rsidRPr="00726477">
        <w:rPr>
          <w:rFonts w:asciiTheme="minorHAnsi" w:hAnsiTheme="minorHAnsi" w:cstheme="minorHAnsi"/>
          <w:u w:val="single"/>
        </w:rPr>
        <w:t xml:space="preserve">Los plazos de suministro no superarán las </w:t>
      </w:r>
      <w:r w:rsidR="00D7258B">
        <w:rPr>
          <w:rFonts w:asciiTheme="minorHAnsi" w:hAnsiTheme="minorHAnsi" w:cstheme="minorHAnsi"/>
          <w:u w:val="single"/>
        </w:rPr>
        <w:t>21</w:t>
      </w:r>
      <w:r w:rsidRPr="00726477">
        <w:rPr>
          <w:rFonts w:asciiTheme="minorHAnsi" w:hAnsiTheme="minorHAnsi" w:cstheme="minorHAnsi"/>
          <w:u w:val="single"/>
        </w:rPr>
        <w:t xml:space="preserve"> semanas</w:t>
      </w:r>
      <w:r w:rsidR="00EC5522">
        <w:rPr>
          <w:rFonts w:asciiTheme="minorHAnsi" w:hAnsiTheme="minorHAnsi" w:cstheme="minorHAnsi"/>
          <w:u w:val="single"/>
        </w:rPr>
        <w:t xml:space="preserve"> hábiles</w:t>
      </w:r>
      <w:r w:rsidRPr="00AD7FF0">
        <w:rPr>
          <w:rFonts w:asciiTheme="minorHAnsi" w:hAnsiTheme="minorHAnsi" w:cstheme="minorHAnsi"/>
        </w:rPr>
        <w:t xml:space="preserve"> establecidas y que durante la vigencia del contrato corresponderán a los indicados a continuación: </w:t>
      </w:r>
    </w:p>
    <w:p w14:paraId="7A2A0EC6" w14:textId="09A27E20" w:rsidR="001E121F" w:rsidRPr="001E121F" w:rsidRDefault="001E121F" w:rsidP="001E121F">
      <w:pPr>
        <w:pStyle w:val="Textosinformato"/>
        <w:spacing w:after="120" w:line="312" w:lineRule="auto"/>
        <w:ind w:left="720"/>
        <w:jc w:val="center"/>
        <w:rPr>
          <w:rFonts w:asciiTheme="minorHAnsi" w:hAnsiTheme="minorHAnsi" w:cstheme="minorHAnsi"/>
          <w:i/>
        </w:rPr>
      </w:pPr>
    </w:p>
    <w:tbl>
      <w:tblPr>
        <w:tblStyle w:val="Listaclara-nfasis1"/>
        <w:tblW w:w="9771" w:type="dxa"/>
        <w:tblBorders>
          <w:insideH w:val="single" w:sz="8" w:space="0" w:color="5B9BD5" w:themeColor="accent1"/>
          <w:insideV w:val="single" w:sz="8" w:space="0" w:color="5B9BD5" w:themeColor="accent1"/>
        </w:tblBorders>
        <w:tblLayout w:type="fixed"/>
        <w:tblLook w:val="04A0" w:firstRow="1" w:lastRow="0" w:firstColumn="1" w:lastColumn="0" w:noHBand="0" w:noVBand="1"/>
      </w:tblPr>
      <w:tblGrid>
        <w:gridCol w:w="881"/>
        <w:gridCol w:w="2937"/>
        <w:gridCol w:w="3543"/>
        <w:gridCol w:w="2410"/>
      </w:tblGrid>
      <w:tr w:rsidR="006B7CD7" w:rsidRPr="003C4816" w14:paraId="533F4E5D" w14:textId="77777777" w:rsidTr="00056457">
        <w:trPr>
          <w:cnfStyle w:val="100000000000" w:firstRow="1" w:lastRow="0" w:firstColumn="0" w:lastColumn="0" w:oddVBand="0" w:evenVBand="0" w:oddHBand="0"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881" w:type="dxa"/>
            <w:tcBorders>
              <w:bottom w:val="single" w:sz="8" w:space="0" w:color="5B9BD5" w:themeColor="accent1"/>
            </w:tcBorders>
            <w:noWrap/>
            <w:vAlign w:val="center"/>
            <w:hideMark/>
          </w:tcPr>
          <w:p w14:paraId="0BE92545" w14:textId="77777777" w:rsidR="006B7CD7" w:rsidRPr="009A1110" w:rsidRDefault="006B7CD7" w:rsidP="00DC31B4">
            <w:pPr>
              <w:spacing w:line="312" w:lineRule="auto"/>
              <w:jc w:val="center"/>
              <w:rPr>
                <w:rFonts w:asciiTheme="minorHAnsi" w:hAnsiTheme="minorHAnsi" w:cstheme="minorHAnsi"/>
                <w:sz w:val="20"/>
                <w:szCs w:val="20"/>
              </w:rPr>
            </w:pPr>
            <w:r w:rsidRPr="009A1110">
              <w:rPr>
                <w:rFonts w:asciiTheme="minorHAnsi" w:hAnsiTheme="minorHAnsi" w:cstheme="minorHAnsi"/>
                <w:sz w:val="20"/>
                <w:szCs w:val="20"/>
              </w:rPr>
              <w:t>REF. METRO</w:t>
            </w:r>
          </w:p>
        </w:tc>
        <w:tc>
          <w:tcPr>
            <w:tcW w:w="2937" w:type="dxa"/>
            <w:tcBorders>
              <w:bottom w:val="single" w:sz="8" w:space="0" w:color="5B9BD5" w:themeColor="accent1"/>
            </w:tcBorders>
            <w:noWrap/>
            <w:vAlign w:val="center"/>
            <w:hideMark/>
          </w:tcPr>
          <w:p w14:paraId="0A4787C2" w14:textId="77777777" w:rsidR="006B7CD7" w:rsidRPr="009A1110" w:rsidRDefault="006B7CD7" w:rsidP="00DC31B4">
            <w:pPr>
              <w:spacing w:line="312"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A1110">
              <w:rPr>
                <w:rFonts w:asciiTheme="minorHAnsi" w:hAnsiTheme="minorHAnsi" w:cstheme="minorHAnsi"/>
                <w:sz w:val="20"/>
                <w:szCs w:val="20"/>
              </w:rPr>
              <w:t>DENOMINACIÓN</w:t>
            </w:r>
          </w:p>
        </w:tc>
        <w:tc>
          <w:tcPr>
            <w:tcW w:w="3543" w:type="dxa"/>
            <w:tcBorders>
              <w:bottom w:val="single" w:sz="8" w:space="0" w:color="5B9BD5" w:themeColor="accent1"/>
            </w:tcBorders>
            <w:vAlign w:val="center"/>
          </w:tcPr>
          <w:p w14:paraId="752FE016" w14:textId="6EB86628" w:rsidR="006B7CD7" w:rsidRPr="00E55A12" w:rsidRDefault="00D7258B" w:rsidP="00E55A12">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Calibri"/>
                <w:b w:val="0"/>
                <w:bCs w:val="0"/>
                <w:color w:val="FFFFFF"/>
                <w:sz w:val="20"/>
                <w:szCs w:val="20"/>
              </w:rPr>
            </w:pPr>
            <w:r>
              <w:rPr>
                <w:rFonts w:eastAsia="Times New Roman" w:cs="Calibri"/>
                <w:color w:val="FFFFFF"/>
                <w:sz w:val="20"/>
                <w:szCs w:val="20"/>
              </w:rPr>
              <w:t>REFERENCIA DEL FABRICANTE</w:t>
            </w:r>
            <w:r>
              <w:t xml:space="preserve"> </w:t>
            </w:r>
          </w:p>
        </w:tc>
        <w:tc>
          <w:tcPr>
            <w:tcW w:w="2410" w:type="dxa"/>
            <w:vAlign w:val="center"/>
          </w:tcPr>
          <w:p w14:paraId="48B49830" w14:textId="5F371513" w:rsidR="006B7CD7" w:rsidRPr="009A1110" w:rsidRDefault="006B7CD7" w:rsidP="00DC31B4">
            <w:pPr>
              <w:spacing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FFFFFF"/>
                <w:sz w:val="20"/>
                <w:szCs w:val="20"/>
              </w:rPr>
            </w:pPr>
            <w:r w:rsidRPr="009A1110">
              <w:rPr>
                <w:rFonts w:asciiTheme="minorHAnsi" w:eastAsia="Times New Roman" w:hAnsiTheme="minorHAnsi" w:cstheme="minorHAnsi"/>
                <w:color w:val="FFFFFF"/>
                <w:sz w:val="20"/>
                <w:szCs w:val="20"/>
              </w:rPr>
              <w:t xml:space="preserve">PLAZO DE </w:t>
            </w:r>
            <w:r w:rsidRPr="009A1110">
              <w:rPr>
                <w:rFonts w:asciiTheme="minorHAnsi" w:eastAsia="Times New Roman" w:hAnsiTheme="minorHAnsi" w:cstheme="minorHAnsi"/>
                <w:bCs w:val="0"/>
                <w:color w:val="FFFFFF"/>
                <w:sz w:val="20"/>
                <w:szCs w:val="20"/>
              </w:rPr>
              <w:t>SUMINISTRO</w:t>
            </w:r>
            <w:r w:rsidRPr="009A1110">
              <w:rPr>
                <w:rFonts w:asciiTheme="minorHAnsi" w:eastAsia="Times New Roman" w:hAnsiTheme="minorHAnsi" w:cstheme="minorHAnsi"/>
                <w:color w:val="FFFFFF"/>
                <w:sz w:val="20"/>
                <w:szCs w:val="20"/>
              </w:rPr>
              <w:t xml:space="preserve">                   </w:t>
            </w:r>
            <w:proofErr w:type="gramStart"/>
            <w:r w:rsidRPr="009A1110">
              <w:rPr>
                <w:rFonts w:asciiTheme="minorHAnsi" w:eastAsia="Times New Roman" w:hAnsiTheme="minorHAnsi" w:cstheme="minorHAnsi"/>
                <w:color w:val="FFFFFF"/>
                <w:sz w:val="20"/>
                <w:szCs w:val="20"/>
              </w:rPr>
              <w:t xml:space="preserve">   (</w:t>
            </w:r>
            <w:proofErr w:type="gramEnd"/>
            <w:r w:rsidRPr="009A1110">
              <w:rPr>
                <w:rFonts w:asciiTheme="minorHAnsi" w:eastAsia="Times New Roman" w:hAnsiTheme="minorHAnsi" w:cstheme="minorHAnsi"/>
                <w:bCs w:val="0"/>
                <w:color w:val="FFFFFF"/>
                <w:sz w:val="20"/>
                <w:szCs w:val="20"/>
              </w:rPr>
              <w:t>SEMANAS</w:t>
            </w:r>
            <w:r w:rsidRPr="009A1110">
              <w:rPr>
                <w:rFonts w:asciiTheme="minorHAnsi" w:eastAsia="Times New Roman" w:hAnsiTheme="minorHAnsi" w:cstheme="minorHAnsi"/>
                <w:color w:val="FFFFFF"/>
                <w:sz w:val="20"/>
                <w:szCs w:val="20"/>
              </w:rPr>
              <w:t>)</w:t>
            </w:r>
            <w:r w:rsidR="00EB7305">
              <w:rPr>
                <w:rFonts w:asciiTheme="minorHAnsi" w:eastAsia="Times New Roman" w:hAnsiTheme="minorHAnsi" w:cstheme="minorHAnsi"/>
                <w:color w:val="FFFFFF"/>
                <w:sz w:val="20"/>
                <w:szCs w:val="20"/>
              </w:rPr>
              <w:t>*</w:t>
            </w:r>
          </w:p>
        </w:tc>
      </w:tr>
      <w:tr w:rsidR="009A1110" w:rsidRPr="003C4816" w14:paraId="638C6109" w14:textId="77777777" w:rsidTr="00056457">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881" w:type="dxa"/>
            <w:shd w:val="clear" w:color="auto" w:fill="DEEAF6" w:themeFill="accent1" w:themeFillTint="33"/>
            <w:vAlign w:val="center"/>
          </w:tcPr>
          <w:p w14:paraId="3EAE3953" w14:textId="232D75A0" w:rsidR="009A1110" w:rsidRPr="009A1110" w:rsidRDefault="00D7258B" w:rsidP="00056457">
            <w:pPr>
              <w:pStyle w:val="Nor"/>
              <w:widowControl w:val="0"/>
              <w:spacing w:before="0" w:after="0" w:line="312" w:lineRule="auto"/>
              <w:jc w:val="center"/>
              <w:rPr>
                <w:rFonts w:asciiTheme="minorHAnsi" w:hAnsiTheme="minorHAnsi" w:cstheme="minorHAnsi"/>
                <w:b w:val="0"/>
                <w:sz w:val="16"/>
                <w:szCs w:val="16"/>
                <w:highlight w:val="yellow"/>
              </w:rPr>
            </w:pPr>
            <w:r>
              <w:rPr>
                <w:rFonts w:asciiTheme="minorHAnsi" w:hAnsiTheme="minorHAnsi" w:cstheme="minorHAnsi"/>
                <w:sz w:val="20"/>
                <w:szCs w:val="20"/>
              </w:rPr>
              <w:t>271008</w:t>
            </w:r>
          </w:p>
        </w:tc>
        <w:tc>
          <w:tcPr>
            <w:tcW w:w="2937" w:type="dxa"/>
            <w:shd w:val="clear" w:color="auto" w:fill="DEEAF6" w:themeFill="accent1" w:themeFillTint="33"/>
            <w:noWrap/>
            <w:vAlign w:val="center"/>
          </w:tcPr>
          <w:p w14:paraId="3CDA0270" w14:textId="4428DE26" w:rsidR="009A1110" w:rsidRPr="009A1110" w:rsidRDefault="00D7258B" w:rsidP="00056457">
            <w:pPr>
              <w:pStyle w:val="Nor"/>
              <w:widowControl w:val="0"/>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16"/>
                <w:szCs w:val="16"/>
                <w:highlight w:val="yellow"/>
              </w:rPr>
            </w:pPr>
            <w:r w:rsidRPr="00D7258B">
              <w:rPr>
                <w:rFonts w:asciiTheme="minorHAnsi" w:hAnsiTheme="minorHAnsi" w:cstheme="minorHAnsi"/>
                <w:sz w:val="20"/>
                <w:szCs w:val="20"/>
              </w:rPr>
              <w:t>CONECTOR AEREO  1500V 150A 211MU4042B02</w:t>
            </w:r>
          </w:p>
        </w:tc>
        <w:tc>
          <w:tcPr>
            <w:tcW w:w="3543" w:type="dxa"/>
            <w:shd w:val="clear" w:color="auto" w:fill="DEEAF6" w:themeFill="accent1" w:themeFillTint="33"/>
            <w:vAlign w:val="center"/>
          </w:tcPr>
          <w:p w14:paraId="470F6F90" w14:textId="77777777" w:rsidR="00056457" w:rsidRPr="00056457" w:rsidRDefault="00056457" w:rsidP="00056457">
            <w:pPr>
              <w:spacing w:line="312" w:lineRule="auto"/>
              <w:jc w:val="center"/>
              <w:cnfStyle w:val="000000100000" w:firstRow="0" w:lastRow="0" w:firstColumn="0" w:lastColumn="0" w:oddVBand="0" w:evenVBand="0" w:oddHBand="1" w:evenHBand="0" w:firstRowFirstColumn="0" w:firstRowLastColumn="0" w:lastRowFirstColumn="0" w:lastRowLastColumn="0"/>
              <w:rPr>
                <w:rFonts w:eastAsia="Times New Roman" w:cs="Calibri"/>
                <w:bCs/>
                <w:sz w:val="20"/>
                <w:szCs w:val="20"/>
              </w:rPr>
            </w:pPr>
            <w:r w:rsidRPr="00056457">
              <w:rPr>
                <w:rFonts w:eastAsia="Times New Roman" w:cs="Calibri"/>
                <w:bCs/>
                <w:sz w:val="20"/>
                <w:szCs w:val="20"/>
              </w:rPr>
              <w:t>Fabricante: GLENAIR (COMMITTAL)</w:t>
            </w:r>
          </w:p>
          <w:p w14:paraId="14684F47" w14:textId="3637B77D" w:rsidR="009A1110" w:rsidRPr="009A1110" w:rsidRDefault="00056457" w:rsidP="00056457">
            <w:pPr>
              <w:spacing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highlight w:val="yellow"/>
              </w:rPr>
            </w:pPr>
            <w:r w:rsidRPr="00056457">
              <w:rPr>
                <w:rFonts w:eastAsia="Times New Roman" w:cs="Calibri"/>
                <w:bCs/>
                <w:sz w:val="20"/>
                <w:szCs w:val="20"/>
              </w:rPr>
              <w:t xml:space="preserve">Referencia: </w:t>
            </w:r>
            <w:r w:rsidR="00A012B2">
              <w:rPr>
                <w:rFonts w:eastAsia="Times New Roman" w:cs="Calibri"/>
                <w:bCs/>
                <w:sz w:val="20"/>
                <w:szCs w:val="20"/>
              </w:rPr>
              <w:t>IRTF-3P.35</w:t>
            </w:r>
          </w:p>
        </w:tc>
        <w:tc>
          <w:tcPr>
            <w:tcW w:w="2410" w:type="dxa"/>
            <w:vAlign w:val="center"/>
          </w:tcPr>
          <w:p w14:paraId="00B60FE4" w14:textId="77777777" w:rsidR="009A1110" w:rsidRPr="001E121F" w:rsidRDefault="009A1110" w:rsidP="009A1110">
            <w:pPr>
              <w:spacing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2060"/>
              </w:rPr>
            </w:pPr>
          </w:p>
        </w:tc>
      </w:tr>
      <w:tr w:rsidR="009A1110" w:rsidRPr="003C4816" w14:paraId="7F7B5396" w14:textId="77777777" w:rsidTr="00056457">
        <w:trPr>
          <w:trHeight w:val="448"/>
        </w:trPr>
        <w:tc>
          <w:tcPr>
            <w:cnfStyle w:val="001000000000" w:firstRow="0" w:lastRow="0" w:firstColumn="1" w:lastColumn="0" w:oddVBand="0" w:evenVBand="0" w:oddHBand="0" w:evenHBand="0" w:firstRowFirstColumn="0" w:firstRowLastColumn="0" w:lastRowFirstColumn="0" w:lastRowLastColumn="0"/>
            <w:tcW w:w="881" w:type="dxa"/>
            <w:shd w:val="clear" w:color="auto" w:fill="DEEAF6" w:themeFill="accent1" w:themeFillTint="33"/>
            <w:vAlign w:val="center"/>
          </w:tcPr>
          <w:p w14:paraId="1B7393DA" w14:textId="6AAE7081" w:rsidR="009A1110" w:rsidRPr="009A1110" w:rsidRDefault="00D7258B" w:rsidP="00056457">
            <w:pPr>
              <w:pStyle w:val="Nor"/>
              <w:widowControl w:val="0"/>
              <w:spacing w:before="0" w:after="0" w:line="312" w:lineRule="auto"/>
              <w:jc w:val="center"/>
              <w:rPr>
                <w:rFonts w:asciiTheme="minorHAnsi" w:hAnsiTheme="minorHAnsi" w:cstheme="minorHAnsi"/>
                <w:b w:val="0"/>
                <w:sz w:val="16"/>
                <w:szCs w:val="16"/>
                <w:highlight w:val="yellow"/>
                <w:lang w:val="es-ES"/>
              </w:rPr>
            </w:pPr>
            <w:r>
              <w:rPr>
                <w:rFonts w:asciiTheme="minorHAnsi" w:hAnsiTheme="minorHAnsi" w:cstheme="minorHAnsi"/>
                <w:sz w:val="20"/>
                <w:szCs w:val="20"/>
              </w:rPr>
              <w:t>271009</w:t>
            </w:r>
          </w:p>
        </w:tc>
        <w:tc>
          <w:tcPr>
            <w:tcW w:w="2937" w:type="dxa"/>
            <w:shd w:val="clear" w:color="auto" w:fill="DEEAF6" w:themeFill="accent1" w:themeFillTint="33"/>
            <w:noWrap/>
            <w:vAlign w:val="center"/>
          </w:tcPr>
          <w:p w14:paraId="3BFBE19F" w14:textId="6143F8C3" w:rsidR="009A1110" w:rsidRPr="002316E7" w:rsidRDefault="00D7258B" w:rsidP="00056457">
            <w:pPr>
              <w:pStyle w:val="Nor"/>
              <w:widowControl w:val="0"/>
              <w:spacing w:before="0" w:after="0"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16"/>
                <w:szCs w:val="16"/>
                <w:highlight w:val="yellow"/>
                <w:lang w:val="es-ES"/>
              </w:rPr>
            </w:pPr>
            <w:r w:rsidRPr="002316E7">
              <w:rPr>
                <w:rFonts w:asciiTheme="minorHAnsi" w:hAnsiTheme="minorHAnsi" w:cstheme="minorHAnsi"/>
                <w:bCs/>
                <w:sz w:val="20"/>
                <w:szCs w:val="20"/>
              </w:rPr>
              <w:t>CONECT. FIJO  1500V 150A 211MU4042B01</w:t>
            </w:r>
          </w:p>
        </w:tc>
        <w:tc>
          <w:tcPr>
            <w:tcW w:w="3543" w:type="dxa"/>
            <w:shd w:val="clear" w:color="auto" w:fill="DEEAF6" w:themeFill="accent1" w:themeFillTint="33"/>
            <w:vAlign w:val="center"/>
          </w:tcPr>
          <w:p w14:paraId="1A479192" w14:textId="77777777" w:rsidR="00056457" w:rsidRPr="00056457" w:rsidRDefault="00056457" w:rsidP="00056457">
            <w:pPr>
              <w:spacing w:line="312" w:lineRule="auto"/>
              <w:jc w:val="center"/>
              <w:cnfStyle w:val="000000000000" w:firstRow="0" w:lastRow="0" w:firstColumn="0" w:lastColumn="0" w:oddVBand="0" w:evenVBand="0" w:oddHBand="0" w:evenHBand="0" w:firstRowFirstColumn="0" w:firstRowLastColumn="0" w:lastRowFirstColumn="0" w:lastRowLastColumn="0"/>
              <w:rPr>
                <w:rFonts w:eastAsia="Times New Roman" w:cs="Calibri"/>
                <w:bCs/>
                <w:sz w:val="20"/>
                <w:szCs w:val="20"/>
              </w:rPr>
            </w:pPr>
            <w:r w:rsidRPr="00056457">
              <w:rPr>
                <w:rFonts w:eastAsia="Times New Roman" w:cs="Calibri"/>
                <w:bCs/>
                <w:sz w:val="20"/>
                <w:szCs w:val="20"/>
              </w:rPr>
              <w:t>Fabricante: GLENAIR (COMMITTAL)</w:t>
            </w:r>
          </w:p>
          <w:p w14:paraId="490B58EB" w14:textId="46A85C30" w:rsidR="009A1110" w:rsidRPr="009A1110" w:rsidRDefault="00056457" w:rsidP="00056457">
            <w:pPr>
              <w:spacing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highlight w:val="yellow"/>
              </w:rPr>
            </w:pPr>
            <w:r w:rsidRPr="00056457">
              <w:rPr>
                <w:rFonts w:eastAsia="Times New Roman" w:cs="Calibri"/>
                <w:bCs/>
                <w:sz w:val="20"/>
                <w:szCs w:val="20"/>
              </w:rPr>
              <w:t xml:space="preserve">Referencia: </w:t>
            </w:r>
            <w:r w:rsidR="00D7258B">
              <w:rPr>
                <w:rFonts w:eastAsia="Times New Roman" w:cs="Calibri"/>
                <w:bCs/>
                <w:sz w:val="20"/>
                <w:szCs w:val="20"/>
              </w:rPr>
              <w:t>IRT</w:t>
            </w:r>
            <w:r w:rsidR="00A012B2">
              <w:rPr>
                <w:rFonts w:eastAsia="Times New Roman" w:cs="Calibri"/>
                <w:bCs/>
                <w:sz w:val="20"/>
                <w:szCs w:val="20"/>
              </w:rPr>
              <w:t>V</w:t>
            </w:r>
            <w:r w:rsidR="00D7258B">
              <w:rPr>
                <w:rFonts w:eastAsia="Times New Roman" w:cs="Calibri"/>
                <w:bCs/>
                <w:sz w:val="20"/>
                <w:szCs w:val="20"/>
              </w:rPr>
              <w:t>-3</w:t>
            </w:r>
            <w:r w:rsidR="00A012B2">
              <w:rPr>
                <w:rFonts w:eastAsia="Times New Roman" w:cs="Calibri"/>
                <w:bCs/>
                <w:sz w:val="20"/>
                <w:szCs w:val="20"/>
              </w:rPr>
              <w:t>S</w:t>
            </w:r>
            <w:r w:rsidR="00D7258B">
              <w:rPr>
                <w:rFonts w:eastAsia="Times New Roman" w:cs="Calibri"/>
                <w:bCs/>
                <w:sz w:val="20"/>
                <w:szCs w:val="20"/>
              </w:rPr>
              <w:t>.35</w:t>
            </w:r>
          </w:p>
        </w:tc>
        <w:tc>
          <w:tcPr>
            <w:tcW w:w="2410" w:type="dxa"/>
            <w:vAlign w:val="center"/>
          </w:tcPr>
          <w:p w14:paraId="535F0623" w14:textId="77777777" w:rsidR="009A1110" w:rsidRPr="001E121F" w:rsidRDefault="009A1110" w:rsidP="009A1110">
            <w:pPr>
              <w:spacing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rPr>
            </w:pPr>
          </w:p>
        </w:tc>
      </w:tr>
    </w:tbl>
    <w:p w14:paraId="73973EC5" w14:textId="77777777" w:rsidR="00041E00" w:rsidRDefault="00041E00" w:rsidP="00041E00">
      <w:pPr>
        <w:pStyle w:val="Textosinformato"/>
        <w:spacing w:after="120" w:line="312" w:lineRule="auto"/>
        <w:rPr>
          <w:rFonts w:asciiTheme="minorHAnsi" w:hAnsiTheme="minorHAnsi" w:cstheme="minorHAnsi"/>
        </w:rPr>
      </w:pPr>
    </w:p>
    <w:p w14:paraId="5B9E13F8" w14:textId="3BE5A27C" w:rsidR="00041E00" w:rsidRPr="00F8129C" w:rsidRDefault="00041E00" w:rsidP="00041E00">
      <w:pPr>
        <w:pStyle w:val="Textosinformato"/>
        <w:spacing w:after="120" w:line="312" w:lineRule="auto"/>
        <w:rPr>
          <w:rFonts w:asciiTheme="minorHAnsi" w:hAnsiTheme="minorHAnsi" w:cstheme="minorHAnsi"/>
          <w:b/>
        </w:rPr>
      </w:pPr>
      <w:r w:rsidRPr="00F8129C">
        <w:rPr>
          <w:rFonts w:asciiTheme="minorHAnsi" w:hAnsiTheme="minorHAnsi" w:cstheme="minorHAnsi"/>
          <w:b/>
        </w:rPr>
        <w:t>Nota para la correcta cumplimentación:</w:t>
      </w:r>
    </w:p>
    <w:p w14:paraId="58058ADA" w14:textId="2DC0389D" w:rsidR="00EB7305" w:rsidRPr="00056457" w:rsidRDefault="00041E00" w:rsidP="00056457">
      <w:pPr>
        <w:pStyle w:val="Textosinformato"/>
        <w:spacing w:after="120" w:line="312" w:lineRule="auto"/>
        <w:jc w:val="both"/>
        <w:rPr>
          <w:rFonts w:asciiTheme="minorHAnsi" w:hAnsiTheme="minorHAnsi" w:cstheme="minorHAnsi"/>
          <w:sz w:val="18"/>
          <w:szCs w:val="18"/>
        </w:rPr>
      </w:pPr>
      <w:r w:rsidRPr="00056457">
        <w:rPr>
          <w:rFonts w:asciiTheme="minorHAnsi" w:hAnsiTheme="minorHAnsi" w:cstheme="minorHAnsi"/>
          <w:sz w:val="18"/>
          <w:szCs w:val="18"/>
        </w:rPr>
        <w:t xml:space="preserve">(*) Se deberá indicar el plazo de suministro, el cual será contado desde la fecha de envío de la correspondiente orden de entrega por parte de Metro, hasta el suministro en el almacén central de Metro. </w:t>
      </w:r>
      <w:r w:rsidRPr="00056457">
        <w:rPr>
          <w:rFonts w:asciiTheme="minorHAnsi" w:hAnsiTheme="minorHAnsi" w:cstheme="minorHAnsi"/>
          <w:sz w:val="18"/>
          <w:szCs w:val="18"/>
          <w:u w:val="single"/>
        </w:rPr>
        <w:t>No se admitirán ofertas que superen las veintiuna (21) semanas</w:t>
      </w:r>
      <w:r w:rsidRPr="00056457">
        <w:rPr>
          <w:rFonts w:asciiTheme="minorHAnsi" w:hAnsiTheme="minorHAnsi" w:cstheme="minorHAnsi"/>
          <w:sz w:val="18"/>
          <w:szCs w:val="18"/>
        </w:rPr>
        <w:t>. Dentro del plazo de entrega no se considerará la primera semana del año, cuatro semanas del mes de agosto y la última semana del año.</w:t>
      </w:r>
    </w:p>
    <w:p w14:paraId="69342C0A" w14:textId="6ED43A0C" w:rsidR="00EB7305" w:rsidRDefault="00EB7305" w:rsidP="00B944FC">
      <w:pPr>
        <w:pStyle w:val="Textosinformato"/>
        <w:spacing w:before="120" w:after="120" w:line="312" w:lineRule="auto"/>
        <w:jc w:val="both"/>
        <w:rPr>
          <w:rFonts w:asciiTheme="minorHAnsi" w:hAnsiTheme="minorHAnsi" w:cstheme="minorHAnsi"/>
          <w:b/>
          <w:sz w:val="22"/>
          <w:szCs w:val="22"/>
        </w:rPr>
      </w:pPr>
    </w:p>
    <w:p w14:paraId="5EC3E1B5" w14:textId="77777777" w:rsidR="00056457" w:rsidRDefault="00056457" w:rsidP="00B944FC">
      <w:pPr>
        <w:pStyle w:val="Textosinformato"/>
        <w:spacing w:before="120" w:after="120" w:line="312" w:lineRule="auto"/>
        <w:jc w:val="both"/>
        <w:rPr>
          <w:rFonts w:asciiTheme="minorHAnsi" w:hAnsiTheme="minorHAnsi" w:cstheme="minorHAnsi"/>
          <w:b/>
          <w:sz w:val="22"/>
          <w:szCs w:val="22"/>
        </w:rPr>
      </w:pPr>
    </w:p>
    <w:p w14:paraId="040C087A" w14:textId="1BB6C6A1" w:rsidR="00EB7305" w:rsidRDefault="00EB7305" w:rsidP="00B944FC">
      <w:pPr>
        <w:pStyle w:val="Textosinformato"/>
        <w:spacing w:before="120" w:after="120" w:line="312" w:lineRule="auto"/>
        <w:jc w:val="both"/>
        <w:rPr>
          <w:rFonts w:asciiTheme="minorHAnsi" w:hAnsiTheme="minorHAnsi" w:cstheme="minorHAnsi"/>
          <w:b/>
          <w:sz w:val="22"/>
          <w:szCs w:val="22"/>
        </w:rPr>
      </w:pPr>
    </w:p>
    <w:p w14:paraId="4DEEDB37" w14:textId="77777777" w:rsidR="00056457" w:rsidRDefault="00056457" w:rsidP="00B944FC">
      <w:pPr>
        <w:pStyle w:val="Textosinformato"/>
        <w:spacing w:before="120" w:after="120" w:line="312" w:lineRule="auto"/>
        <w:jc w:val="both"/>
        <w:rPr>
          <w:rFonts w:asciiTheme="minorHAnsi" w:hAnsiTheme="minorHAnsi" w:cstheme="minorHAnsi"/>
          <w:b/>
          <w:sz w:val="22"/>
          <w:szCs w:val="22"/>
        </w:rPr>
      </w:pPr>
    </w:p>
    <w:p w14:paraId="1567E207" w14:textId="17FC833B" w:rsidR="00EB7305" w:rsidRPr="00EB7305" w:rsidRDefault="00EB7305" w:rsidP="00B944FC">
      <w:pPr>
        <w:pStyle w:val="Textosinformato"/>
        <w:spacing w:before="120" w:after="120" w:line="312" w:lineRule="auto"/>
        <w:jc w:val="both"/>
        <w:rPr>
          <w:rFonts w:asciiTheme="minorHAnsi" w:hAnsiTheme="minorHAnsi" w:cstheme="minorHAnsi"/>
          <w:b/>
          <w:sz w:val="22"/>
          <w:szCs w:val="22"/>
        </w:rPr>
      </w:pPr>
    </w:p>
    <w:p w14:paraId="2EDAB704" w14:textId="41E24424" w:rsidR="00926ACB" w:rsidRPr="00CC056C" w:rsidRDefault="00926ACB" w:rsidP="00926ACB">
      <w:pPr>
        <w:autoSpaceDE w:val="0"/>
        <w:autoSpaceDN w:val="0"/>
        <w:adjustRightInd w:val="0"/>
        <w:spacing w:line="240" w:lineRule="auto"/>
        <w:jc w:val="right"/>
        <w:rPr>
          <w:rFonts w:asciiTheme="minorHAnsi" w:hAnsiTheme="minorHAnsi" w:cstheme="minorHAnsi"/>
          <w:sz w:val="22"/>
          <w:szCs w:val="22"/>
        </w:rPr>
      </w:pPr>
      <w:r w:rsidRPr="00CC056C">
        <w:rPr>
          <w:rFonts w:asciiTheme="minorHAnsi" w:hAnsiTheme="minorHAnsi" w:cstheme="minorHAnsi"/>
          <w:sz w:val="22"/>
          <w:szCs w:val="22"/>
        </w:rPr>
        <w:t>En……………………, a</w:t>
      </w:r>
      <w:proofErr w:type="gramStart"/>
      <w:r w:rsidRPr="00CC056C">
        <w:rPr>
          <w:rFonts w:asciiTheme="minorHAnsi" w:hAnsiTheme="minorHAnsi" w:cstheme="minorHAnsi"/>
          <w:sz w:val="22"/>
          <w:szCs w:val="22"/>
        </w:rPr>
        <w:t>…….</w:t>
      </w:r>
      <w:proofErr w:type="gramEnd"/>
      <w:r w:rsidRPr="00CC056C">
        <w:rPr>
          <w:rFonts w:asciiTheme="minorHAnsi" w:hAnsiTheme="minorHAnsi" w:cstheme="minorHAnsi"/>
          <w:sz w:val="22"/>
          <w:szCs w:val="22"/>
        </w:rPr>
        <w:t>. de………………</w:t>
      </w:r>
      <w:proofErr w:type="gramStart"/>
      <w:r w:rsidRPr="00CC056C">
        <w:rPr>
          <w:rFonts w:asciiTheme="minorHAnsi" w:hAnsiTheme="minorHAnsi" w:cstheme="minorHAnsi"/>
          <w:sz w:val="22"/>
          <w:szCs w:val="22"/>
        </w:rPr>
        <w:t>…….</w:t>
      </w:r>
      <w:proofErr w:type="gramEnd"/>
      <w:r w:rsidRPr="00CC056C">
        <w:rPr>
          <w:rFonts w:asciiTheme="minorHAnsi" w:hAnsiTheme="minorHAnsi" w:cstheme="minorHAnsi"/>
          <w:sz w:val="22"/>
          <w:szCs w:val="22"/>
        </w:rPr>
        <w:t xml:space="preserve">. de </w:t>
      </w:r>
      <w:r w:rsidR="00C17C89">
        <w:rPr>
          <w:rFonts w:asciiTheme="minorHAnsi" w:hAnsiTheme="minorHAnsi" w:cstheme="minorHAnsi"/>
          <w:sz w:val="22"/>
          <w:szCs w:val="22"/>
        </w:rPr>
        <w:t>202</w:t>
      </w:r>
      <w:r w:rsidR="00D875AC">
        <w:rPr>
          <w:rFonts w:asciiTheme="minorHAnsi" w:hAnsiTheme="minorHAnsi" w:cstheme="minorHAnsi"/>
          <w:sz w:val="22"/>
          <w:szCs w:val="22"/>
        </w:rPr>
        <w:t>_</w:t>
      </w:r>
    </w:p>
    <w:p w14:paraId="36DF2794" w14:textId="77777777" w:rsidR="00926ACB" w:rsidRDefault="00926ACB" w:rsidP="00926ACB">
      <w:pPr>
        <w:autoSpaceDE w:val="0"/>
        <w:autoSpaceDN w:val="0"/>
        <w:adjustRightInd w:val="0"/>
        <w:spacing w:line="240" w:lineRule="auto"/>
        <w:rPr>
          <w:rFonts w:asciiTheme="minorHAnsi" w:hAnsiTheme="minorHAnsi" w:cstheme="minorHAnsi"/>
          <w:sz w:val="22"/>
          <w:szCs w:val="22"/>
        </w:rPr>
      </w:pPr>
    </w:p>
    <w:p w14:paraId="5074E0A3" w14:textId="74162FE5" w:rsidR="00926ACB" w:rsidRPr="00EC5522" w:rsidRDefault="00926ACB" w:rsidP="00EC5522">
      <w:pPr>
        <w:autoSpaceDE w:val="0"/>
        <w:autoSpaceDN w:val="0"/>
        <w:adjustRightInd w:val="0"/>
        <w:spacing w:line="240" w:lineRule="auto"/>
        <w:ind w:left="3600" w:right="3523" w:firstLine="720"/>
        <w:jc w:val="right"/>
        <w:rPr>
          <w:rFonts w:asciiTheme="minorHAnsi" w:hAnsiTheme="minorHAnsi" w:cstheme="minorHAnsi"/>
          <w:b/>
          <w:color w:val="44546A" w:themeColor="text2"/>
          <w:sz w:val="22"/>
          <w:szCs w:val="22"/>
        </w:rPr>
      </w:pPr>
      <w:r>
        <w:rPr>
          <w:rFonts w:asciiTheme="minorHAnsi" w:hAnsiTheme="minorHAnsi" w:cstheme="minorHAnsi"/>
          <w:sz w:val="22"/>
          <w:szCs w:val="22"/>
        </w:rPr>
        <w:t xml:space="preserve">                </w:t>
      </w:r>
      <w:r w:rsidRPr="00CC056C">
        <w:rPr>
          <w:rFonts w:asciiTheme="minorHAnsi" w:hAnsiTheme="minorHAnsi" w:cstheme="minorHAnsi"/>
          <w:sz w:val="22"/>
          <w:szCs w:val="22"/>
        </w:rPr>
        <w:t>Fdo.:</w:t>
      </w:r>
      <w:r>
        <w:rPr>
          <w:rFonts w:asciiTheme="minorHAnsi" w:hAnsiTheme="minorHAnsi" w:cstheme="minorHAnsi"/>
          <w:sz w:val="22"/>
          <w:szCs w:val="22"/>
        </w:rPr>
        <w:t xml:space="preserve"> </w:t>
      </w:r>
    </w:p>
    <w:sectPr w:rsidR="00926ACB" w:rsidRPr="00EC5522" w:rsidSect="00737C82">
      <w:pgSz w:w="11900" w:h="16840"/>
      <w:pgMar w:top="1740" w:right="1670" w:bottom="1360" w:left="1320" w:header="852" w:footer="510" w:gutter="0"/>
      <w:cols w:space="720"/>
      <w:docGrid w:linePitch="21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23E24"/>
    <w:multiLevelType w:val="hybridMultilevel"/>
    <w:tmpl w:val="3620E7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44F2D5C"/>
    <w:multiLevelType w:val="hybridMultilevel"/>
    <w:tmpl w:val="AC36014E"/>
    <w:lvl w:ilvl="0" w:tplc="35A8DAAC">
      <w:start w:val="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1F4524A"/>
    <w:multiLevelType w:val="hybridMultilevel"/>
    <w:tmpl w:val="90CC459C"/>
    <w:lvl w:ilvl="0" w:tplc="3466B06C">
      <w:start w:val="6"/>
      <w:numFmt w:val="bullet"/>
      <w:lvlText w:val="-"/>
      <w:lvlJc w:val="left"/>
      <w:pPr>
        <w:ind w:left="1080" w:firstLine="54"/>
      </w:pPr>
      <w:rPr>
        <w:rFonts w:ascii="Calibri" w:eastAsia="Calibri" w:hAnsi="Calibri" w:hint="default"/>
        <w:b w:val="0"/>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7BAE1543"/>
    <w:multiLevelType w:val="hybridMultilevel"/>
    <w:tmpl w:val="0EF674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7CD7"/>
    <w:rsid w:val="000032EB"/>
    <w:rsid w:val="00014475"/>
    <w:rsid w:val="00041E00"/>
    <w:rsid w:val="00056457"/>
    <w:rsid w:val="00084CA4"/>
    <w:rsid w:val="0015252D"/>
    <w:rsid w:val="001B3DC3"/>
    <w:rsid w:val="001E121F"/>
    <w:rsid w:val="00215C25"/>
    <w:rsid w:val="002316E7"/>
    <w:rsid w:val="00235FBE"/>
    <w:rsid w:val="002E04B6"/>
    <w:rsid w:val="002F3215"/>
    <w:rsid w:val="00311512"/>
    <w:rsid w:val="00380EEC"/>
    <w:rsid w:val="003C788A"/>
    <w:rsid w:val="004A1281"/>
    <w:rsid w:val="004F70E3"/>
    <w:rsid w:val="00514FCF"/>
    <w:rsid w:val="00536EF0"/>
    <w:rsid w:val="00550E92"/>
    <w:rsid w:val="0056389D"/>
    <w:rsid w:val="005E3A3D"/>
    <w:rsid w:val="00674B07"/>
    <w:rsid w:val="006B7CD7"/>
    <w:rsid w:val="006F7E62"/>
    <w:rsid w:val="00726477"/>
    <w:rsid w:val="00764ACD"/>
    <w:rsid w:val="00771A21"/>
    <w:rsid w:val="0083014D"/>
    <w:rsid w:val="00864FB1"/>
    <w:rsid w:val="008A0C10"/>
    <w:rsid w:val="00926ACB"/>
    <w:rsid w:val="009A1110"/>
    <w:rsid w:val="009C2E09"/>
    <w:rsid w:val="009C6407"/>
    <w:rsid w:val="009D4D09"/>
    <w:rsid w:val="00A012B2"/>
    <w:rsid w:val="00A15128"/>
    <w:rsid w:val="00A46465"/>
    <w:rsid w:val="00A53811"/>
    <w:rsid w:val="00AD32EF"/>
    <w:rsid w:val="00AF26B3"/>
    <w:rsid w:val="00AF4EB3"/>
    <w:rsid w:val="00B86132"/>
    <w:rsid w:val="00B944FC"/>
    <w:rsid w:val="00BA759A"/>
    <w:rsid w:val="00C14E63"/>
    <w:rsid w:val="00C17C89"/>
    <w:rsid w:val="00C703B4"/>
    <w:rsid w:val="00CB3707"/>
    <w:rsid w:val="00CC27F1"/>
    <w:rsid w:val="00CC60CD"/>
    <w:rsid w:val="00CD0946"/>
    <w:rsid w:val="00CD70E4"/>
    <w:rsid w:val="00D216B2"/>
    <w:rsid w:val="00D523EB"/>
    <w:rsid w:val="00D7258B"/>
    <w:rsid w:val="00D83B15"/>
    <w:rsid w:val="00D875AC"/>
    <w:rsid w:val="00E55A12"/>
    <w:rsid w:val="00EB7305"/>
    <w:rsid w:val="00EC5522"/>
    <w:rsid w:val="00F8129C"/>
    <w:rsid w:val="00FB5E3E"/>
    <w:rsid w:val="00FD7DE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C5263"/>
  <w15:chartTrackingRefBased/>
  <w15:docId w15:val="{6A82DB23-FEDA-4EAE-942A-A90A689B6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21F"/>
    <w:pPr>
      <w:spacing w:after="0" w:line="240" w:lineRule="exact"/>
    </w:pPr>
    <w:rPr>
      <w:rFonts w:ascii="Calibri" w:eastAsia="Calibri" w:hAnsi="Calibri" w:cs="Times New Roman"/>
      <w:sz w:val="16"/>
      <w:szCs w:val="16"/>
      <w:lang w:eastAsia="es-ES"/>
    </w:rPr>
  </w:style>
  <w:style w:type="paragraph" w:styleId="Ttulo1">
    <w:name w:val="heading 1"/>
    <w:basedOn w:val="Normal"/>
    <w:next w:val="Normal"/>
    <w:link w:val="Ttulo1Car"/>
    <w:qFormat/>
    <w:rsid w:val="006B7CD7"/>
    <w:pPr>
      <w:keepNext/>
      <w:spacing w:before="240" w:after="60"/>
      <w:outlineLvl w:val="0"/>
    </w:pPr>
    <w:rPr>
      <w:rFonts w:ascii="Arial"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B7CD7"/>
    <w:rPr>
      <w:rFonts w:ascii="Arial" w:eastAsia="Calibri" w:hAnsi="Arial" w:cs="Arial"/>
      <w:b/>
      <w:bCs/>
      <w:kern w:val="32"/>
      <w:sz w:val="32"/>
      <w:szCs w:val="32"/>
      <w:lang w:eastAsia="es-ES"/>
    </w:rPr>
  </w:style>
  <w:style w:type="paragraph" w:styleId="Textosinformato">
    <w:name w:val="Plain Text"/>
    <w:basedOn w:val="Normal"/>
    <w:link w:val="TextosinformatoCar"/>
    <w:rsid w:val="006B7CD7"/>
    <w:rPr>
      <w:rFonts w:ascii="Courier New" w:hAnsi="Courier New" w:cs="Courier New"/>
      <w:sz w:val="20"/>
      <w:szCs w:val="20"/>
    </w:rPr>
  </w:style>
  <w:style w:type="character" w:customStyle="1" w:styleId="TextosinformatoCar">
    <w:name w:val="Texto sin formato Car"/>
    <w:basedOn w:val="Fuentedeprrafopredeter"/>
    <w:link w:val="Textosinformato"/>
    <w:rsid w:val="006B7CD7"/>
    <w:rPr>
      <w:rFonts w:ascii="Courier New" w:eastAsia="Calibri" w:hAnsi="Courier New" w:cs="Courier New"/>
      <w:sz w:val="20"/>
      <w:szCs w:val="20"/>
      <w:lang w:eastAsia="es-ES"/>
    </w:rPr>
  </w:style>
  <w:style w:type="character" w:styleId="Refdecomentario">
    <w:name w:val="annotation reference"/>
    <w:basedOn w:val="Fuentedeprrafopredeter"/>
    <w:rsid w:val="006B7CD7"/>
    <w:rPr>
      <w:sz w:val="16"/>
      <w:szCs w:val="16"/>
    </w:rPr>
  </w:style>
  <w:style w:type="paragraph" w:styleId="Textocomentario">
    <w:name w:val="annotation text"/>
    <w:basedOn w:val="Normal"/>
    <w:link w:val="TextocomentarioCar"/>
    <w:rsid w:val="006B7CD7"/>
    <w:pPr>
      <w:spacing w:line="240" w:lineRule="auto"/>
    </w:pPr>
    <w:rPr>
      <w:sz w:val="20"/>
      <w:szCs w:val="20"/>
    </w:rPr>
  </w:style>
  <w:style w:type="character" w:customStyle="1" w:styleId="TextocomentarioCar">
    <w:name w:val="Texto comentario Car"/>
    <w:basedOn w:val="Fuentedeprrafopredeter"/>
    <w:link w:val="Textocomentario"/>
    <w:rsid w:val="006B7CD7"/>
    <w:rPr>
      <w:rFonts w:ascii="Calibri" w:eastAsia="Calibri" w:hAnsi="Calibri" w:cs="Times New Roman"/>
      <w:sz w:val="20"/>
      <w:szCs w:val="20"/>
      <w:lang w:eastAsia="es-ES"/>
    </w:rPr>
  </w:style>
  <w:style w:type="paragraph" w:customStyle="1" w:styleId="Nor">
    <w:name w:val="Nor"/>
    <w:basedOn w:val="Normal"/>
    <w:link w:val="NorCar"/>
    <w:rsid w:val="006B7CD7"/>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6B7CD7"/>
    <w:rPr>
      <w:rFonts w:ascii="Times New Roman" w:eastAsia="Times New Roman" w:hAnsi="Times New Roman" w:cs="Times New Roman"/>
      <w:sz w:val="24"/>
      <w:szCs w:val="24"/>
      <w:lang w:val="es-ES_tradnl" w:eastAsia="es-ES"/>
    </w:rPr>
  </w:style>
  <w:style w:type="table" w:styleId="Listaclara-nfasis1">
    <w:name w:val="Light List Accent 1"/>
    <w:basedOn w:val="Tablanormal"/>
    <w:uiPriority w:val="61"/>
    <w:rsid w:val="006B7CD7"/>
    <w:pPr>
      <w:spacing w:after="0" w:line="240" w:lineRule="auto"/>
    </w:pPr>
    <w:rPr>
      <w:rFonts w:ascii="Calibri" w:eastAsia="Calibri" w:hAnsi="Calibri" w:cs="Times New Roman"/>
      <w:sz w:val="20"/>
      <w:szCs w:val="20"/>
      <w:lang w:eastAsia="es-E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Textodeglobo">
    <w:name w:val="Balloon Text"/>
    <w:basedOn w:val="Normal"/>
    <w:link w:val="TextodegloboCar"/>
    <w:uiPriority w:val="99"/>
    <w:semiHidden/>
    <w:unhideWhenUsed/>
    <w:rsid w:val="006B7CD7"/>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B7CD7"/>
    <w:rPr>
      <w:rFonts w:ascii="Segoe UI" w:eastAsia="Calibri" w:hAnsi="Segoe UI" w:cs="Segoe UI"/>
      <w:sz w:val="18"/>
      <w:szCs w:val="18"/>
      <w:lang w:eastAsia="es-ES"/>
    </w:rPr>
  </w:style>
  <w:style w:type="paragraph" w:styleId="Asuntodelcomentario">
    <w:name w:val="annotation subject"/>
    <w:basedOn w:val="Textocomentario"/>
    <w:next w:val="Textocomentario"/>
    <w:link w:val="AsuntodelcomentarioCar"/>
    <w:uiPriority w:val="99"/>
    <w:semiHidden/>
    <w:unhideWhenUsed/>
    <w:rsid w:val="00CB3707"/>
    <w:rPr>
      <w:b/>
      <w:bCs/>
    </w:rPr>
  </w:style>
  <w:style w:type="character" w:customStyle="1" w:styleId="AsuntodelcomentarioCar">
    <w:name w:val="Asunto del comentario Car"/>
    <w:basedOn w:val="TextocomentarioCar"/>
    <w:link w:val="Asuntodelcomentario"/>
    <w:uiPriority w:val="99"/>
    <w:semiHidden/>
    <w:rsid w:val="00CB3707"/>
    <w:rPr>
      <w:rFonts w:ascii="Calibri" w:eastAsia="Calibri" w:hAnsi="Calibri" w:cs="Times New Roman"/>
      <w:b/>
      <w:bCs/>
      <w:sz w:val="20"/>
      <w:szCs w:val="20"/>
      <w:lang w:eastAsia="es-ES"/>
    </w:rPr>
  </w:style>
  <w:style w:type="paragraph" w:styleId="Prrafodelista">
    <w:name w:val="List Paragraph"/>
    <w:basedOn w:val="Normal"/>
    <w:uiPriority w:val="99"/>
    <w:qFormat/>
    <w:rsid w:val="00C703B4"/>
    <w:pPr>
      <w:spacing w:after="200" w:line="276" w:lineRule="auto"/>
      <w:ind w:left="720"/>
      <w:contextualSpacing/>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30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229</Words>
  <Characters>1263</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Metro de Madrid. S.A.</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Gutiérrez Calzada, Jesús María</dc:creator>
  <cp:keywords/>
  <dc:description/>
  <cp:lastModifiedBy>Fernando Pavón Gámez</cp:lastModifiedBy>
  <cp:revision>3</cp:revision>
  <dcterms:created xsi:type="dcterms:W3CDTF">2022-12-09T20:21:00Z</dcterms:created>
  <dcterms:modified xsi:type="dcterms:W3CDTF">2022-12-09T20:22:00Z</dcterms:modified>
</cp:coreProperties>
</file>