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36C" w:rsidRPr="00E5137E" w:rsidRDefault="0061636C" w:rsidP="004149F2">
      <w:pPr>
        <w:pStyle w:val="Ttulo1"/>
        <w:spacing w:before="0" w:after="0"/>
        <w:rPr>
          <w:rFonts w:ascii="Century Gothic" w:hAnsi="Century Gothic"/>
          <w:color w:val="000000"/>
          <w:sz w:val="24"/>
          <w:szCs w:val="24"/>
        </w:rPr>
      </w:pPr>
      <w:bookmarkStart w:id="0" w:name="_Toc151718098"/>
      <w:r w:rsidRPr="006351B3">
        <w:rPr>
          <w:rFonts w:ascii="Century Gothic" w:hAnsi="Century Gothic" w:cs="Times New Roman"/>
          <w:sz w:val="24"/>
        </w:rPr>
        <w:t xml:space="preserve">ANEXO </w:t>
      </w:r>
      <w:r>
        <w:rPr>
          <w:rFonts w:ascii="Century Gothic" w:hAnsi="Century Gothic" w:cs="Times New Roman"/>
          <w:sz w:val="24"/>
        </w:rPr>
        <w:t>2</w:t>
      </w:r>
      <w:r w:rsidRPr="006351B3">
        <w:rPr>
          <w:rFonts w:ascii="Century Gothic" w:hAnsi="Century Gothic" w:cs="Times New Roman"/>
          <w:sz w:val="24"/>
        </w:rPr>
        <w:t xml:space="preserve">. </w:t>
      </w:r>
      <w:bookmarkStart w:id="1" w:name="_Toc133388017"/>
      <w:bookmarkStart w:id="2" w:name="_Toc138752885"/>
      <w:bookmarkStart w:id="3" w:name="_Toc140579949"/>
      <w:bookmarkStart w:id="4" w:name="_Toc97114569"/>
      <w:bookmarkStart w:id="5" w:name="_Toc512430186"/>
      <w:bookmarkStart w:id="6" w:name="_Toc518032916"/>
      <w:r w:rsidRPr="00E5137E">
        <w:rPr>
          <w:rFonts w:ascii="Century Gothic" w:hAnsi="Century Gothic"/>
          <w:color w:val="000000"/>
          <w:sz w:val="24"/>
          <w:szCs w:val="24"/>
        </w:rPr>
        <w:t>DECLARACION RESPONSABLE SOBRE LOS CRITERIOS CUALITATIVOS EVALUABLES DE FORMA AUTOMÁTICA MEDIANTE APLICACIÓN DE FÓRMULAS (5</w:t>
      </w:r>
      <w:r>
        <w:rPr>
          <w:rFonts w:ascii="Century Gothic" w:hAnsi="Century Gothic"/>
          <w:color w:val="000000"/>
          <w:sz w:val="24"/>
          <w:szCs w:val="24"/>
        </w:rPr>
        <w:t>4</w:t>
      </w:r>
      <w:r w:rsidRPr="00E5137E">
        <w:rPr>
          <w:rFonts w:ascii="Century Gothic" w:hAnsi="Century Gothic"/>
          <w:color w:val="000000"/>
          <w:sz w:val="24"/>
          <w:szCs w:val="24"/>
        </w:rPr>
        <w:t xml:space="preserve"> PUNTOS)</w:t>
      </w:r>
      <w:bookmarkEnd w:id="0"/>
      <w:bookmarkEnd w:id="1"/>
      <w:bookmarkEnd w:id="2"/>
      <w:bookmarkEnd w:id="3"/>
      <w:r w:rsidRPr="00E5137E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B77980">
        <w:rPr>
          <w:rFonts w:ascii="Century Gothic" w:hAnsi="Century Gothic"/>
          <w:color w:val="000000"/>
          <w:sz w:val="24"/>
          <w:szCs w:val="24"/>
        </w:rPr>
        <w:t>*</w:t>
      </w:r>
    </w:p>
    <w:p w:rsidR="0061636C" w:rsidRDefault="0061636C" w:rsidP="004149F2">
      <w:pPr>
        <w:ind w:right="-143"/>
        <w:jc w:val="both"/>
        <w:rPr>
          <w:rFonts w:ascii="Century Gothic" w:eastAsia="Century Gothic" w:hAnsi="Century Gothic" w:cs="Century Gothic"/>
          <w:spacing w:val="-1"/>
          <w:sz w:val="20"/>
          <w:szCs w:val="20"/>
        </w:rPr>
      </w:pPr>
    </w:p>
    <w:p w:rsidR="0061636C" w:rsidRPr="004149F2" w:rsidRDefault="0061636C" w:rsidP="004149F2">
      <w:pPr>
        <w:ind w:right="-143"/>
        <w:jc w:val="both"/>
        <w:rPr>
          <w:rFonts w:ascii="Century Gothic" w:eastAsia="Century Gothic" w:hAnsi="Century Gothic" w:cs="Century Gothic"/>
          <w:b/>
          <w:bCs/>
          <w:spacing w:val="-2"/>
          <w:sz w:val="20"/>
          <w:szCs w:val="20"/>
        </w:rPr>
      </w:pP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D.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/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ña</w:t>
      </w:r>
      <w:r w:rsidRPr="004149F2">
        <w:rPr>
          <w:rFonts w:ascii="Century Gothic" w:eastAsia="Century Gothic" w:hAnsi="Century Gothic" w:cs="Century Gothic"/>
          <w:spacing w:val="9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………………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………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....</w:t>
      </w:r>
      <w:r w:rsidRPr="004149F2"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,</w:t>
      </w:r>
      <w:r w:rsidRPr="004149F2">
        <w:rPr>
          <w:rFonts w:ascii="Century Gothic" w:eastAsia="Century Gothic" w:hAnsi="Century Gothic" w:cs="Century Gothic"/>
          <w:spacing w:val="7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on</w:t>
      </w:r>
      <w:r w:rsidRPr="004149F2">
        <w:rPr>
          <w:rFonts w:ascii="Century Gothic" w:eastAsia="Century Gothic" w:hAnsi="Century Gothic" w:cs="Century Gothic"/>
          <w:spacing w:val="8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D</w:t>
      </w:r>
      <w:r w:rsidRPr="004149F2">
        <w:rPr>
          <w:rFonts w:ascii="Century Gothic" w:eastAsia="Century Gothic" w:hAnsi="Century Gothic" w:cs="Century Gothic"/>
          <w:spacing w:val="-3"/>
          <w:sz w:val="20"/>
          <w:szCs w:val="20"/>
        </w:rPr>
        <w:t>N</w:t>
      </w:r>
      <w:r w:rsidRPr="004149F2">
        <w:rPr>
          <w:rFonts w:ascii="Century Gothic" w:eastAsia="Century Gothic" w:hAnsi="Century Gothic" w:cs="Century Gothic"/>
          <w:spacing w:val="5"/>
          <w:sz w:val="20"/>
          <w:szCs w:val="20"/>
        </w:rPr>
        <w:t>I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/</w:t>
      </w:r>
      <w:r w:rsidRPr="004149F2">
        <w:rPr>
          <w:rFonts w:ascii="Century Gothic" w:eastAsia="Century Gothic" w:hAnsi="Century Gothic" w:cs="Century Gothic"/>
          <w:spacing w:val="-6"/>
          <w:sz w:val="20"/>
          <w:szCs w:val="20"/>
        </w:rPr>
        <w:t>N</w:t>
      </w:r>
      <w:r w:rsidRPr="004149F2">
        <w:rPr>
          <w:rFonts w:ascii="Century Gothic" w:eastAsia="Century Gothic" w:hAnsi="Century Gothic" w:cs="Century Gothic"/>
          <w:spacing w:val="5"/>
          <w:sz w:val="20"/>
          <w:szCs w:val="20"/>
        </w:rPr>
        <w:t>I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E</w:t>
      </w:r>
      <w:r w:rsidRPr="004149F2">
        <w:rPr>
          <w:rFonts w:ascii="Century Gothic" w:eastAsia="Century Gothic" w:hAnsi="Century Gothic" w:cs="Century Gothic"/>
          <w:spacing w:val="5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pacing w:val="-4"/>
          <w:sz w:val="20"/>
          <w:szCs w:val="20"/>
        </w:rPr>
        <w:t>.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………</w:t>
      </w:r>
      <w:r w:rsidRPr="004149F2">
        <w:rPr>
          <w:rFonts w:ascii="Century Gothic" w:eastAsia="Century Gothic" w:hAnsi="Century Gothic" w:cs="Century Gothic"/>
          <w:spacing w:val="8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en</w:t>
      </w:r>
      <w:r w:rsidRPr="004149F2">
        <w:rPr>
          <w:rFonts w:ascii="Century Gothic" w:eastAsia="Century Gothic" w:hAnsi="Century Gothic" w:cs="Century Gothic"/>
          <w:spacing w:val="9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n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om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b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r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e</w:t>
      </w:r>
      <w:r w:rsidRPr="004149F2">
        <w:rPr>
          <w:rFonts w:ascii="Century Gothic" w:eastAsia="Century Gothic" w:hAnsi="Century Gothic" w:cs="Century Gothic"/>
          <w:spacing w:val="9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p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ro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p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o</w:t>
      </w:r>
      <w:r w:rsidRPr="004149F2">
        <w:rPr>
          <w:rFonts w:ascii="Century Gothic" w:eastAsia="Century Gothic" w:hAnsi="Century Gothic" w:cs="Century Gothic"/>
          <w:spacing w:val="8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o en</w:t>
      </w:r>
      <w:r w:rsidRPr="004149F2">
        <w:rPr>
          <w:rFonts w:ascii="Century Gothic" w:eastAsia="Century Gothic" w:hAnsi="Century Gothic" w:cs="Century Gothic"/>
          <w:spacing w:val="47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r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p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r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e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s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ent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ci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ón</w:t>
      </w:r>
      <w:r w:rsidRPr="004149F2">
        <w:rPr>
          <w:rFonts w:ascii="Century Gothic" w:eastAsia="Century Gothic" w:hAnsi="Century Gothic" w:cs="Century Gothic"/>
          <w:spacing w:val="45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de</w:t>
      </w:r>
      <w:r w:rsidRPr="004149F2">
        <w:rPr>
          <w:rFonts w:ascii="Century Gothic" w:eastAsia="Century Gothic" w:hAnsi="Century Gothic" w:cs="Century Gothic"/>
          <w:spacing w:val="45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l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a</w:t>
      </w:r>
      <w:r w:rsidRPr="004149F2">
        <w:rPr>
          <w:rFonts w:ascii="Century Gothic" w:eastAsia="Century Gothic" w:hAnsi="Century Gothic" w:cs="Century Gothic"/>
          <w:spacing w:val="47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m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p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r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e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s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a</w:t>
      </w:r>
      <w:r w:rsidRPr="004149F2">
        <w:rPr>
          <w:rFonts w:ascii="Century Gothic" w:eastAsia="Century Gothic" w:hAnsi="Century Gothic" w:cs="Century Gothic"/>
          <w:spacing w:val="45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………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.</w:t>
      </w:r>
      <w:r w:rsidRPr="004149F2">
        <w:rPr>
          <w:rFonts w:ascii="Century Gothic" w:eastAsia="Century Gothic" w:hAnsi="Century Gothic" w:cs="Century Gothic"/>
          <w:spacing w:val="-4"/>
          <w:sz w:val="20"/>
          <w:szCs w:val="20"/>
        </w:rPr>
        <w:t>.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………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……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………,</w:t>
      </w:r>
      <w:r w:rsidRPr="004149F2">
        <w:rPr>
          <w:rFonts w:ascii="Century Gothic" w:eastAsia="Century Gothic" w:hAnsi="Century Gothic" w:cs="Century Gothic"/>
          <w:spacing w:val="46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on</w:t>
      </w:r>
      <w:r w:rsidRPr="004149F2">
        <w:rPr>
          <w:rFonts w:ascii="Century Gothic" w:eastAsia="Century Gothic" w:hAnsi="Century Gothic" w:cs="Century Gothic"/>
          <w:spacing w:val="44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-3"/>
          <w:sz w:val="20"/>
          <w:szCs w:val="20"/>
        </w:rPr>
        <w:t>N</w:t>
      </w:r>
      <w:r w:rsidRPr="004149F2">
        <w:rPr>
          <w:rFonts w:ascii="Century Gothic" w:eastAsia="Century Gothic" w:hAnsi="Century Gothic" w:cs="Century Gothic"/>
          <w:spacing w:val="3"/>
          <w:sz w:val="20"/>
          <w:szCs w:val="20"/>
        </w:rPr>
        <w:t>I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F</w:t>
      </w:r>
      <w:r w:rsidRPr="004149F2">
        <w:rPr>
          <w:rFonts w:ascii="Century Gothic" w:eastAsia="Century Gothic" w:hAnsi="Century Gothic" w:cs="Century Gothic"/>
          <w:spacing w:val="45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nº ………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pacing w:val="-4"/>
          <w:sz w:val="20"/>
          <w:szCs w:val="20"/>
        </w:rPr>
        <w:t>.</w:t>
      </w:r>
      <w:r w:rsidRPr="004149F2"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pacing w:val="-4"/>
          <w:sz w:val="20"/>
          <w:szCs w:val="20"/>
        </w:rPr>
        <w:t>.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……</w:t>
      </w:r>
      <w:r w:rsidRPr="004149F2"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,</w:t>
      </w:r>
      <w:r w:rsidRPr="004149F2">
        <w:rPr>
          <w:rFonts w:ascii="Century Gothic" w:eastAsia="Century Gothic" w:hAnsi="Century Gothic" w:cs="Century Gothic"/>
          <w:spacing w:val="17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en</w:t>
      </w:r>
      <w:r w:rsidRPr="004149F2">
        <w:rPr>
          <w:rFonts w:ascii="Century Gothic" w:eastAsia="Century Gothic" w:hAnsi="Century Gothic" w:cs="Century Gothic"/>
          <w:spacing w:val="18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li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d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ad</w:t>
      </w:r>
      <w:r w:rsidRPr="004149F2">
        <w:rPr>
          <w:rFonts w:ascii="Century Gothic" w:eastAsia="Century Gothic" w:hAnsi="Century Gothic" w:cs="Century Gothic"/>
          <w:spacing w:val="18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de</w:t>
      </w:r>
      <w:r w:rsidRPr="004149F2">
        <w:rPr>
          <w:rFonts w:ascii="Century Gothic" w:eastAsia="Century Gothic" w:hAnsi="Century Gothic" w:cs="Century Gothic"/>
          <w:spacing w:val="19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………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………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...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pacing w:val="2"/>
          <w:sz w:val="20"/>
          <w:szCs w:val="20"/>
        </w:rPr>
        <w:t>…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,</w:t>
      </w:r>
      <w:r w:rsidRPr="004149F2">
        <w:rPr>
          <w:rFonts w:ascii="Century Gothic" w:eastAsia="Century Gothic" w:hAnsi="Century Gothic" w:cs="Century Gothic"/>
          <w:spacing w:val="17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e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n</w:t>
      </w:r>
      <w:r w:rsidRPr="004149F2">
        <w:rPr>
          <w:rFonts w:ascii="Century Gothic" w:eastAsia="Century Gothic" w:hAnsi="Century Gothic" w:cs="Century Gothic"/>
          <w:spacing w:val="18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re</w:t>
      </w:r>
      <w:r w:rsidRPr="004149F2">
        <w:rPr>
          <w:rFonts w:ascii="Century Gothic" w:eastAsia="Century Gothic" w:hAnsi="Century Gothic" w:cs="Century Gothic"/>
          <w:spacing w:val="2"/>
          <w:sz w:val="20"/>
          <w:szCs w:val="20"/>
        </w:rPr>
        <w:t>l</w:t>
      </w:r>
      <w:r w:rsidRPr="004149F2">
        <w:rPr>
          <w:rFonts w:ascii="Century Gothic" w:eastAsia="Century Gothic" w:hAnsi="Century Gothic" w:cs="Century Gothic"/>
          <w:spacing w:val="-2"/>
          <w:sz w:val="20"/>
          <w:szCs w:val="20"/>
        </w:rPr>
        <w:t>a</w:t>
      </w: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c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i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ón</w:t>
      </w:r>
      <w:r w:rsidRPr="004149F2">
        <w:rPr>
          <w:rFonts w:ascii="Century Gothic" w:eastAsia="Century Gothic" w:hAnsi="Century Gothic" w:cs="Century Gothic"/>
          <w:spacing w:val="17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c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on</w:t>
      </w:r>
      <w:r w:rsidRPr="004149F2">
        <w:rPr>
          <w:rFonts w:ascii="Century Gothic" w:eastAsia="Century Gothic" w:hAnsi="Century Gothic" w:cs="Century Gothic"/>
          <w:spacing w:val="17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 xml:space="preserve">el </w:t>
      </w:r>
      <w:r w:rsidRPr="004149F2">
        <w:rPr>
          <w:rFonts w:ascii="Century Gothic" w:eastAsia="Century Gothic" w:hAnsi="Century Gothic" w:cs="Century Gothic"/>
          <w:spacing w:val="1"/>
          <w:sz w:val="20"/>
          <w:szCs w:val="20"/>
        </w:rPr>
        <w:t>ACUERDO MARCO PARA LA CONTRATACIÓN DE LOS SERVICIOS DE REDACCIÓN DE PROYECTO Y DIRECCIÓN FACULTATIVA Y COORDINACIÓN DE SEGURIDAD Y SALUD DE LAS OBRAS DE VARIOS EDIFICIOS PROPIEDAD DE PLANIFICA MADRID, PROYECTOS Y OBRAS, M.P., SA. (Expediente nº: GP-A-0022-2023-S</w:t>
      </w:r>
    </w:p>
    <w:p w:rsidR="0061636C" w:rsidRPr="004149F2" w:rsidRDefault="0061636C" w:rsidP="004149F2">
      <w:pPr>
        <w:ind w:right="-143"/>
        <w:jc w:val="both"/>
        <w:rPr>
          <w:rFonts w:ascii="Century Gothic" w:hAnsi="Century Gothic"/>
          <w:sz w:val="20"/>
          <w:szCs w:val="20"/>
        </w:rPr>
      </w:pPr>
    </w:p>
    <w:p w:rsidR="0061636C" w:rsidRPr="004149F2" w:rsidRDefault="0061636C" w:rsidP="004149F2">
      <w:pPr>
        <w:ind w:right="-143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149F2">
        <w:rPr>
          <w:rFonts w:ascii="Century Gothic" w:eastAsia="Century Gothic" w:hAnsi="Century Gothic" w:cs="Century Gothic"/>
          <w:spacing w:val="-1"/>
          <w:sz w:val="20"/>
          <w:szCs w:val="20"/>
        </w:rPr>
        <w:t>DE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C</w:t>
      </w:r>
      <w:r w:rsidRPr="004149F2">
        <w:rPr>
          <w:rFonts w:ascii="Century Gothic" w:eastAsia="Century Gothic" w:hAnsi="Century Gothic" w:cs="Century Gothic"/>
          <w:spacing w:val="2"/>
          <w:sz w:val="20"/>
          <w:szCs w:val="20"/>
        </w:rPr>
        <w:t>L</w:t>
      </w:r>
      <w:r w:rsidRPr="004149F2">
        <w:rPr>
          <w:rFonts w:ascii="Century Gothic" w:eastAsia="Century Gothic" w:hAnsi="Century Gothic" w:cs="Century Gothic"/>
          <w:spacing w:val="-5"/>
          <w:sz w:val="20"/>
          <w:szCs w:val="20"/>
        </w:rPr>
        <w:t>A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RO:</w:t>
      </w:r>
    </w:p>
    <w:p w:rsidR="0061636C" w:rsidRPr="004149F2" w:rsidRDefault="0061636C" w:rsidP="004149F2">
      <w:pPr>
        <w:ind w:right="-143"/>
        <w:jc w:val="both"/>
        <w:rPr>
          <w:rFonts w:ascii="Century Gothic" w:hAnsi="Century Gothic"/>
          <w:sz w:val="20"/>
          <w:szCs w:val="20"/>
        </w:rPr>
      </w:pPr>
    </w:p>
    <w:p w:rsidR="0061636C" w:rsidRPr="004149F2" w:rsidRDefault="0061636C" w:rsidP="004149F2">
      <w:pPr>
        <w:ind w:right="-143"/>
        <w:jc w:val="both"/>
        <w:rPr>
          <w:rFonts w:ascii="Century Gothic" w:eastAsia="Century Gothic" w:hAnsi="Century Gothic" w:cs="Century Gothic"/>
          <w:b/>
          <w:spacing w:val="-5"/>
          <w:sz w:val="20"/>
          <w:szCs w:val="20"/>
        </w:rPr>
      </w:pPr>
      <w:r w:rsidRPr="004149F2">
        <w:rPr>
          <w:rFonts w:ascii="Century Gothic" w:eastAsia="Century Gothic" w:hAnsi="Century Gothic" w:cs="Century Gothic"/>
          <w:sz w:val="20"/>
          <w:szCs w:val="20"/>
        </w:rPr>
        <w:t>Que, en relación a los criterios de evaluación de las ofertas por aplicación de fórmulas, descritos en el apartado 8.2.) de la cláusula 1 del presente pliego de Cláusula Administrativas Particulares, me comprometo a las siguientes ampliaciones o mejoras respecto a los servicios de cada lote.</w:t>
      </w:r>
    </w:p>
    <w:p w:rsidR="0061636C" w:rsidRPr="004149F2" w:rsidRDefault="0061636C" w:rsidP="004149F2">
      <w:pPr>
        <w:ind w:left="119" w:right="-143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</w:p>
    <w:p w:rsidR="0061636C" w:rsidRPr="004149F2" w:rsidRDefault="0061636C" w:rsidP="004149F2">
      <w:pPr>
        <w:ind w:right="-143"/>
        <w:jc w:val="both"/>
        <w:rPr>
          <w:rFonts w:ascii="Century Gothic" w:eastAsia="Century Gothic" w:hAnsi="Century Gothic" w:cs="Century Gothic"/>
          <w:sz w:val="18"/>
          <w:szCs w:val="18"/>
        </w:rPr>
      </w:pPr>
      <w:r w:rsidRPr="004149F2">
        <w:rPr>
          <w:rFonts w:ascii="Century Gothic" w:eastAsia="Century Gothic" w:hAnsi="Century Gothic" w:cs="Century Gothic"/>
          <w:b/>
          <w:sz w:val="20"/>
          <w:szCs w:val="20"/>
        </w:rPr>
        <w:t>A. Titulación de los técnicos y años de experiencia, máximo de 8 puntos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4149F2">
        <w:rPr>
          <w:rFonts w:ascii="Century Gothic" w:eastAsia="Century Gothic" w:hAnsi="Century Gothic" w:cs="Century Gothic"/>
          <w:sz w:val="18"/>
          <w:szCs w:val="18"/>
        </w:rPr>
        <w:t>Se valorará los años de experiencia en la profesión, para la acreditación de estos medios, se aportará certificado de título habilitante y enumeración de los trabajos realizados</w:t>
      </w:r>
    </w:p>
    <w:p w:rsidR="0061636C" w:rsidRPr="00057F89" w:rsidRDefault="0061636C" w:rsidP="004149F2">
      <w:pPr>
        <w:ind w:right="-143"/>
        <w:jc w:val="both"/>
        <w:rPr>
          <w:rFonts w:ascii="Century Gothic" w:eastAsia="Century Gothic" w:hAnsi="Century Gothic" w:cs="Century Gothic"/>
          <w:sz w:val="18"/>
          <w:szCs w:val="18"/>
        </w:rPr>
      </w:pPr>
    </w:p>
    <w:p w:rsidR="0061636C" w:rsidRPr="00B6452A" w:rsidRDefault="0061636C" w:rsidP="004149F2">
      <w:pPr>
        <w:tabs>
          <w:tab w:val="left" w:pos="1812"/>
        </w:tabs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2540000</wp:posOffset>
                </wp:positionH>
                <wp:positionV relativeFrom="paragraph">
                  <wp:posOffset>8255</wp:posOffset>
                </wp:positionV>
                <wp:extent cx="9525" cy="1304925"/>
                <wp:effectExtent l="0" t="0" r="28575" b="28575"/>
                <wp:wrapNone/>
                <wp:docPr id="12" name="Conector rec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304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12C32" id="Conector recto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pt,.65pt" to="200.75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" strokecolor="#5b9bd5" strokeweight=".5pt">
                <v:stroke joinstyle="miter"/>
                <o:lock v:ext="edit" shapetype="f"/>
              </v:line>
            </w:pict>
          </mc:Fallback>
        </mc:AlternateContent>
      </w:r>
      <w:r w:rsidRPr="00191F8C">
        <w:rPr>
          <w:rFonts w:ascii="Century Gothic" w:eastAsia="Century Gothic" w:hAnsi="Century Gothic" w:cs="Century Gothic"/>
          <w:b/>
          <w:color w:val="000000"/>
          <w:sz w:val="16"/>
          <w:szCs w:val="16"/>
        </w:rPr>
        <w:t xml:space="preserve"> </w:t>
      </w:r>
      <w:r>
        <w:rPr>
          <w:rFonts w:ascii="Century Gothic" w:eastAsia="Century Gothic" w:hAnsi="Century Gothic" w:cs="Century Gothic"/>
          <w:b/>
          <w:color w:val="000000"/>
          <w:sz w:val="16"/>
          <w:szCs w:val="16"/>
        </w:rPr>
        <w:t xml:space="preserve">Arquitecto </w:t>
      </w:r>
      <w:r w:rsidRPr="00191F8C">
        <w:rPr>
          <w:rFonts w:ascii="Century Gothic" w:eastAsia="Century Gothic" w:hAnsi="Century Gothic" w:cs="Century Gothic"/>
          <w:b/>
          <w:color w:val="000000"/>
          <w:sz w:val="16"/>
          <w:szCs w:val="16"/>
        </w:rPr>
        <w:t>o técnico titulación habilitante</w:t>
      </w:r>
      <w:r w:rsidRPr="00191F8C">
        <w:rPr>
          <w:rFonts w:ascii="Century Gothic" w:eastAsia="Century Gothic" w:hAnsi="Century Gothic" w:cs="Century Gothic"/>
          <w:b/>
          <w:color w:val="000000"/>
          <w:sz w:val="16"/>
          <w:szCs w:val="16"/>
        </w:rPr>
        <w:tab/>
      </w:r>
      <w:r>
        <w:rPr>
          <w:rFonts w:ascii="Century Gothic" w:eastAsia="Century Gothic" w:hAnsi="Century Gothic" w:cs="Century Gothic"/>
          <w:b/>
          <w:color w:val="000000"/>
          <w:sz w:val="16"/>
          <w:szCs w:val="16"/>
        </w:rPr>
        <w:tab/>
        <w:t>I</w:t>
      </w:r>
      <w:r w:rsidRPr="00191F8C">
        <w:rPr>
          <w:rFonts w:ascii="Century Gothic" w:eastAsia="Century Gothic" w:hAnsi="Century Gothic" w:cs="Century Gothic"/>
          <w:b/>
          <w:color w:val="000000"/>
          <w:sz w:val="16"/>
          <w:szCs w:val="16"/>
        </w:rPr>
        <w:t xml:space="preserve">ngeniero </w:t>
      </w:r>
      <w:r>
        <w:rPr>
          <w:rFonts w:ascii="Century Gothic" w:eastAsia="Century Gothic" w:hAnsi="Century Gothic" w:cs="Century Gothic"/>
          <w:b/>
          <w:color w:val="000000"/>
          <w:sz w:val="16"/>
          <w:szCs w:val="16"/>
        </w:rPr>
        <w:t>industrial o técnico con titulación habilitante</w:t>
      </w:r>
    </w:p>
    <w:p w:rsidR="0061636C" w:rsidRPr="00134F8A" w:rsidRDefault="0061636C" w:rsidP="004149F2">
      <w:pPr>
        <w:pStyle w:val="Prrafodelista"/>
        <w:tabs>
          <w:tab w:val="left" w:pos="1812"/>
        </w:tabs>
        <w:ind w:right="104" w:firstLine="709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61636C" w:rsidRPr="00877F13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8 año    </w:t>
      </w:r>
      <w:r w:rsidRPr="0047130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1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8 año   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1 puntos)</w:t>
      </w: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10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10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2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4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puntos)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877F1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12 años 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4</w:t>
      </w:r>
      <w:r w:rsidRPr="00E03C7B">
        <w:rPr>
          <w:rFonts w:ascii="Century Gothic" w:eastAsia="Century Gothic" w:hAnsi="Century Gothic" w:cs="Century Gothic"/>
          <w:b/>
          <w:i/>
          <w:color w:val="000000"/>
          <w:sz w:val="20"/>
          <w:szCs w:val="20"/>
        </w:rPr>
        <w:t xml:space="preserve"> punto</w:t>
      </w:r>
      <w:r w:rsidRPr="00E03C7B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61636C" w:rsidRDefault="0061636C" w:rsidP="004149F2">
      <w:pPr>
        <w:ind w:right="104" w:firstLine="709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4149F2" w:rsidRPr="00877F13" w:rsidRDefault="004149F2" w:rsidP="004149F2">
      <w:pPr>
        <w:ind w:right="104" w:firstLine="709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Pr="00343766" w:rsidRDefault="0061636C" w:rsidP="004149F2">
      <w:pPr>
        <w:ind w:right="-143"/>
        <w:jc w:val="both"/>
        <w:rPr>
          <w:rFonts w:ascii="Century Gothic" w:eastAsia="Century Gothic" w:hAnsi="Century Gothic" w:cs="Century Gothic"/>
          <w:sz w:val="18"/>
          <w:szCs w:val="18"/>
        </w:rPr>
      </w:pPr>
      <w:r w:rsidRPr="004149F2">
        <w:rPr>
          <w:rFonts w:ascii="Century Gothic" w:eastAsia="Century Gothic" w:hAnsi="Century Gothic" w:cs="Century Gothic"/>
          <w:b/>
          <w:sz w:val="20"/>
          <w:szCs w:val="20"/>
        </w:rPr>
        <w:t xml:space="preserve">B. Formación especializada: hasta un máximo de 10 puntos, </w:t>
      </w:r>
      <w:r w:rsidRPr="004149F2">
        <w:rPr>
          <w:rFonts w:ascii="Century Gothic" w:eastAsia="Century Gothic" w:hAnsi="Century Gothic" w:cs="Century Gothic"/>
          <w:sz w:val="20"/>
          <w:szCs w:val="20"/>
        </w:rPr>
        <w:t>cursos de formación impartidos</w:t>
      </w:r>
      <w:r w:rsidRPr="00343766">
        <w:rPr>
          <w:rFonts w:ascii="Century Gothic" w:eastAsia="Century Gothic" w:hAnsi="Century Gothic" w:cs="Century Gothic"/>
          <w:sz w:val="18"/>
          <w:szCs w:val="18"/>
        </w:rPr>
        <w:t xml:space="preserve"> o recibidos de todos los miembros mínimos exigidos, de formación reglada o no reglada, en las siguientes áreas de conocimiento específico:</w:t>
      </w:r>
      <w:r>
        <w:rPr>
          <w:rFonts w:ascii="Century Gothic" w:eastAsia="Century Gothic" w:hAnsi="Century Gothic" w:cs="Century Gothic"/>
          <w:sz w:val="18"/>
          <w:szCs w:val="18"/>
        </w:rPr>
        <w:t xml:space="preserve"> </w:t>
      </w:r>
    </w:p>
    <w:p w:rsidR="0061636C" w:rsidRPr="00343766" w:rsidRDefault="0061636C" w:rsidP="004149F2">
      <w:pPr>
        <w:numPr>
          <w:ilvl w:val="0"/>
          <w:numId w:val="2"/>
        </w:numPr>
        <w:spacing w:after="0"/>
        <w:ind w:right="-143"/>
        <w:jc w:val="both"/>
        <w:rPr>
          <w:rFonts w:ascii="Century Gothic" w:eastAsia="Century Gothic" w:hAnsi="Century Gothic" w:cs="Century Gothic"/>
          <w:sz w:val="18"/>
          <w:szCs w:val="18"/>
        </w:rPr>
      </w:pPr>
      <w:r w:rsidRPr="00343766">
        <w:rPr>
          <w:rFonts w:ascii="Century Gothic" w:eastAsia="Century Gothic" w:hAnsi="Century Gothic" w:cs="Century Gothic"/>
          <w:sz w:val="18"/>
          <w:szCs w:val="18"/>
        </w:rPr>
        <w:t>Restauración y Conservación del Patrimonio.</w:t>
      </w:r>
    </w:p>
    <w:p w:rsidR="0061636C" w:rsidRPr="00343766" w:rsidRDefault="0061636C" w:rsidP="004149F2">
      <w:pPr>
        <w:numPr>
          <w:ilvl w:val="0"/>
          <w:numId w:val="2"/>
        </w:numPr>
        <w:spacing w:after="0"/>
        <w:ind w:right="-143"/>
        <w:jc w:val="both"/>
        <w:rPr>
          <w:rFonts w:ascii="Century Gothic" w:eastAsia="Century Gothic" w:hAnsi="Century Gothic" w:cs="Century Gothic"/>
          <w:sz w:val="18"/>
          <w:szCs w:val="18"/>
        </w:rPr>
      </w:pPr>
      <w:r w:rsidRPr="00343766">
        <w:rPr>
          <w:rFonts w:ascii="Century Gothic" w:eastAsia="Century Gothic" w:hAnsi="Century Gothic" w:cs="Century Gothic"/>
          <w:sz w:val="18"/>
          <w:szCs w:val="18"/>
        </w:rPr>
        <w:t>Eficiencia energética de la Edificación.</w:t>
      </w:r>
    </w:p>
    <w:p w:rsidR="0061636C" w:rsidRPr="00343766" w:rsidRDefault="0061636C" w:rsidP="004149F2">
      <w:pPr>
        <w:numPr>
          <w:ilvl w:val="0"/>
          <w:numId w:val="2"/>
        </w:numPr>
        <w:spacing w:after="0"/>
        <w:ind w:right="-143"/>
        <w:jc w:val="both"/>
        <w:rPr>
          <w:rFonts w:ascii="Century Gothic" w:eastAsia="Century Gothic" w:hAnsi="Century Gothic" w:cs="Century Gothic"/>
          <w:sz w:val="18"/>
          <w:szCs w:val="18"/>
        </w:rPr>
      </w:pPr>
      <w:r w:rsidRPr="00343766">
        <w:rPr>
          <w:rFonts w:ascii="Century Gothic" w:eastAsia="Century Gothic" w:hAnsi="Century Gothic" w:cs="Century Gothic"/>
          <w:sz w:val="18"/>
          <w:szCs w:val="18"/>
        </w:rPr>
        <w:t>Instalaciones térmicas/baja tensión/control-gestión.</w:t>
      </w:r>
    </w:p>
    <w:p w:rsidR="0061636C" w:rsidRPr="00057F89" w:rsidRDefault="0061636C" w:rsidP="004149F2">
      <w:pPr>
        <w:numPr>
          <w:ilvl w:val="0"/>
          <w:numId w:val="2"/>
        </w:numPr>
        <w:spacing w:after="0"/>
        <w:ind w:right="-143"/>
        <w:jc w:val="both"/>
        <w:rPr>
          <w:rFonts w:ascii="Century Gothic" w:eastAsia="Century Gothic" w:hAnsi="Century Gothic" w:cs="Century Gothic"/>
          <w:b/>
          <w:sz w:val="18"/>
          <w:szCs w:val="18"/>
        </w:rPr>
      </w:pPr>
      <w:r w:rsidRPr="00343766">
        <w:rPr>
          <w:rFonts w:ascii="Century Gothic" w:eastAsia="Century Gothic" w:hAnsi="Century Gothic" w:cs="Century Gothic"/>
          <w:sz w:val="18"/>
          <w:szCs w:val="18"/>
        </w:rPr>
        <w:t>Estructuras.</w:t>
      </w:r>
    </w:p>
    <w:p w:rsidR="0061636C" w:rsidRDefault="0061636C" w:rsidP="004149F2">
      <w:pPr>
        <w:jc w:val="both"/>
        <w:rPr>
          <w:rFonts w:ascii="Century Gothic" w:hAnsi="Century Gothic"/>
          <w:b/>
          <w:bCs/>
          <w:color w:val="000000"/>
        </w:rPr>
      </w:pPr>
    </w:p>
    <w:p w:rsidR="0061636C" w:rsidRPr="00E01800" w:rsidRDefault="0061636C" w:rsidP="004149F2">
      <w:pPr>
        <w:ind w:left="284"/>
        <w:jc w:val="both"/>
        <w:rPr>
          <w:rFonts w:ascii="Century Gothic" w:hAnsi="Century Gothic"/>
          <w:b/>
          <w:sz w:val="20"/>
          <w:szCs w:val="20"/>
        </w:rPr>
      </w:pPr>
      <w:r w:rsidRPr="00E01800">
        <w:rPr>
          <w:rFonts w:ascii="Century Gothic" w:hAnsi="Century Gothic"/>
          <w:b/>
          <w:sz w:val="20"/>
          <w:szCs w:val="20"/>
        </w:rPr>
        <w:t>1. Formación reglada: máximo de 8 puntos.</w:t>
      </w:r>
      <w:r w:rsidRPr="00E01800">
        <w:rPr>
          <w:sz w:val="20"/>
          <w:szCs w:val="20"/>
        </w:rPr>
        <w:t xml:space="preserve"> </w:t>
      </w:r>
      <w:r w:rsidRPr="00E01800">
        <w:rPr>
          <w:rFonts w:ascii="Century Gothic" w:hAnsi="Century Gothic"/>
          <w:sz w:val="20"/>
          <w:szCs w:val="20"/>
        </w:rPr>
        <w:t>(1 crédito = 25 horas)</w:t>
      </w:r>
    </w:p>
    <w:p w:rsidR="0061636C" w:rsidRPr="00E01800" w:rsidRDefault="0061636C" w:rsidP="004149F2">
      <w:pPr>
        <w:ind w:left="284" w:right="-143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</w:p>
    <w:p w:rsidR="0061636C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12 créditos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 punto)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28 créditos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61636C" w:rsidRPr="00E01800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16 créditos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(2 puntos)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32 créditos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(5 puntos)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</w:t>
      </w:r>
    </w:p>
    <w:p w:rsidR="0061636C" w:rsidRPr="00E01800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Pr="00E01800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20 créditos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(3 puntos)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36 créditos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(16 puntos)</w:t>
      </w:r>
    </w:p>
    <w:p w:rsidR="0061636C" w:rsidRPr="00E01800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Pr="00E01800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24 créditos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(4 puntos)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40 o más créditos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(18 puntos)</w:t>
      </w:r>
    </w:p>
    <w:p w:rsidR="0061636C" w:rsidRPr="00E01800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61636C" w:rsidRPr="00E01800" w:rsidRDefault="0061636C" w:rsidP="004149F2">
      <w:pPr>
        <w:ind w:left="284"/>
        <w:jc w:val="both"/>
        <w:rPr>
          <w:rFonts w:ascii="Century Gothic" w:hAnsi="Century Gothic"/>
          <w:b/>
          <w:sz w:val="20"/>
          <w:szCs w:val="20"/>
        </w:rPr>
      </w:pPr>
      <w:r w:rsidRPr="00E01800">
        <w:rPr>
          <w:rFonts w:ascii="Century Gothic" w:hAnsi="Century Gothic"/>
          <w:b/>
          <w:sz w:val="20"/>
          <w:szCs w:val="20"/>
        </w:rPr>
        <w:t>2. Formación no reglada: máximo de 2 puntos.</w:t>
      </w:r>
      <w:r w:rsidRPr="00E01800">
        <w:rPr>
          <w:sz w:val="20"/>
          <w:szCs w:val="20"/>
        </w:rPr>
        <w:t xml:space="preserve"> </w:t>
      </w:r>
    </w:p>
    <w:p w:rsidR="0061636C" w:rsidRPr="00E01800" w:rsidRDefault="0061636C" w:rsidP="004149F2">
      <w:pPr>
        <w:pStyle w:val="Prrafodelista"/>
        <w:tabs>
          <w:tab w:val="left" w:pos="1812"/>
        </w:tabs>
        <w:ind w:left="284"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Pr="00E01800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400 horas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 punto)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61636C" w:rsidRPr="00E01800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Pr="00E01800" w:rsidRDefault="0061636C" w:rsidP="004149F2">
      <w:pPr>
        <w:ind w:left="284"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500 o más horas </w:t>
      </w:r>
      <w:r w:rsidRPr="00E01800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 puntos)</w:t>
      </w:r>
      <w:r w:rsidRPr="00E0180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</w:t>
      </w:r>
    </w:p>
    <w:p w:rsidR="0061636C" w:rsidRPr="00443AD9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Pr="004149F2" w:rsidRDefault="0061636C" w:rsidP="004149F2">
      <w:pPr>
        <w:ind w:right="-143"/>
        <w:jc w:val="both"/>
        <w:rPr>
          <w:rFonts w:ascii="Century Gothic" w:eastAsia="Century Gothic" w:hAnsi="Century Gothic" w:cs="Century Gothic"/>
          <w:b/>
          <w:sz w:val="20"/>
          <w:szCs w:val="20"/>
        </w:rPr>
      </w:pPr>
      <w:r w:rsidRPr="004149F2">
        <w:rPr>
          <w:rFonts w:ascii="Century Gothic" w:eastAsia="Century Gothic" w:hAnsi="Century Gothic" w:cs="Century Gothic"/>
          <w:b/>
          <w:sz w:val="20"/>
          <w:szCs w:val="20"/>
        </w:rPr>
        <w:t xml:space="preserve">C. Experiencia en obras similares: </w:t>
      </w:r>
      <w:r w:rsidR="005B74A0">
        <w:rPr>
          <w:rFonts w:ascii="Century Gothic" w:eastAsia="Century Gothic" w:hAnsi="Century Gothic" w:cs="Century Gothic"/>
          <w:b/>
          <w:sz w:val="20"/>
          <w:szCs w:val="20"/>
        </w:rPr>
        <w:t>hasta un máximo de 18</w:t>
      </w:r>
      <w:r w:rsidRPr="004149F2">
        <w:rPr>
          <w:rFonts w:ascii="Century Gothic" w:eastAsia="Century Gothic" w:hAnsi="Century Gothic" w:cs="Century Gothic"/>
          <w:b/>
          <w:sz w:val="20"/>
          <w:szCs w:val="20"/>
        </w:rPr>
        <w:t xml:space="preserve"> puntos</w:t>
      </w:r>
    </w:p>
    <w:p w:rsidR="0061636C" w:rsidRDefault="0061636C" w:rsidP="004149F2">
      <w:pPr>
        <w:ind w:right="-143"/>
        <w:jc w:val="both"/>
        <w:rPr>
          <w:rFonts w:ascii="Century Gothic" w:eastAsia="Century Gothic" w:hAnsi="Century Gothic" w:cs="Century Gothic"/>
          <w:sz w:val="18"/>
          <w:szCs w:val="18"/>
        </w:rPr>
      </w:pPr>
      <w:r w:rsidRPr="002C0507">
        <w:rPr>
          <w:rFonts w:ascii="Century Gothic" w:eastAsia="Century Gothic" w:hAnsi="Century Gothic" w:cs="Century Gothic"/>
          <w:sz w:val="18"/>
          <w:szCs w:val="18"/>
        </w:rPr>
        <w:t xml:space="preserve">La mayor experiencia en obras similares (*) se acreditará mediante la presentación de certificados de buena ejecución dentro del plazo de los últimos cinco años (desde 2018 a 2023). Estos certificados estarán expedidos por el órgano de contratación competente, público o privado. Deben incluir la descripción del objeto del contrato, órgano de contratación, importe y fecha de terminación o recepción de las mismas que determinará el año de ejecución del servicio. </w:t>
      </w:r>
    </w:p>
    <w:p w:rsidR="0061636C" w:rsidRPr="002C0507" w:rsidRDefault="0061636C" w:rsidP="004149F2">
      <w:pPr>
        <w:ind w:right="-143"/>
        <w:jc w:val="both"/>
        <w:rPr>
          <w:rFonts w:ascii="Century Gothic" w:eastAsia="Century Gothic" w:hAnsi="Century Gothic" w:cs="Century Gothic"/>
          <w:sz w:val="18"/>
          <w:szCs w:val="18"/>
        </w:rPr>
      </w:pPr>
      <w:r w:rsidRPr="002C0507">
        <w:rPr>
          <w:rFonts w:ascii="Century Gothic" w:eastAsia="Century Gothic" w:hAnsi="Century Gothic" w:cs="Century Gothic"/>
          <w:sz w:val="18"/>
          <w:szCs w:val="18"/>
        </w:rPr>
        <w:t>Se otorgarán 2 puntos por cada certificado, adicionales a los tres certificados presentados para acreditar su solvenc</w:t>
      </w:r>
      <w:r w:rsidR="005B74A0">
        <w:rPr>
          <w:rFonts w:ascii="Century Gothic" w:eastAsia="Century Gothic" w:hAnsi="Century Gothic" w:cs="Century Gothic"/>
          <w:sz w:val="18"/>
          <w:szCs w:val="18"/>
        </w:rPr>
        <w:t>ia técnica, hasta un máximo de 18</w:t>
      </w:r>
      <w:r w:rsidRPr="002C0507">
        <w:rPr>
          <w:rFonts w:ascii="Century Gothic" w:eastAsia="Century Gothic" w:hAnsi="Century Gothic" w:cs="Century Gothic"/>
          <w:sz w:val="18"/>
          <w:szCs w:val="18"/>
        </w:rPr>
        <w:t xml:space="preserve"> puntos.</w:t>
      </w:r>
    </w:p>
    <w:p w:rsidR="0061636C" w:rsidRPr="004149F2" w:rsidRDefault="0061636C" w:rsidP="004149F2">
      <w:pPr>
        <w:ind w:right="-143"/>
        <w:jc w:val="both"/>
        <w:rPr>
          <w:rFonts w:ascii="Century Gothic" w:hAnsi="Century Gothic"/>
          <w:b/>
          <w:color w:val="000000"/>
          <w:sz w:val="18"/>
          <w:szCs w:val="18"/>
        </w:rPr>
      </w:pPr>
      <w:r w:rsidRPr="004149F2">
        <w:rPr>
          <w:rFonts w:ascii="Century Gothic" w:hAnsi="Century Gothic"/>
          <w:b/>
          <w:color w:val="000000"/>
          <w:sz w:val="18"/>
          <w:szCs w:val="18"/>
        </w:rPr>
        <w:t>Experiencia en obras similares (*) acreditada con Certificados adicionales a los tres exigidos para la acreditación de la solvencia técnica y/o profesional</w:t>
      </w:r>
    </w:p>
    <w:p w:rsidR="0061636C" w:rsidRPr="00443AD9" w:rsidRDefault="0061636C" w:rsidP="004149F2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4º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9º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(12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61636C" w:rsidRPr="00443AD9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5º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(4 puntos)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10º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(14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</w:t>
      </w:r>
    </w:p>
    <w:p w:rsidR="0061636C" w:rsidRPr="00443AD9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Pr="00443AD9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6º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11º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(16 puntos)</w:t>
      </w:r>
    </w:p>
    <w:p w:rsidR="0061636C" w:rsidRPr="00443AD9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7º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12º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(18 puntos)</w:t>
      </w: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8º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(10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61636C" w:rsidRPr="004149F2" w:rsidRDefault="0061636C" w:rsidP="004149F2">
      <w:pPr>
        <w:ind w:right="-143"/>
        <w:jc w:val="both"/>
        <w:rPr>
          <w:rFonts w:ascii="Century Gothic" w:eastAsia="Century Gothic" w:hAnsi="Century Gothic" w:cs="Century Gothic"/>
          <w:sz w:val="16"/>
          <w:szCs w:val="16"/>
        </w:rPr>
      </w:pPr>
      <w:r w:rsidRPr="004149F2">
        <w:rPr>
          <w:rFonts w:ascii="Century Gothic" w:eastAsia="Century Gothic" w:hAnsi="Century Gothic" w:cs="Century Gothic"/>
          <w:sz w:val="16"/>
          <w:szCs w:val="16"/>
        </w:rPr>
        <w:t>(*) Se entenderán por obras similares aquellos que tengan por objeto trabajos integrales o parciales (redacción de proyecto, dirección de obra) referidos a: Mejora de la eficiencia energética de la edificación, acondicionamiento, modificación, sustitución o ampliación de instalaciones y/o rehabilitación o conservación de edificios en uso</w:t>
      </w: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Pr="002C0507" w:rsidRDefault="004149F2" w:rsidP="004149F2">
      <w:pPr>
        <w:ind w:right="-143"/>
        <w:jc w:val="both"/>
        <w:rPr>
          <w:rFonts w:ascii="Century Gothic" w:eastAsia="Century Gothic" w:hAnsi="Century Gothic" w:cs="Century Gothic"/>
          <w:b/>
          <w:color w:val="000000"/>
        </w:rPr>
      </w:pPr>
      <w:r>
        <w:rPr>
          <w:rFonts w:ascii="Century Gothic" w:hAnsi="Century Gothic"/>
          <w:b/>
          <w:color w:val="000000"/>
        </w:rPr>
        <w:t>D</w:t>
      </w:r>
      <w:r w:rsidR="0061636C" w:rsidRPr="002C0507">
        <w:rPr>
          <w:rFonts w:ascii="Century Gothic" w:hAnsi="Century Gothic"/>
          <w:b/>
          <w:color w:val="000000"/>
        </w:rPr>
        <w:t xml:space="preserve">.- </w:t>
      </w:r>
      <w:r w:rsidR="0061636C" w:rsidRPr="004149F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Diseño e implantación de medidas para la eficiencia energética de edificios, valoración de 10 puntos</w:t>
      </w:r>
      <w:r w:rsidR="0061636C" w:rsidRPr="002C0507">
        <w:rPr>
          <w:rFonts w:ascii="Century Gothic" w:eastAsia="Century Gothic" w:hAnsi="Century Gothic" w:cs="Century Gothic"/>
          <w:b/>
          <w:color w:val="000000"/>
        </w:rPr>
        <w:t>.</w:t>
      </w:r>
    </w:p>
    <w:p w:rsidR="0061636C" w:rsidRPr="004149F2" w:rsidRDefault="0061636C" w:rsidP="004149F2">
      <w:pPr>
        <w:ind w:right="-143"/>
        <w:jc w:val="both"/>
        <w:rPr>
          <w:rFonts w:ascii="Century Gothic" w:eastAsia="Century Gothic" w:hAnsi="Century Gothic" w:cs="Century Gothic"/>
          <w:color w:val="000000"/>
          <w:sz w:val="18"/>
          <w:szCs w:val="18"/>
          <w:bdr w:val="single" w:sz="4" w:space="0" w:color="auto"/>
        </w:rPr>
      </w:pPr>
      <w:r w:rsidRPr="004149F2">
        <w:rPr>
          <w:rFonts w:ascii="Century Gothic" w:hAnsi="Century Gothic"/>
          <w:sz w:val="18"/>
          <w:szCs w:val="18"/>
        </w:rPr>
        <w:t>Por cada acreditación de trabajos de implementación de medidas y estrategias en edificios que justifiquen un ahorro energético superior al 30% mediante el correspondiente certificado energético o certificados BREEAM, LEED, VERDE, PASSIVHAUS, etc.</w:t>
      </w:r>
    </w:p>
    <w:p w:rsidR="0061636C" w:rsidRDefault="0061636C" w:rsidP="004149F2">
      <w:pPr>
        <w:ind w:right="-143"/>
        <w:jc w:val="both"/>
        <w:rPr>
          <w:rFonts w:ascii="Century Gothic" w:eastAsia="Century Gothic" w:hAnsi="Century Gothic" w:cs="Century Gothic"/>
          <w:color w:val="000000"/>
          <w:bdr w:val="single" w:sz="4" w:space="0" w:color="auto"/>
        </w:rPr>
      </w:pP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1 certificado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(2 puntos)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</w:pPr>
    </w:p>
    <w:p w:rsidR="0061636C" w:rsidRPr="00443AD9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2 certificados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(4 puntos)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</w:t>
      </w:r>
    </w:p>
    <w:p w:rsidR="0061636C" w:rsidRPr="00443AD9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3 certificados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(6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61636C" w:rsidRPr="00443AD9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4 certificados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(8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</w:p>
    <w:p w:rsidR="0061636C" w:rsidRDefault="0061636C" w:rsidP="004149F2">
      <w:pPr>
        <w:ind w:right="104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43AD9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</w:rPr>
        <w:t xml:space="preserve">    </w:t>
      </w:r>
      <w:r w:rsidRPr="00443AD9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5 o más certificados 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(10 puntos)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</w:p>
    <w:p w:rsidR="0061636C" w:rsidRPr="00443AD9" w:rsidRDefault="0061636C" w:rsidP="004149F2">
      <w:pPr>
        <w:ind w:right="10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61636C" w:rsidRPr="004149F2" w:rsidRDefault="0061636C" w:rsidP="004149F2">
      <w:pPr>
        <w:ind w:right="-143"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 w:rsidRPr="004149F2">
        <w:rPr>
          <w:rFonts w:ascii="Century Gothic" w:hAnsi="Century Gothic"/>
          <w:b/>
          <w:color w:val="000000"/>
          <w:sz w:val="20"/>
          <w:szCs w:val="20"/>
        </w:rPr>
        <w:t xml:space="preserve">E.- </w:t>
      </w:r>
      <w:r w:rsidRPr="004149F2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Compromiso de estudio de afección a las instalaciones existentes, valoración de 8 puntos.</w:t>
      </w:r>
    </w:p>
    <w:p w:rsidR="0061636C" w:rsidRPr="004149F2" w:rsidRDefault="0061636C" w:rsidP="004149F2">
      <w:pPr>
        <w:ind w:right="-143" w:firstLine="708"/>
        <w:jc w:val="both"/>
        <w:rPr>
          <w:rFonts w:ascii="Century Gothic" w:hAnsi="Century Gothic"/>
          <w:sz w:val="18"/>
          <w:szCs w:val="18"/>
        </w:rPr>
      </w:pPr>
      <w:r w:rsidRPr="004149F2">
        <w:rPr>
          <w:noProof/>
          <w:sz w:val="18"/>
          <w:szCs w:val="18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0500" cy="152400"/>
            <wp:effectExtent l="0" t="0" r="0" b="0"/>
            <wp:wrapNone/>
            <wp:docPr id="2" name="Imagen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49F2">
        <w:rPr>
          <w:rFonts w:ascii="Century Gothic" w:hAnsi="Century Gothic"/>
          <w:sz w:val="18"/>
          <w:szCs w:val="18"/>
        </w:rPr>
        <w:t xml:space="preserve"> Sí, me comprometo Al compromiso del licitador de realizar un estudio de las instalaciones existentes. Se analizarán las condiciones técnicas de las instalaciones actuales, con especial atención a las instalaciones eléctricas y de climatización, y las posibles necesidades de adecuación que surjan derivadas de la integración de las nuevas instalaciones con los actuales sistemas del edifico. Se plantearán soluciones orientadas a minimizar modificaciones o actualizaciones requeridas.</w:t>
      </w:r>
    </w:p>
    <w:p w:rsidR="0061636C" w:rsidRPr="004149F2" w:rsidRDefault="0061636C" w:rsidP="004149F2">
      <w:pPr>
        <w:ind w:right="-143"/>
        <w:jc w:val="both"/>
        <w:rPr>
          <w:rFonts w:ascii="Century Gothic" w:hAnsi="Century Gothic"/>
          <w:color w:val="000000"/>
          <w:sz w:val="18"/>
          <w:szCs w:val="18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0500" cy="152400"/>
            <wp:effectExtent l="0" t="0" r="0" b="0"/>
            <wp:wrapNone/>
            <wp:docPr id="1" name="Imagen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137E">
        <w:rPr>
          <w:rFonts w:ascii="Century Gothic" w:hAnsi="Century Gothic"/>
          <w:b/>
          <w:color w:val="000000"/>
        </w:rPr>
        <w:tab/>
      </w:r>
      <w:r w:rsidRPr="004149F2">
        <w:rPr>
          <w:rFonts w:ascii="Century Gothic" w:hAnsi="Century Gothic"/>
          <w:color w:val="000000"/>
          <w:sz w:val="18"/>
          <w:szCs w:val="18"/>
        </w:rPr>
        <w:t>No, no me comprometo.</w:t>
      </w:r>
    </w:p>
    <w:p w:rsidR="00264F96" w:rsidRDefault="00264F96" w:rsidP="00264F96">
      <w:pPr>
        <w:spacing w:line="256" w:lineRule="auto"/>
        <w:ind w:right="-143"/>
        <w:rPr>
          <w:rFonts w:ascii="Century Gothic" w:eastAsia="Century Gothic" w:hAnsi="Century Gothic" w:cs="Century Gothic"/>
          <w:color w:val="000000"/>
          <w:bdr w:val="single" w:sz="4" w:space="0" w:color="auto" w:frame="1"/>
        </w:rPr>
      </w:pPr>
    </w:p>
    <w:p w:rsidR="00264F96" w:rsidRDefault="00264F96" w:rsidP="00264F96">
      <w:pPr>
        <w:tabs>
          <w:tab w:val="left" w:leader="dot" w:pos="2736"/>
          <w:tab w:val="left" w:leader="dot" w:pos="3672"/>
          <w:tab w:val="left" w:leader="dot" w:pos="5904"/>
        </w:tabs>
        <w:spacing w:line="256" w:lineRule="auto"/>
        <w:ind w:right="-143"/>
        <w:textAlignment w:val="baseline"/>
        <w:rPr>
          <w:rFonts w:ascii="Century Gothic" w:eastAsia="Century Gothic" w:hAnsi="Century Gothic" w:cs="Times New Roman"/>
          <w:b/>
          <w:color w:val="000000"/>
          <w:spacing w:val="1"/>
          <w:sz w:val="16"/>
          <w:szCs w:val="16"/>
        </w:rPr>
      </w:pPr>
      <w:r>
        <w:rPr>
          <w:rFonts w:ascii="Century Gothic" w:eastAsia="Century Gothic" w:hAnsi="Century Gothic"/>
          <w:color w:val="000000"/>
          <w:spacing w:val="1"/>
        </w:rPr>
        <w:t>*</w:t>
      </w:r>
      <w:r>
        <w:rPr>
          <w:rFonts w:ascii="Century Gothic" w:eastAsia="Century Gothic" w:hAnsi="Century Gothic"/>
          <w:b/>
          <w:color w:val="000000"/>
          <w:spacing w:val="1"/>
          <w:sz w:val="16"/>
          <w:szCs w:val="16"/>
        </w:rPr>
        <w:t>Junto al Anexo, se deberá presentar la documentación acreditativa de la mayor experiencia, formación y acreditación trabajos realizados.</w:t>
      </w:r>
    </w:p>
    <w:p w:rsidR="0061636C" w:rsidRPr="00443AD9" w:rsidRDefault="0061636C" w:rsidP="004149F2">
      <w:pPr>
        <w:ind w:right="-143"/>
        <w:jc w:val="both"/>
        <w:rPr>
          <w:rFonts w:ascii="Century Gothic" w:eastAsia="Century Gothic" w:hAnsi="Century Gothic" w:cs="Century Gothic"/>
          <w:color w:val="000000"/>
          <w:bdr w:val="single" w:sz="4" w:space="0" w:color="auto"/>
        </w:rPr>
      </w:pPr>
    </w:p>
    <w:p w:rsidR="0061636C" w:rsidRPr="00443AD9" w:rsidRDefault="0061636C" w:rsidP="004149F2">
      <w:pPr>
        <w:tabs>
          <w:tab w:val="left" w:leader="dot" w:pos="2736"/>
          <w:tab w:val="left" w:leader="dot" w:pos="3672"/>
          <w:tab w:val="left" w:leader="dot" w:pos="5904"/>
        </w:tabs>
        <w:ind w:right="-143"/>
        <w:jc w:val="both"/>
        <w:textAlignment w:val="baseline"/>
        <w:rPr>
          <w:rFonts w:ascii="Century Gothic" w:eastAsia="Century Gothic" w:hAnsi="Century Gothic"/>
          <w:color w:val="000000"/>
          <w:spacing w:val="1"/>
        </w:rPr>
      </w:pPr>
      <w:r w:rsidRPr="00443AD9">
        <w:rPr>
          <w:rFonts w:ascii="Century Gothic" w:eastAsia="Century Gothic" w:hAnsi="Century Gothic"/>
          <w:color w:val="000000"/>
          <w:spacing w:val="1"/>
        </w:rPr>
        <w:t xml:space="preserve">En </w:t>
      </w:r>
      <w:r w:rsidRPr="00443AD9">
        <w:rPr>
          <w:rFonts w:ascii="Century Gothic" w:eastAsia="Century Gothic" w:hAnsi="Century Gothic"/>
          <w:color w:val="000000"/>
          <w:spacing w:val="1"/>
        </w:rPr>
        <w:tab/>
        <w:t>, a la fecha de la firma</w:t>
      </w:r>
    </w:p>
    <w:p w:rsidR="0061636C" w:rsidRPr="00443AD9" w:rsidRDefault="0061636C" w:rsidP="004149F2">
      <w:pPr>
        <w:ind w:right="-143"/>
        <w:jc w:val="both"/>
        <w:textAlignment w:val="baseline"/>
        <w:rPr>
          <w:rFonts w:ascii="Century Gothic" w:eastAsia="Century Gothic" w:hAnsi="Century Gothic"/>
          <w:color w:val="000000"/>
          <w:spacing w:val="7"/>
        </w:rPr>
      </w:pPr>
    </w:p>
    <w:p w:rsidR="0061636C" w:rsidRDefault="0061636C" w:rsidP="004149F2">
      <w:pPr>
        <w:ind w:right="-143"/>
        <w:jc w:val="both"/>
        <w:textAlignment w:val="baseline"/>
        <w:rPr>
          <w:rFonts w:ascii="Century Gothic" w:eastAsia="Century Gothic" w:hAnsi="Century Gothic"/>
          <w:color w:val="000000"/>
          <w:spacing w:val="7"/>
        </w:rPr>
      </w:pPr>
      <w:r w:rsidRPr="00443AD9">
        <w:rPr>
          <w:rFonts w:ascii="Century Gothic" w:eastAsia="Century Gothic" w:hAnsi="Century Gothic"/>
          <w:color w:val="000000"/>
          <w:spacing w:val="7"/>
        </w:rPr>
        <w:t>Fdo.:</w:t>
      </w:r>
    </w:p>
    <w:p w:rsidR="0061636C" w:rsidRPr="00264F96" w:rsidRDefault="0061636C" w:rsidP="004149F2">
      <w:pPr>
        <w:pStyle w:val="Sinespaciado"/>
        <w:spacing w:line="276" w:lineRule="auto"/>
        <w:rPr>
          <w:rFonts w:ascii="Century Gothic" w:hAnsi="Century Gothic"/>
          <w:b/>
          <w:color w:val="000000"/>
          <w:sz w:val="20"/>
          <w:szCs w:val="20"/>
        </w:rPr>
      </w:pPr>
      <w:r w:rsidRPr="00264F96">
        <w:rPr>
          <w:rFonts w:ascii="Century Gothic" w:hAnsi="Century Gothic"/>
          <w:b/>
          <w:color w:val="000000"/>
          <w:sz w:val="20"/>
          <w:szCs w:val="20"/>
        </w:rPr>
        <w:t>A PLANIFICA MADRID, PROYECTOS Y OBRAS, M.P., S.A.</w:t>
      </w:r>
    </w:p>
    <w:p w:rsidR="0061636C" w:rsidRPr="006351B3" w:rsidRDefault="0061636C" w:rsidP="00264F96">
      <w:pPr>
        <w:pStyle w:val="Sinespaciado"/>
        <w:spacing w:line="259" w:lineRule="auto"/>
        <w:ind w:right="-143"/>
        <w:rPr>
          <w:rFonts w:ascii="Century Gothic" w:hAnsi="Century Gothic"/>
        </w:rPr>
      </w:pPr>
      <w:r w:rsidRPr="00264F96">
        <w:rPr>
          <w:rFonts w:ascii="Century Gothic" w:eastAsia="Calibri" w:hAnsi="Century Gothic" w:cs="CenturyGothic-Bold"/>
          <w:b/>
          <w:bCs/>
          <w:sz w:val="20"/>
          <w:szCs w:val="20"/>
          <w:u w:val="single"/>
          <w:lang w:eastAsia="en-US"/>
        </w:rPr>
        <w:t>Este documento es de presentación obligatoria en el SOBRE/ARCHIVO ELECTRÓNICO DOS</w:t>
      </w:r>
      <w:r w:rsidRPr="00264F96">
        <w:rPr>
          <w:rFonts w:ascii="Century Gothic" w:hAnsi="Century Gothic"/>
          <w:b/>
          <w:bCs/>
          <w:sz w:val="20"/>
          <w:szCs w:val="20"/>
        </w:rPr>
        <w:t>,</w:t>
      </w:r>
      <w:bookmarkEnd w:id="4"/>
      <w:bookmarkEnd w:id="5"/>
      <w:bookmarkEnd w:id="6"/>
      <w:r w:rsidRPr="006351B3">
        <w:rPr>
          <w:rFonts w:ascii="Century Gothic" w:hAnsi="Century Gothic"/>
        </w:rPr>
        <w:br w:type="page"/>
      </w:r>
    </w:p>
    <w:sectPr w:rsidR="0061636C" w:rsidRPr="006351B3" w:rsidSect="001920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7" w:h="16840"/>
      <w:pgMar w:top="2268" w:right="1469" w:bottom="1418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36C" w:rsidRDefault="0061636C" w:rsidP="0061636C">
      <w:pPr>
        <w:spacing w:after="0" w:line="240" w:lineRule="auto"/>
      </w:pPr>
      <w:r>
        <w:separator/>
      </w:r>
    </w:p>
  </w:endnote>
  <w:endnote w:type="continuationSeparator" w:id="0">
    <w:p w:rsidR="0061636C" w:rsidRDefault="0061636C" w:rsidP="0061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08C" w:rsidRDefault="001920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8B6" w:rsidRPr="008552F5" w:rsidRDefault="0061636C" w:rsidP="000E28B6">
    <w:pPr>
      <w:pStyle w:val="Piedepgina"/>
      <w:framePr w:w="1107" w:h="289" w:hRule="exact" w:wrap="around" w:vAnchor="text" w:hAnchor="page" w:x="10035" w:y="148"/>
      <w:pBdr>
        <w:top w:val="single" w:sz="4" w:space="1" w:color="auto"/>
      </w:pBdr>
      <w:rPr>
        <w:rStyle w:val="Nmerodepgina"/>
        <w:sz w:val="14"/>
        <w:szCs w:val="14"/>
      </w:rPr>
    </w:pPr>
    <w:r w:rsidRPr="008552F5">
      <w:rPr>
        <w:rFonts w:ascii="Century Gothic" w:hAnsi="Century Gothic"/>
        <w:sz w:val="14"/>
        <w:szCs w:val="14"/>
      </w:rPr>
      <w:t xml:space="preserve">Página </w:t>
    </w:r>
    <w:r w:rsidRPr="008552F5">
      <w:rPr>
        <w:rFonts w:ascii="Century Gothic" w:hAnsi="Century Gothic"/>
        <w:b/>
        <w:bCs/>
        <w:sz w:val="14"/>
        <w:szCs w:val="14"/>
      </w:rPr>
      <w:fldChar w:fldCharType="begin"/>
    </w:r>
    <w:r w:rsidRPr="008552F5">
      <w:rPr>
        <w:rFonts w:ascii="Century Gothic" w:hAnsi="Century Gothic"/>
        <w:b/>
        <w:bCs/>
        <w:sz w:val="14"/>
        <w:szCs w:val="14"/>
      </w:rPr>
      <w:instrText>PAGE</w:instrText>
    </w:r>
    <w:r w:rsidRPr="008552F5">
      <w:rPr>
        <w:rFonts w:ascii="Century Gothic" w:hAnsi="Century Gothic"/>
        <w:b/>
        <w:bCs/>
        <w:sz w:val="14"/>
        <w:szCs w:val="14"/>
      </w:rPr>
      <w:fldChar w:fldCharType="separate"/>
    </w:r>
    <w:r w:rsidR="0019208C">
      <w:rPr>
        <w:rFonts w:ascii="Century Gothic" w:hAnsi="Century Gothic"/>
        <w:b/>
        <w:bCs/>
        <w:noProof/>
        <w:sz w:val="14"/>
        <w:szCs w:val="14"/>
      </w:rPr>
      <w:t>1</w:t>
    </w:r>
    <w:r w:rsidRPr="008552F5">
      <w:rPr>
        <w:rFonts w:ascii="Century Gothic" w:hAnsi="Century Gothic"/>
        <w:b/>
        <w:bCs/>
        <w:sz w:val="14"/>
        <w:szCs w:val="14"/>
      </w:rPr>
      <w:fldChar w:fldCharType="end"/>
    </w:r>
    <w:r w:rsidRPr="008552F5">
      <w:rPr>
        <w:rFonts w:ascii="Century Gothic" w:hAnsi="Century Gothic"/>
        <w:sz w:val="14"/>
        <w:szCs w:val="14"/>
      </w:rPr>
      <w:t xml:space="preserve"> de </w:t>
    </w:r>
    <w:r w:rsidRPr="008552F5">
      <w:rPr>
        <w:rFonts w:ascii="Century Gothic" w:hAnsi="Century Gothic"/>
        <w:b/>
        <w:bCs/>
        <w:sz w:val="14"/>
        <w:szCs w:val="14"/>
      </w:rPr>
      <w:fldChar w:fldCharType="begin"/>
    </w:r>
    <w:r w:rsidRPr="008552F5">
      <w:rPr>
        <w:rFonts w:ascii="Century Gothic" w:hAnsi="Century Gothic"/>
        <w:b/>
        <w:bCs/>
        <w:sz w:val="14"/>
        <w:szCs w:val="14"/>
      </w:rPr>
      <w:instrText>NUMPAGES</w:instrText>
    </w:r>
    <w:r w:rsidRPr="008552F5">
      <w:rPr>
        <w:rFonts w:ascii="Century Gothic" w:hAnsi="Century Gothic"/>
        <w:b/>
        <w:bCs/>
        <w:sz w:val="14"/>
        <w:szCs w:val="14"/>
      </w:rPr>
      <w:fldChar w:fldCharType="separate"/>
    </w:r>
    <w:r w:rsidR="0019208C">
      <w:rPr>
        <w:rFonts w:ascii="Century Gothic" w:hAnsi="Century Gothic"/>
        <w:b/>
        <w:bCs/>
        <w:noProof/>
        <w:sz w:val="14"/>
        <w:szCs w:val="14"/>
      </w:rPr>
      <w:t>4</w:t>
    </w:r>
    <w:r w:rsidRPr="008552F5">
      <w:rPr>
        <w:rFonts w:ascii="Century Gothic" w:hAnsi="Century Gothic"/>
        <w:b/>
        <w:bCs/>
        <w:sz w:val="14"/>
        <w:szCs w:val="14"/>
      </w:rPr>
      <w:fldChar w:fldCharType="end"/>
    </w:r>
  </w:p>
  <w:p w:rsidR="000E28B6" w:rsidRDefault="0019208C" w:rsidP="00B16B95">
    <w:pPr>
      <w:pStyle w:val="Piedepgina"/>
      <w:pBdr>
        <w:top w:val="single" w:sz="4" w:space="1" w:color="auto"/>
      </w:pBdr>
      <w:tabs>
        <w:tab w:val="left" w:pos="9781"/>
      </w:tabs>
      <w:ind w:right="360"/>
      <w:rPr>
        <w:rFonts w:ascii="Century Gothic" w:hAnsi="Century Gothic"/>
        <w:i/>
        <w:smallCaps/>
        <w:sz w:val="18"/>
        <w:szCs w:val="18"/>
      </w:rPr>
    </w:pPr>
  </w:p>
  <w:p w:rsidR="000E28B6" w:rsidRPr="006769CA" w:rsidRDefault="0061636C" w:rsidP="00B16B95">
    <w:pPr>
      <w:pStyle w:val="Piedepgina"/>
      <w:pBdr>
        <w:top w:val="single" w:sz="4" w:space="1" w:color="auto"/>
      </w:pBdr>
      <w:tabs>
        <w:tab w:val="left" w:pos="9781"/>
      </w:tabs>
      <w:ind w:right="360"/>
      <w:rPr>
        <w:rFonts w:ascii="Century Gothic" w:hAnsi="Century Gothic"/>
        <w:i/>
        <w:smallCaps/>
        <w:strike/>
        <w:sz w:val="18"/>
        <w:szCs w:val="18"/>
      </w:rPr>
    </w:pPr>
    <w:r>
      <w:rPr>
        <w:rFonts w:ascii="Century Gothic" w:hAnsi="Century Gothic"/>
        <w:i/>
        <w:smallCaps/>
        <w:sz w:val="18"/>
        <w:szCs w:val="18"/>
      </w:rPr>
      <w:t xml:space="preserve">ANEXOS </w:t>
    </w:r>
    <w:r w:rsidRPr="006769CA">
      <w:rPr>
        <w:rFonts w:ascii="Century Gothic" w:hAnsi="Century Gothic"/>
        <w:i/>
        <w:smallCaps/>
        <w:sz w:val="18"/>
        <w:szCs w:val="18"/>
      </w:rPr>
      <w:t>ACUERDO MARCO SERVICI</w:t>
    </w:r>
    <w:bookmarkStart w:id="7" w:name="_GoBack"/>
    <w:bookmarkEnd w:id="7"/>
    <w:r>
      <w:rPr>
        <w:rFonts w:ascii="Century Gothic" w:hAnsi="Century Gothic"/>
        <w:i/>
        <w:smallCaps/>
        <w:sz w:val="18"/>
        <w:szCs w:val="18"/>
      </w:rPr>
      <w:t>OS EXPTE GP-A-0022-2023-S</w:t>
    </w:r>
    <w:r w:rsidRPr="006769CA">
      <w:rPr>
        <w:rFonts w:ascii="Century Gothic" w:hAnsi="Century Gothic"/>
        <w:i/>
        <w:smallCaps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08C" w:rsidRDefault="001920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36C" w:rsidRDefault="0061636C" w:rsidP="0061636C">
      <w:pPr>
        <w:spacing w:after="0" w:line="240" w:lineRule="auto"/>
      </w:pPr>
      <w:r>
        <w:separator/>
      </w:r>
    </w:p>
  </w:footnote>
  <w:footnote w:type="continuationSeparator" w:id="0">
    <w:p w:rsidR="0061636C" w:rsidRDefault="0061636C" w:rsidP="0061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08C" w:rsidRDefault="001920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54" w:type="dxa"/>
      <w:tblInd w:w="-34" w:type="dxa"/>
      <w:tblLook w:val="04A0" w:firstRow="1" w:lastRow="0" w:firstColumn="1" w:lastColumn="0" w:noHBand="0" w:noVBand="1"/>
    </w:tblPr>
    <w:tblGrid>
      <w:gridCol w:w="10452"/>
      <w:gridCol w:w="222"/>
    </w:tblGrid>
    <w:tr w:rsidR="0019208C" w:rsidTr="00D33B78">
      <w:trPr>
        <w:trHeight w:val="993"/>
      </w:trPr>
      <w:tc>
        <w:tcPr>
          <w:tcW w:w="9932" w:type="dxa"/>
          <w:shd w:val="clear" w:color="auto" w:fill="auto"/>
        </w:tcPr>
        <w:tbl>
          <w:tblPr>
            <w:tblW w:w="10236" w:type="dxa"/>
            <w:tblLook w:val="04A0" w:firstRow="1" w:lastRow="0" w:firstColumn="1" w:lastColumn="0" w:noHBand="0" w:noVBand="1"/>
          </w:tblPr>
          <w:tblGrid>
            <w:gridCol w:w="3264"/>
            <w:gridCol w:w="6972"/>
          </w:tblGrid>
          <w:tr w:rsidR="0019208C" w:rsidTr="00D33B78">
            <w:tc>
              <w:tcPr>
                <w:tcW w:w="3264" w:type="dxa"/>
                <w:shd w:val="clear" w:color="auto" w:fill="auto"/>
              </w:tcPr>
              <w:p w:rsidR="0019208C" w:rsidRDefault="0019208C" w:rsidP="0019208C">
                <w:pPr>
                  <w:pStyle w:val="Encabezado"/>
                  <w:widowControl w:val="0"/>
                  <w:autoSpaceDE w:val="0"/>
                  <w:autoSpaceDN w:val="0"/>
                  <w:adjustRightInd w:val="0"/>
                </w:pPr>
              </w:p>
            </w:tc>
            <w:tc>
              <w:tcPr>
                <w:tcW w:w="6972" w:type="dxa"/>
                <w:shd w:val="clear" w:color="auto" w:fill="auto"/>
              </w:tcPr>
              <w:p w:rsidR="0019208C" w:rsidRDefault="0019208C" w:rsidP="0019208C">
                <w:pPr>
                  <w:pStyle w:val="Encabezado"/>
                  <w:widowControl w:val="0"/>
                  <w:tabs>
                    <w:tab w:val="clear" w:pos="4252"/>
                    <w:tab w:val="center" w:pos="3408"/>
                  </w:tabs>
                  <w:autoSpaceDE w:val="0"/>
                  <w:autoSpaceDN w:val="0"/>
                  <w:adjustRightInd w:val="0"/>
                  <w:ind w:left="-278" w:hanging="142"/>
                  <w:jc w:val="right"/>
                </w:pPr>
                <w:r w:rsidRPr="00FE1C80">
                  <w:rPr>
                    <w:noProof/>
                  </w:rPr>
                  <w:drawing>
                    <wp:inline distT="0" distB="0" distL="0" distR="0" wp14:anchorId="76259177" wp14:editId="1A4A7B3E">
                      <wp:extent cx="1901825" cy="570865"/>
                      <wp:effectExtent l="0" t="0" r="0" b="635"/>
                      <wp:docPr id="3" name="Imagen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n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1825" cy="570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19208C" w:rsidRDefault="0019208C" w:rsidP="0019208C">
          <w:pPr>
            <w:pStyle w:val="Encabezado"/>
            <w:tabs>
              <w:tab w:val="clear" w:pos="4252"/>
              <w:tab w:val="clear" w:pos="8504"/>
              <w:tab w:val="right" w:pos="7831"/>
            </w:tabs>
            <w:ind w:left="34" w:hanging="671"/>
          </w:pPr>
        </w:p>
      </w:tc>
      <w:tc>
        <w:tcPr>
          <w:tcW w:w="222" w:type="dxa"/>
          <w:shd w:val="clear" w:color="auto" w:fill="auto"/>
        </w:tcPr>
        <w:p w:rsidR="0019208C" w:rsidRDefault="0019208C" w:rsidP="0019208C">
          <w:pPr>
            <w:pStyle w:val="Encabezado"/>
            <w:ind w:left="885"/>
            <w:jc w:val="right"/>
          </w:pPr>
        </w:p>
      </w:tc>
    </w:tr>
  </w:tbl>
  <w:p w:rsidR="0019208C" w:rsidRDefault="0019208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08C" w:rsidRDefault="001920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459F6"/>
    <w:multiLevelType w:val="hybridMultilevel"/>
    <w:tmpl w:val="9BF800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6C"/>
    <w:rsid w:val="0019208C"/>
    <w:rsid w:val="00264F96"/>
    <w:rsid w:val="004149F2"/>
    <w:rsid w:val="005B74A0"/>
    <w:rsid w:val="0061636C"/>
    <w:rsid w:val="00B77980"/>
    <w:rsid w:val="00FD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B09A1"/>
  <w15:chartTrackingRefBased/>
  <w15:docId w15:val="{C3B81458-1925-434A-BAB8-91BCCED8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1636C"/>
    <w:pPr>
      <w:keepNext/>
      <w:spacing w:before="240" w:after="60" w:line="288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1636C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Textonotapie">
    <w:name w:val="footnote text"/>
    <w:basedOn w:val="Normal"/>
    <w:link w:val="TextonotapieCar"/>
    <w:uiPriority w:val="99"/>
    <w:rsid w:val="0061636C"/>
    <w:pPr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61636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61636C"/>
    <w:pPr>
      <w:tabs>
        <w:tab w:val="center" w:pos="4252"/>
        <w:tab w:val="right" w:pos="8504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61636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61636C"/>
    <w:pPr>
      <w:tabs>
        <w:tab w:val="center" w:pos="4252"/>
        <w:tab w:val="right" w:pos="8504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1636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rsid w:val="0061636C"/>
  </w:style>
  <w:style w:type="character" w:styleId="Nmerodepgina">
    <w:name w:val="page number"/>
    <w:basedOn w:val="Fuentedeprrafopredeter"/>
    <w:rsid w:val="0061636C"/>
  </w:style>
  <w:style w:type="paragraph" w:styleId="Prrafodelista">
    <w:name w:val="List Paragraph"/>
    <w:aliases w:val="Párrafo de lista-P"/>
    <w:basedOn w:val="Normal"/>
    <w:uiPriority w:val="34"/>
    <w:qFormat/>
    <w:rsid w:val="0061636C"/>
    <w:pPr>
      <w:spacing w:after="0" w:line="288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99"/>
    <w:qFormat/>
    <w:rsid w:val="006163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797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Perez Sanchez</dc:creator>
  <cp:keywords/>
  <dc:description/>
  <cp:lastModifiedBy>Beatriz Perez Sanchez</cp:lastModifiedBy>
  <cp:revision>3</cp:revision>
  <dcterms:created xsi:type="dcterms:W3CDTF">2023-12-14T13:36:00Z</dcterms:created>
  <dcterms:modified xsi:type="dcterms:W3CDTF">2023-12-14T13:37:00Z</dcterms:modified>
</cp:coreProperties>
</file>