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78F908AD"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A11B3C">
        <w:rPr>
          <w:rFonts w:asciiTheme="minorHAnsi" w:hAnsiTheme="minorHAnsi" w:cstheme="minorHAnsi"/>
          <w:i/>
          <w:sz w:val="24"/>
          <w:szCs w:val="24"/>
        </w:rPr>
        <w:t>I</w:t>
      </w:r>
      <w:r w:rsidR="00395B84">
        <w:rPr>
          <w:rFonts w:asciiTheme="minorHAnsi" w:hAnsiTheme="minorHAnsi" w:cstheme="minorHAnsi"/>
          <w:i/>
          <w:sz w:val="24"/>
          <w:szCs w:val="24"/>
        </w:rPr>
        <w:t xml:space="preserve">: PLAZOS Y </w:t>
      </w:r>
      <w:r w:rsidR="0096390F">
        <w:rPr>
          <w:rFonts w:asciiTheme="minorHAnsi" w:hAnsiTheme="minorHAnsi" w:cstheme="minorHAnsi"/>
          <w:i/>
          <w:sz w:val="24"/>
          <w:szCs w:val="24"/>
        </w:rPr>
        <w:t>FABRICANTE OFERTADO</w:t>
      </w:r>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34A102A"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02ACB921"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726432">
        <w:rPr>
          <w:rFonts w:asciiTheme="minorHAnsi" w:hAnsiTheme="minorHAnsi" w:cstheme="minorHAnsi"/>
          <w:sz w:val="22"/>
          <w:szCs w:val="22"/>
        </w:rPr>
        <w:t>la referencia</w:t>
      </w:r>
      <w:r w:rsidRPr="00250456">
        <w:rPr>
          <w:rFonts w:asciiTheme="minorHAnsi" w:hAnsiTheme="minorHAnsi" w:cstheme="minorHAnsi"/>
          <w:sz w:val="22"/>
          <w:szCs w:val="22"/>
        </w:rPr>
        <w:t xml:space="preserve"> actualmente homologad</w:t>
      </w:r>
      <w:r w:rsidR="0092392A">
        <w:rPr>
          <w:rFonts w:asciiTheme="minorHAnsi" w:hAnsiTheme="minorHAnsi" w:cstheme="minorHAnsi"/>
          <w:sz w:val="22"/>
          <w:szCs w:val="22"/>
        </w:rPr>
        <w:t>a</w:t>
      </w:r>
      <w:r w:rsidRPr="00250456">
        <w:rPr>
          <w:rFonts w:asciiTheme="minorHAnsi" w:hAnsiTheme="minorHAnsi" w:cstheme="minorHAnsi"/>
          <w:sz w:val="22"/>
          <w:szCs w:val="22"/>
        </w:rPr>
        <w:t xml:space="preserve"> por Metro de Madrid, y según los requerimientos establecidos en el Pliego de Prescripciones Técnicas. </w:t>
      </w:r>
    </w:p>
    <w:p w14:paraId="610B8667" w14:textId="55AD9100"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r w:rsidR="008B37A1">
        <w:rPr>
          <w:rFonts w:asciiTheme="minorHAnsi" w:hAnsiTheme="minorHAnsi" w:cstheme="minorHAnsi"/>
          <w:sz w:val="22"/>
          <w:szCs w:val="22"/>
        </w:rPr>
        <w:t>.</w:t>
      </w:r>
    </w:p>
    <w:p w14:paraId="4AF4D527" w14:textId="47FB8802" w:rsidR="00732D57" w:rsidRDefault="00BD7AC9" w:rsidP="00823520">
      <w:pPr>
        <w:pStyle w:val="Textosinformato"/>
        <w:numPr>
          <w:ilvl w:val="0"/>
          <w:numId w:val="8"/>
        </w:numPr>
        <w:spacing w:after="120" w:line="312" w:lineRule="auto"/>
        <w:jc w:val="both"/>
        <w:rPr>
          <w:rFonts w:asciiTheme="minorHAnsi" w:hAnsiTheme="minorHAnsi" w:cstheme="minorHAnsi"/>
          <w:sz w:val="22"/>
          <w:szCs w:val="22"/>
        </w:rPr>
      </w:pPr>
      <w:r w:rsidRPr="0092392A">
        <w:rPr>
          <w:rFonts w:asciiTheme="minorHAnsi" w:hAnsiTheme="minorHAnsi" w:cstheme="minorHAnsi"/>
          <w:sz w:val="22"/>
          <w:szCs w:val="22"/>
        </w:rPr>
        <w:t xml:space="preserve">Los plazos de suministro </w:t>
      </w:r>
      <w:r w:rsidRPr="0096390F">
        <w:rPr>
          <w:rFonts w:asciiTheme="minorHAnsi" w:hAnsiTheme="minorHAnsi" w:cstheme="minorHAnsi"/>
          <w:sz w:val="22"/>
          <w:szCs w:val="22"/>
          <w:u w:val="single"/>
        </w:rPr>
        <w:t xml:space="preserve">no superarán las </w:t>
      </w:r>
      <w:r w:rsidR="00AB03A1">
        <w:rPr>
          <w:rFonts w:asciiTheme="minorHAnsi" w:hAnsiTheme="minorHAnsi" w:cstheme="minorHAnsi"/>
          <w:sz w:val="22"/>
          <w:szCs w:val="22"/>
          <w:u w:val="single"/>
        </w:rPr>
        <w:t>veintiocho</w:t>
      </w:r>
      <w:r w:rsidR="0092392A" w:rsidRPr="0096390F">
        <w:rPr>
          <w:rFonts w:asciiTheme="minorHAnsi" w:hAnsiTheme="minorHAnsi" w:cstheme="minorHAnsi"/>
          <w:sz w:val="22"/>
          <w:szCs w:val="22"/>
          <w:u w:val="single"/>
        </w:rPr>
        <w:t xml:space="preserve"> (</w:t>
      </w:r>
      <w:r w:rsidR="00AB03A1">
        <w:rPr>
          <w:rFonts w:asciiTheme="minorHAnsi" w:hAnsiTheme="minorHAnsi" w:cstheme="minorHAnsi"/>
          <w:sz w:val="22"/>
          <w:szCs w:val="22"/>
          <w:u w:val="single"/>
        </w:rPr>
        <w:t>28</w:t>
      </w:r>
      <w:r w:rsidR="0092392A" w:rsidRPr="0096390F">
        <w:rPr>
          <w:rFonts w:asciiTheme="minorHAnsi" w:hAnsiTheme="minorHAnsi" w:cstheme="minorHAnsi"/>
          <w:sz w:val="22"/>
          <w:szCs w:val="22"/>
          <w:u w:val="single"/>
        </w:rPr>
        <w:t>)</w:t>
      </w:r>
      <w:r w:rsidRPr="0096390F">
        <w:rPr>
          <w:rFonts w:asciiTheme="minorHAnsi" w:hAnsiTheme="minorHAnsi" w:cstheme="minorHAnsi"/>
          <w:sz w:val="22"/>
          <w:szCs w:val="22"/>
          <w:u w:val="single"/>
        </w:rPr>
        <w:t xml:space="preserve"> semanas establecidas</w:t>
      </w:r>
      <w:r w:rsidRPr="0092392A">
        <w:rPr>
          <w:rFonts w:asciiTheme="minorHAnsi" w:hAnsiTheme="minorHAnsi" w:cstheme="minorHAnsi"/>
          <w:sz w:val="22"/>
          <w:szCs w:val="22"/>
        </w:rPr>
        <w:t xml:space="preserve"> y que durante la vigencia del contrato corresponderán a los que a continuación se indican: </w:t>
      </w:r>
    </w:p>
    <w:p w14:paraId="0C6315D3" w14:textId="77777777" w:rsidR="0096390F" w:rsidRPr="00823520" w:rsidRDefault="0096390F" w:rsidP="0096390F">
      <w:pPr>
        <w:pStyle w:val="Textosinformato"/>
        <w:spacing w:after="120" w:line="312" w:lineRule="auto"/>
        <w:ind w:left="720"/>
        <w:jc w:val="both"/>
        <w:rPr>
          <w:rFonts w:asciiTheme="minorHAnsi" w:hAnsiTheme="minorHAnsi" w:cstheme="minorHAnsi"/>
          <w:sz w:val="22"/>
          <w:szCs w:val="22"/>
        </w:rPr>
      </w:pPr>
    </w:p>
    <w:tbl>
      <w:tblPr>
        <w:tblW w:w="5256" w:type="pct"/>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1"/>
        <w:gridCol w:w="1433"/>
        <w:gridCol w:w="933"/>
        <w:gridCol w:w="1034"/>
        <w:gridCol w:w="1037"/>
        <w:gridCol w:w="1017"/>
        <w:gridCol w:w="1133"/>
        <w:gridCol w:w="1697"/>
      </w:tblGrid>
      <w:tr w:rsidR="0092392A" w:rsidRPr="008328A3" w14:paraId="305AC82B" w14:textId="1CA563C9" w:rsidTr="0092392A">
        <w:trPr>
          <w:trHeight w:val="254"/>
        </w:trPr>
        <w:tc>
          <w:tcPr>
            <w:tcW w:w="568" w:type="pct"/>
            <w:vMerge w:val="restart"/>
            <w:shd w:val="clear" w:color="000000" w:fill="548DD4"/>
            <w:vAlign w:val="center"/>
            <w:hideMark/>
          </w:tcPr>
          <w:p w14:paraId="3F90A8BA" w14:textId="1A165455" w:rsidR="0092392A" w:rsidRPr="00405C7F" w:rsidRDefault="0092392A"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INTERNA METRO</w:t>
            </w:r>
          </w:p>
        </w:tc>
        <w:tc>
          <w:tcPr>
            <w:tcW w:w="767" w:type="pct"/>
            <w:vMerge w:val="restart"/>
            <w:shd w:val="clear" w:color="000000" w:fill="548DD4"/>
            <w:vAlign w:val="center"/>
            <w:hideMark/>
          </w:tcPr>
          <w:p w14:paraId="2BA5C78E" w14:textId="77777777" w:rsidR="0092392A" w:rsidRPr="00405C7F" w:rsidRDefault="0092392A"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1607" w:type="pct"/>
            <w:gridSpan w:val="3"/>
            <w:shd w:val="clear" w:color="000000" w:fill="548DD4"/>
            <w:vAlign w:val="center"/>
            <w:hideMark/>
          </w:tcPr>
          <w:p w14:paraId="2D03076C" w14:textId="32CC9CC4" w:rsidR="0092392A" w:rsidRPr="00405C7F" w:rsidRDefault="0092392A"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REFERENCIAS FABRICANTES HOMOLOGADOS</w:t>
            </w:r>
          </w:p>
        </w:tc>
        <w:tc>
          <w:tcPr>
            <w:tcW w:w="544" w:type="pct"/>
            <w:vMerge w:val="restart"/>
            <w:shd w:val="clear" w:color="000000" w:fill="548DD4"/>
            <w:vAlign w:val="center"/>
            <w:hideMark/>
          </w:tcPr>
          <w:p w14:paraId="7B6525FB" w14:textId="77777777" w:rsidR="0092392A" w:rsidRDefault="0092392A"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Ofertada</w:t>
            </w:r>
          </w:p>
          <w:p w14:paraId="4C9D70AD" w14:textId="6D5F484A" w:rsidR="0092392A" w:rsidRPr="00405C7F" w:rsidRDefault="0092392A"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w:t>
            </w:r>
          </w:p>
        </w:tc>
        <w:tc>
          <w:tcPr>
            <w:tcW w:w="606" w:type="pct"/>
            <w:vMerge w:val="restart"/>
            <w:shd w:val="clear" w:color="000000" w:fill="548DD4"/>
            <w:vAlign w:val="center"/>
            <w:hideMark/>
          </w:tcPr>
          <w:p w14:paraId="39559C6C" w14:textId="77777777" w:rsidR="0092392A" w:rsidRPr="008328A3" w:rsidRDefault="0092392A" w:rsidP="00654FE7">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Plazo de Suministro</w:t>
            </w:r>
          </w:p>
          <w:p w14:paraId="4EF88D8A" w14:textId="0010CEA7" w:rsidR="0092392A" w:rsidRPr="008328A3" w:rsidRDefault="0092392A" w:rsidP="008328A3">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 (</w:t>
            </w:r>
            <w:r>
              <w:rPr>
                <w:rFonts w:eastAsia="Times New Roman" w:cs="Calibri"/>
                <w:b/>
                <w:bCs/>
                <w:color w:val="FFFFFF" w:themeColor="background1"/>
                <w:sz w:val="18"/>
                <w:szCs w:val="18"/>
              </w:rPr>
              <w:t>Semanas</w:t>
            </w:r>
            <w:r w:rsidRPr="008328A3">
              <w:rPr>
                <w:rFonts w:eastAsia="Times New Roman" w:cs="Calibri"/>
                <w:b/>
                <w:bCs/>
                <w:color w:val="FFFFFF" w:themeColor="background1"/>
                <w:sz w:val="18"/>
                <w:szCs w:val="18"/>
              </w:rPr>
              <w:t>)</w:t>
            </w:r>
            <w:r>
              <w:rPr>
                <w:rFonts w:eastAsia="Times New Roman" w:cs="Calibri"/>
                <w:b/>
                <w:bCs/>
                <w:color w:val="FFFFFF" w:themeColor="background1"/>
                <w:sz w:val="18"/>
                <w:szCs w:val="18"/>
              </w:rPr>
              <w:t xml:space="preserve"> (**)</w:t>
            </w:r>
          </w:p>
        </w:tc>
        <w:tc>
          <w:tcPr>
            <w:tcW w:w="908" w:type="pct"/>
            <w:vMerge w:val="restart"/>
            <w:shd w:val="clear" w:color="000000" w:fill="548DD4"/>
            <w:vAlign w:val="center"/>
          </w:tcPr>
          <w:p w14:paraId="7B37CDE3" w14:textId="77777777" w:rsidR="0092392A" w:rsidRDefault="0092392A" w:rsidP="0092392A">
            <w:pPr>
              <w:spacing w:line="240" w:lineRule="auto"/>
              <w:jc w:val="center"/>
              <w:rPr>
                <w:rFonts w:eastAsia="Times New Roman" w:cs="Calibri"/>
                <w:b/>
                <w:bCs/>
                <w:color w:val="FFFFFF" w:themeColor="background1"/>
                <w:sz w:val="18"/>
                <w:szCs w:val="18"/>
              </w:rPr>
            </w:pPr>
            <w:r>
              <w:rPr>
                <w:rFonts w:eastAsia="Times New Roman" w:cs="Calibri"/>
                <w:b/>
                <w:bCs/>
                <w:color w:val="FFFFFF" w:themeColor="background1"/>
                <w:sz w:val="18"/>
                <w:szCs w:val="18"/>
              </w:rPr>
              <w:t>Observaciones</w:t>
            </w:r>
          </w:p>
          <w:p w14:paraId="0FF1CA9F" w14:textId="26E27C3F" w:rsidR="0092392A" w:rsidRPr="008328A3" w:rsidRDefault="0092392A" w:rsidP="0092392A">
            <w:pPr>
              <w:spacing w:line="240" w:lineRule="auto"/>
              <w:jc w:val="center"/>
              <w:rPr>
                <w:rFonts w:eastAsia="Times New Roman" w:cs="Calibri"/>
                <w:b/>
                <w:bCs/>
                <w:color w:val="FFFFFF" w:themeColor="background1"/>
                <w:sz w:val="18"/>
                <w:szCs w:val="18"/>
              </w:rPr>
            </w:pPr>
            <w:r>
              <w:rPr>
                <w:rFonts w:eastAsia="Times New Roman" w:cs="Calibri"/>
                <w:b/>
                <w:bCs/>
                <w:color w:val="FFFFFF" w:themeColor="background1"/>
                <w:sz w:val="18"/>
                <w:szCs w:val="18"/>
              </w:rPr>
              <w:t>(***)</w:t>
            </w:r>
          </w:p>
        </w:tc>
      </w:tr>
      <w:tr w:rsidR="0092392A" w:rsidRPr="008328A3" w14:paraId="1D222C8F" w14:textId="49F6FCDE" w:rsidTr="0092392A">
        <w:trPr>
          <w:trHeight w:val="713"/>
        </w:trPr>
        <w:tc>
          <w:tcPr>
            <w:tcW w:w="568" w:type="pct"/>
            <w:vMerge/>
            <w:vAlign w:val="center"/>
            <w:hideMark/>
          </w:tcPr>
          <w:p w14:paraId="7EBC9AE1" w14:textId="77777777" w:rsidR="0092392A" w:rsidRPr="00654FE7" w:rsidRDefault="0092392A" w:rsidP="0092392A">
            <w:pPr>
              <w:spacing w:line="240" w:lineRule="auto"/>
              <w:rPr>
                <w:rFonts w:eastAsia="Times New Roman" w:cs="Calibri"/>
                <w:b/>
                <w:bCs/>
                <w:color w:val="FFFFFF"/>
                <w:sz w:val="18"/>
                <w:szCs w:val="18"/>
              </w:rPr>
            </w:pPr>
          </w:p>
        </w:tc>
        <w:tc>
          <w:tcPr>
            <w:tcW w:w="767" w:type="pct"/>
            <w:vMerge/>
            <w:vAlign w:val="center"/>
            <w:hideMark/>
          </w:tcPr>
          <w:p w14:paraId="248E9BEE" w14:textId="77777777" w:rsidR="0092392A" w:rsidRPr="00654FE7" w:rsidRDefault="0092392A" w:rsidP="0092392A">
            <w:pPr>
              <w:spacing w:line="240" w:lineRule="auto"/>
              <w:rPr>
                <w:rFonts w:eastAsia="Times New Roman" w:cs="Calibri"/>
                <w:b/>
                <w:bCs/>
                <w:color w:val="FFFFFF"/>
                <w:sz w:val="18"/>
                <w:szCs w:val="18"/>
              </w:rPr>
            </w:pPr>
          </w:p>
        </w:tc>
        <w:tc>
          <w:tcPr>
            <w:tcW w:w="499" w:type="pct"/>
            <w:shd w:val="clear" w:color="000000" w:fill="548DD4"/>
            <w:vAlign w:val="center"/>
            <w:hideMark/>
          </w:tcPr>
          <w:p w14:paraId="769F3F63" w14:textId="5DF38C56" w:rsidR="0092392A" w:rsidRPr="00654FE7" w:rsidRDefault="0092392A" w:rsidP="0092392A">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Fabricante</w:t>
            </w:r>
            <w:r>
              <w:rPr>
                <w:rFonts w:eastAsia="Times New Roman" w:cs="Calibri"/>
                <w:b/>
                <w:bCs/>
                <w:color w:val="FFFFFF"/>
                <w:sz w:val="18"/>
                <w:szCs w:val="18"/>
              </w:rPr>
              <w:t xml:space="preserve"> 1</w:t>
            </w:r>
          </w:p>
        </w:tc>
        <w:tc>
          <w:tcPr>
            <w:tcW w:w="553" w:type="pct"/>
            <w:shd w:val="clear" w:color="auto" w:fill="548DD4" w:themeFill="text2" w:themeFillTint="99"/>
            <w:vAlign w:val="center"/>
            <w:hideMark/>
          </w:tcPr>
          <w:p w14:paraId="564FB173" w14:textId="56567C5E" w:rsidR="0092392A" w:rsidRPr="00654FE7" w:rsidRDefault="0092392A" w:rsidP="0092392A">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Fabricante</w:t>
            </w:r>
            <w:r>
              <w:rPr>
                <w:rFonts w:eastAsia="Times New Roman" w:cs="Calibri"/>
                <w:b/>
                <w:bCs/>
                <w:color w:val="FFFFFF"/>
                <w:sz w:val="18"/>
                <w:szCs w:val="18"/>
              </w:rPr>
              <w:t xml:space="preserve"> 2</w:t>
            </w:r>
          </w:p>
        </w:tc>
        <w:tc>
          <w:tcPr>
            <w:tcW w:w="555" w:type="pct"/>
            <w:shd w:val="clear" w:color="auto" w:fill="548DD4" w:themeFill="text2" w:themeFillTint="99"/>
            <w:vAlign w:val="center"/>
          </w:tcPr>
          <w:p w14:paraId="0BC06527" w14:textId="4EEE12D7" w:rsidR="0092392A" w:rsidRPr="00654FE7" w:rsidRDefault="0092392A" w:rsidP="0092392A">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Fabricante</w:t>
            </w:r>
            <w:r>
              <w:rPr>
                <w:rFonts w:eastAsia="Times New Roman" w:cs="Calibri"/>
                <w:b/>
                <w:bCs/>
                <w:color w:val="FFFFFF"/>
                <w:sz w:val="18"/>
                <w:szCs w:val="18"/>
              </w:rPr>
              <w:t xml:space="preserve"> 3</w:t>
            </w:r>
          </w:p>
        </w:tc>
        <w:tc>
          <w:tcPr>
            <w:tcW w:w="544" w:type="pct"/>
            <w:vMerge/>
            <w:vAlign w:val="center"/>
            <w:hideMark/>
          </w:tcPr>
          <w:p w14:paraId="4A57659D" w14:textId="68407474" w:rsidR="0092392A" w:rsidRPr="00654FE7" w:rsidRDefault="0092392A" w:rsidP="0092392A">
            <w:pPr>
              <w:spacing w:line="240" w:lineRule="auto"/>
              <w:rPr>
                <w:rFonts w:eastAsia="Times New Roman" w:cs="Calibri"/>
                <w:b/>
                <w:bCs/>
                <w:color w:val="FFFFFF"/>
                <w:sz w:val="18"/>
                <w:szCs w:val="18"/>
              </w:rPr>
            </w:pPr>
          </w:p>
        </w:tc>
        <w:tc>
          <w:tcPr>
            <w:tcW w:w="606" w:type="pct"/>
            <w:vMerge/>
            <w:shd w:val="clear" w:color="000000" w:fill="548DD4"/>
            <w:vAlign w:val="center"/>
            <w:hideMark/>
          </w:tcPr>
          <w:p w14:paraId="15E213E6" w14:textId="6E652552" w:rsidR="0092392A" w:rsidRPr="008328A3" w:rsidRDefault="0092392A" w:rsidP="0092392A">
            <w:pPr>
              <w:spacing w:line="240" w:lineRule="auto"/>
              <w:rPr>
                <w:rFonts w:eastAsia="Times New Roman" w:cs="Calibri"/>
                <w:b/>
                <w:bCs/>
                <w:color w:val="FFFFFF" w:themeColor="background1"/>
                <w:sz w:val="18"/>
                <w:szCs w:val="18"/>
              </w:rPr>
            </w:pPr>
          </w:p>
        </w:tc>
        <w:tc>
          <w:tcPr>
            <w:tcW w:w="908" w:type="pct"/>
            <w:vMerge/>
            <w:shd w:val="clear" w:color="000000" w:fill="548DD4"/>
          </w:tcPr>
          <w:p w14:paraId="234FB8F3" w14:textId="77777777" w:rsidR="0092392A" w:rsidRPr="008328A3" w:rsidRDefault="0092392A" w:rsidP="0092392A">
            <w:pPr>
              <w:spacing w:line="240" w:lineRule="auto"/>
              <w:rPr>
                <w:rFonts w:eastAsia="Times New Roman" w:cs="Calibri"/>
                <w:b/>
                <w:bCs/>
                <w:color w:val="FFFFFF" w:themeColor="background1"/>
                <w:sz w:val="18"/>
                <w:szCs w:val="18"/>
              </w:rPr>
            </w:pPr>
          </w:p>
        </w:tc>
      </w:tr>
      <w:tr w:rsidR="0092392A" w:rsidRPr="00654FE7" w14:paraId="56B7EBDC" w14:textId="4477161F" w:rsidTr="0096390F">
        <w:trPr>
          <w:trHeight w:val="1310"/>
        </w:trPr>
        <w:tc>
          <w:tcPr>
            <w:tcW w:w="568" w:type="pct"/>
            <w:shd w:val="clear" w:color="auto" w:fill="DBE5F1" w:themeFill="accent1" w:themeFillTint="33"/>
            <w:noWrap/>
            <w:vAlign w:val="center"/>
          </w:tcPr>
          <w:p w14:paraId="2AFAACB1" w14:textId="2EEB08BF" w:rsidR="0092392A" w:rsidRPr="0092392A" w:rsidRDefault="0092392A" w:rsidP="0096390F">
            <w:pPr>
              <w:spacing w:line="240" w:lineRule="auto"/>
              <w:jc w:val="center"/>
              <w:rPr>
                <w:rFonts w:eastAsia="Times New Roman" w:cs="Calibri"/>
                <w:color w:val="000000"/>
                <w:sz w:val="18"/>
                <w:szCs w:val="18"/>
              </w:rPr>
            </w:pPr>
            <w:r w:rsidRPr="0092392A">
              <w:rPr>
                <w:rFonts w:eastAsia="Times New Roman" w:cs="Calibri"/>
                <w:color w:val="000000"/>
                <w:sz w:val="18"/>
                <w:szCs w:val="18"/>
              </w:rPr>
              <w:t>88623</w:t>
            </w:r>
          </w:p>
        </w:tc>
        <w:tc>
          <w:tcPr>
            <w:tcW w:w="767" w:type="pct"/>
            <w:shd w:val="clear" w:color="auto" w:fill="DBE5F1" w:themeFill="accent1" w:themeFillTint="33"/>
            <w:noWrap/>
            <w:vAlign w:val="center"/>
          </w:tcPr>
          <w:p w14:paraId="6DBFCC54" w14:textId="7193C9E1" w:rsidR="0092392A" w:rsidRPr="0092392A" w:rsidRDefault="0092392A" w:rsidP="0096390F">
            <w:pPr>
              <w:spacing w:line="240" w:lineRule="auto"/>
              <w:jc w:val="center"/>
              <w:rPr>
                <w:rFonts w:eastAsia="Times New Roman" w:cs="Calibri"/>
                <w:color w:val="000000"/>
                <w:sz w:val="18"/>
                <w:szCs w:val="18"/>
              </w:rPr>
            </w:pPr>
            <w:r w:rsidRPr="0092392A">
              <w:rPr>
                <w:rFonts w:eastAsia="Times New Roman" w:cs="Calibri"/>
                <w:color w:val="000000"/>
                <w:sz w:val="18"/>
                <w:szCs w:val="18"/>
              </w:rPr>
              <w:t>CILINDRO</w:t>
            </w:r>
          </w:p>
        </w:tc>
        <w:tc>
          <w:tcPr>
            <w:tcW w:w="499" w:type="pct"/>
            <w:shd w:val="clear" w:color="auto" w:fill="DBE5F1" w:themeFill="accent1" w:themeFillTint="33"/>
            <w:vAlign w:val="center"/>
          </w:tcPr>
          <w:p w14:paraId="48B16D77" w14:textId="2F49000F" w:rsidR="0092392A" w:rsidRPr="0092392A" w:rsidRDefault="0092392A" w:rsidP="0096390F">
            <w:pPr>
              <w:spacing w:line="240" w:lineRule="auto"/>
              <w:jc w:val="center"/>
              <w:rPr>
                <w:rFonts w:eastAsia="Times New Roman" w:cs="Calibri"/>
                <w:color w:val="000000"/>
              </w:rPr>
            </w:pPr>
            <w:r w:rsidRPr="0092392A">
              <w:rPr>
                <w:rFonts w:eastAsia="Times New Roman" w:cs="Calibri"/>
                <w:color w:val="000000"/>
              </w:rPr>
              <w:t>Fabricante VOITH</w:t>
            </w:r>
          </w:p>
        </w:tc>
        <w:tc>
          <w:tcPr>
            <w:tcW w:w="553" w:type="pct"/>
            <w:shd w:val="clear" w:color="auto" w:fill="DBE5F1" w:themeFill="accent1" w:themeFillTint="33"/>
            <w:vAlign w:val="center"/>
          </w:tcPr>
          <w:p w14:paraId="59C14AFE" w14:textId="7B4A3277" w:rsidR="0092392A" w:rsidRPr="0092392A" w:rsidRDefault="0092392A" w:rsidP="0096390F">
            <w:pPr>
              <w:spacing w:line="240" w:lineRule="auto"/>
              <w:jc w:val="center"/>
              <w:rPr>
                <w:rFonts w:eastAsia="Times New Roman" w:cs="Calibri"/>
                <w:color w:val="000000"/>
              </w:rPr>
            </w:pPr>
            <w:r w:rsidRPr="0092392A">
              <w:rPr>
                <w:rFonts w:eastAsia="Times New Roman" w:cs="Calibri"/>
                <w:color w:val="000000"/>
              </w:rPr>
              <w:t>Fabricante C.A.F.</w:t>
            </w:r>
          </w:p>
        </w:tc>
        <w:tc>
          <w:tcPr>
            <w:tcW w:w="555" w:type="pct"/>
            <w:shd w:val="clear" w:color="auto" w:fill="DBE5F1" w:themeFill="accent1" w:themeFillTint="33"/>
            <w:vAlign w:val="center"/>
          </w:tcPr>
          <w:p w14:paraId="6D4073D1" w14:textId="4B9BF228" w:rsidR="0092392A" w:rsidRPr="00654FE7" w:rsidRDefault="0092392A" w:rsidP="0096390F">
            <w:pPr>
              <w:spacing w:line="240" w:lineRule="auto"/>
              <w:jc w:val="center"/>
              <w:rPr>
                <w:rFonts w:eastAsia="Times New Roman" w:cs="Calibri"/>
                <w:color w:val="000000"/>
              </w:rPr>
            </w:pPr>
            <w:r>
              <w:rPr>
                <w:rFonts w:eastAsia="Times New Roman" w:cs="Calibri"/>
                <w:color w:val="000000"/>
              </w:rPr>
              <w:t>Fabricante INDUSTRIAS LANDU</w:t>
            </w:r>
          </w:p>
        </w:tc>
        <w:tc>
          <w:tcPr>
            <w:tcW w:w="544" w:type="pct"/>
            <w:shd w:val="clear" w:color="auto" w:fill="DBE5F1" w:themeFill="accent1" w:themeFillTint="33"/>
            <w:vAlign w:val="center"/>
            <w:hideMark/>
          </w:tcPr>
          <w:p w14:paraId="6766C72A" w14:textId="1E9417B8" w:rsidR="0092392A" w:rsidRPr="00654FE7" w:rsidRDefault="0092392A" w:rsidP="0096390F">
            <w:pPr>
              <w:spacing w:line="240" w:lineRule="auto"/>
              <w:jc w:val="center"/>
              <w:rPr>
                <w:rFonts w:eastAsia="Times New Roman" w:cs="Calibri"/>
                <w:color w:val="000000"/>
              </w:rPr>
            </w:pPr>
          </w:p>
        </w:tc>
        <w:tc>
          <w:tcPr>
            <w:tcW w:w="606" w:type="pct"/>
            <w:shd w:val="clear" w:color="auto" w:fill="DBE5F1" w:themeFill="accent1" w:themeFillTint="33"/>
            <w:vAlign w:val="center"/>
          </w:tcPr>
          <w:p w14:paraId="6CF38EBD" w14:textId="29DF1415" w:rsidR="0092392A" w:rsidRPr="00654FE7" w:rsidRDefault="0092392A" w:rsidP="0096390F">
            <w:pPr>
              <w:spacing w:line="240" w:lineRule="auto"/>
              <w:jc w:val="center"/>
              <w:rPr>
                <w:rFonts w:eastAsia="Times New Roman" w:cs="Calibri"/>
                <w:color w:val="000000"/>
              </w:rPr>
            </w:pPr>
          </w:p>
        </w:tc>
        <w:tc>
          <w:tcPr>
            <w:tcW w:w="908" w:type="pct"/>
            <w:shd w:val="clear" w:color="auto" w:fill="DBE5F1" w:themeFill="accent1" w:themeFillTint="33"/>
            <w:vAlign w:val="center"/>
          </w:tcPr>
          <w:p w14:paraId="279886EB" w14:textId="52CD5267" w:rsidR="0092392A" w:rsidRPr="00654FE7" w:rsidRDefault="0092392A" w:rsidP="0096390F">
            <w:pPr>
              <w:spacing w:line="240" w:lineRule="auto"/>
              <w:jc w:val="center"/>
              <w:rPr>
                <w:rFonts w:eastAsia="Times New Roman" w:cs="Calibri"/>
                <w:color w:val="000000"/>
              </w:rPr>
            </w:pPr>
          </w:p>
        </w:tc>
      </w:tr>
    </w:tbl>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1784C31B" w14:textId="77777777" w:rsidR="0096390F" w:rsidRDefault="0096390F" w:rsidP="00BD7AC9">
      <w:pPr>
        <w:pStyle w:val="Textosinformato"/>
        <w:spacing w:after="120" w:line="312" w:lineRule="auto"/>
        <w:ind w:left="720"/>
        <w:jc w:val="both"/>
        <w:rPr>
          <w:rFonts w:asciiTheme="minorHAnsi" w:hAnsiTheme="minorHAnsi" w:cstheme="minorHAnsi"/>
          <w:i/>
          <w:sz w:val="18"/>
          <w:szCs w:val="18"/>
        </w:rPr>
      </w:pPr>
    </w:p>
    <w:p w14:paraId="5DF3AD4C" w14:textId="5048E4F7"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260B371C" w14:textId="01003FA6" w:rsidR="00BD7AC9" w:rsidRDefault="00BD7AC9" w:rsidP="00390226">
      <w:pPr>
        <w:pStyle w:val="Textosinformato"/>
        <w:numPr>
          <w:ilvl w:val="0"/>
          <w:numId w:val="11"/>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sidR="00390226">
        <w:rPr>
          <w:rFonts w:asciiTheme="minorHAnsi" w:hAnsiTheme="minorHAnsi" w:cstheme="minorHAnsi"/>
          <w:i/>
          <w:sz w:val="18"/>
          <w:szCs w:val="18"/>
        </w:rPr>
        <w:t xml:space="preserve"> para tal efecto.</w:t>
      </w:r>
    </w:p>
    <w:p w14:paraId="78EAAE2D" w14:textId="3CCAB7FB" w:rsidR="0092392A" w:rsidRDefault="00554683" w:rsidP="00B717C1">
      <w:pPr>
        <w:pStyle w:val="Textosinformato"/>
        <w:numPr>
          <w:ilvl w:val="0"/>
          <w:numId w:val="11"/>
        </w:numPr>
        <w:spacing w:after="120" w:line="312" w:lineRule="auto"/>
        <w:jc w:val="both"/>
        <w:rPr>
          <w:rFonts w:asciiTheme="minorHAnsi" w:hAnsiTheme="minorHAnsi" w:cstheme="minorHAnsi"/>
          <w:i/>
          <w:sz w:val="18"/>
          <w:szCs w:val="18"/>
        </w:rPr>
      </w:pPr>
      <w:r w:rsidRPr="0092392A">
        <w:rPr>
          <w:rFonts w:asciiTheme="minorHAnsi" w:hAnsiTheme="minorHAnsi" w:cstheme="minorHAnsi"/>
          <w:i/>
          <w:sz w:val="18"/>
          <w:szCs w:val="18"/>
        </w:rPr>
        <w:t xml:space="preserve">(*) </w:t>
      </w:r>
      <w:r w:rsidR="005B4751">
        <w:rPr>
          <w:rFonts w:asciiTheme="minorHAnsi" w:hAnsiTheme="minorHAnsi" w:cstheme="minorHAnsi"/>
          <w:i/>
          <w:sz w:val="18"/>
          <w:szCs w:val="18"/>
        </w:rPr>
        <w:t>Se deberá indicar el fabricante homologado que realizará la fabricación del repuesto, el cual deberá coincidir con uno de los homologados</w:t>
      </w:r>
      <w:r w:rsidRPr="0092392A">
        <w:rPr>
          <w:rFonts w:asciiTheme="minorHAnsi" w:hAnsiTheme="minorHAnsi" w:cstheme="minorHAnsi"/>
          <w:i/>
          <w:sz w:val="18"/>
          <w:szCs w:val="18"/>
        </w:rPr>
        <w:t xml:space="preserve">. </w:t>
      </w:r>
      <w:r w:rsidR="005B4751" w:rsidRPr="005B4751">
        <w:rPr>
          <w:rFonts w:asciiTheme="minorHAnsi" w:hAnsiTheme="minorHAnsi" w:cstheme="minorHAnsi"/>
          <w:i/>
          <w:sz w:val="18"/>
          <w:szCs w:val="18"/>
        </w:rPr>
        <w:t>Para ello, se deberá cumplimentar con 1, 2 o 3 en la casilla habilitada en función del fabricante homologado que realizará la fabricación</w:t>
      </w:r>
      <w:r w:rsidR="005B4751">
        <w:rPr>
          <w:rFonts w:asciiTheme="minorHAnsi" w:hAnsiTheme="minorHAnsi" w:cstheme="minorHAnsi"/>
          <w:i/>
          <w:sz w:val="18"/>
          <w:szCs w:val="18"/>
        </w:rPr>
        <w:t>.</w:t>
      </w:r>
      <w:r w:rsidRPr="0092392A">
        <w:rPr>
          <w:rFonts w:asciiTheme="minorHAnsi" w:hAnsiTheme="minorHAnsi" w:cstheme="minorHAnsi"/>
          <w:i/>
          <w:sz w:val="18"/>
          <w:szCs w:val="18"/>
        </w:rPr>
        <w:t xml:space="preserve"> </w:t>
      </w:r>
      <w:r w:rsidR="0092392A" w:rsidRPr="0092392A">
        <w:rPr>
          <w:rFonts w:asciiTheme="minorHAnsi" w:hAnsiTheme="minorHAnsi" w:cstheme="minorHAnsi"/>
          <w:i/>
          <w:sz w:val="18"/>
          <w:szCs w:val="18"/>
        </w:rPr>
        <w:t xml:space="preserve">Se deberá indicar con el número </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1</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 xml:space="preserve"> si el fabricante homologado del producto ofertado es VOITH, con el número </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2</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 xml:space="preserve"> si el fabricante homologado del producto ofertado es C</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A</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F</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 xml:space="preserve"> y con el número </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3</w:t>
      </w:r>
      <w:r w:rsidR="0092392A">
        <w:rPr>
          <w:rFonts w:asciiTheme="minorHAnsi" w:hAnsiTheme="minorHAnsi" w:cstheme="minorHAnsi"/>
          <w:i/>
          <w:sz w:val="18"/>
          <w:szCs w:val="18"/>
        </w:rPr>
        <w:t>”</w:t>
      </w:r>
      <w:r w:rsidR="0092392A" w:rsidRPr="0092392A">
        <w:rPr>
          <w:rFonts w:asciiTheme="minorHAnsi" w:hAnsiTheme="minorHAnsi" w:cstheme="minorHAnsi"/>
          <w:i/>
          <w:sz w:val="18"/>
          <w:szCs w:val="18"/>
        </w:rPr>
        <w:t xml:space="preserve"> si el fabricante homologado del producto ofertado es INDUSTRIAS LANDU.</w:t>
      </w:r>
    </w:p>
    <w:p w14:paraId="352B3C4E" w14:textId="5CDE330F" w:rsidR="008328A3" w:rsidRDefault="008328A3" w:rsidP="00B717C1">
      <w:pPr>
        <w:pStyle w:val="Textosinformato"/>
        <w:numPr>
          <w:ilvl w:val="0"/>
          <w:numId w:val="11"/>
        </w:numPr>
        <w:spacing w:after="120" w:line="312" w:lineRule="auto"/>
        <w:jc w:val="both"/>
        <w:rPr>
          <w:rFonts w:asciiTheme="minorHAnsi" w:hAnsiTheme="minorHAnsi" w:cstheme="minorHAnsi"/>
          <w:i/>
          <w:sz w:val="18"/>
          <w:szCs w:val="18"/>
        </w:rPr>
      </w:pPr>
      <w:r w:rsidRPr="0092392A">
        <w:rPr>
          <w:rFonts w:asciiTheme="minorHAnsi" w:hAnsiTheme="minorHAnsi" w:cstheme="minorHAnsi"/>
          <w:i/>
          <w:sz w:val="18"/>
          <w:szCs w:val="18"/>
        </w:rPr>
        <w:t>(**) El plazo de suministro será contado desde la fecha de envío de la correspondiente orden de entrega por parte de Metro, hasta el suministro en el almacén central de Metro. Según se recoge en el PPT.</w:t>
      </w:r>
      <w:r w:rsidR="0092392A">
        <w:rPr>
          <w:rFonts w:asciiTheme="minorHAnsi" w:hAnsiTheme="minorHAnsi" w:cstheme="minorHAnsi"/>
          <w:i/>
          <w:sz w:val="18"/>
          <w:szCs w:val="18"/>
        </w:rPr>
        <w:t xml:space="preserve"> </w:t>
      </w:r>
      <w:r w:rsidR="0092392A" w:rsidRPr="0092392A">
        <w:rPr>
          <w:rFonts w:asciiTheme="minorHAnsi" w:hAnsiTheme="minorHAnsi" w:cstheme="minorHAnsi"/>
          <w:i/>
          <w:sz w:val="18"/>
          <w:szCs w:val="18"/>
        </w:rPr>
        <w:t>Dentro del plazo de entrega no se considerará la primera semana del año, cuatro semanas del mes de agosto y la última semana del año. El plazo debe indicarse en semanas.</w:t>
      </w:r>
    </w:p>
    <w:p w14:paraId="7FC607C4" w14:textId="4368C1F7" w:rsidR="0092392A" w:rsidRPr="0092392A" w:rsidRDefault="0092392A" w:rsidP="00A66B40">
      <w:pPr>
        <w:pStyle w:val="Textosinformato"/>
        <w:numPr>
          <w:ilvl w:val="0"/>
          <w:numId w:val="11"/>
        </w:numPr>
        <w:spacing w:after="120" w:line="312" w:lineRule="auto"/>
        <w:jc w:val="both"/>
        <w:rPr>
          <w:rFonts w:asciiTheme="minorHAnsi" w:hAnsiTheme="minorHAnsi" w:cstheme="minorHAnsi"/>
          <w:i/>
          <w:sz w:val="18"/>
          <w:szCs w:val="18"/>
        </w:rPr>
      </w:pPr>
      <w:r w:rsidRPr="0092392A">
        <w:rPr>
          <w:rFonts w:asciiTheme="minorHAnsi" w:hAnsiTheme="minorHAnsi" w:cstheme="minorHAnsi"/>
          <w:i/>
          <w:sz w:val="18"/>
          <w:szCs w:val="18"/>
        </w:rPr>
        <w:lastRenderedPageBreak/>
        <w:t>(***) Se indicará todo lo que el licitador considere oportuno matizar de cada uno de los repuestos: materiales ofertados, acabados superficiales, tratamientos térmicos, controles y ensayos a realizar sobre las piezas, certificados a entregar, cualquier variación respecto de la documentación técnica facilitada. La información facilitada en el campo observaciones deberán cumplir técnicamente los requerimientos de los planos correspondientes y/o empleados para la homologación del fabricante. En caso contrario se considerará motivo de desestimación de la oferta. En caso de no indicar nada, se considerará que la fabricación será según todo lo recogido en los planos y/o especificaciones técnicas correspondientes.</w:t>
      </w:r>
    </w:p>
    <w:p w14:paraId="68A3697A" w14:textId="6B24E7B5" w:rsidR="0092392A" w:rsidRPr="0092392A" w:rsidRDefault="0092392A" w:rsidP="0092392A">
      <w:pPr>
        <w:pStyle w:val="Textosinformato"/>
        <w:spacing w:after="120" w:line="312" w:lineRule="auto"/>
        <w:ind w:left="1440"/>
        <w:jc w:val="both"/>
        <w:rPr>
          <w:rFonts w:asciiTheme="minorHAnsi" w:hAnsiTheme="minorHAnsi" w:cstheme="minorHAnsi"/>
          <w:i/>
          <w:sz w:val="18"/>
          <w:szCs w:val="18"/>
        </w:rPr>
      </w:pPr>
    </w:p>
    <w:p w14:paraId="1A6AFF07" w14:textId="77777777" w:rsidR="00726432" w:rsidRPr="008328A3" w:rsidRDefault="00726432" w:rsidP="00726432">
      <w:pPr>
        <w:pStyle w:val="Textosinformato"/>
        <w:spacing w:after="120" w:line="312" w:lineRule="auto"/>
        <w:ind w:left="1080"/>
        <w:jc w:val="both"/>
        <w:rPr>
          <w:rFonts w:asciiTheme="minorHAnsi" w:hAnsiTheme="minorHAnsi" w:cstheme="minorHAnsi"/>
          <w:i/>
          <w:sz w:val="18"/>
          <w:szCs w:val="18"/>
        </w:rPr>
      </w:pPr>
    </w:p>
    <w:p w14:paraId="63CE73EC" w14:textId="77777777"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4C60C5BD"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378EB9E7" w14:textId="77777777" w:rsidR="0092392A" w:rsidRDefault="0092392A"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4464AF5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65A80EB2" w14:textId="0A234B91" w:rsidR="00007C77" w:rsidRDefault="00007C77" w:rsidP="00007C77">
      <w:pPr>
        <w:rPr>
          <w:rFonts w:asciiTheme="minorHAnsi" w:hAnsiTheme="minorHAnsi" w:cstheme="minorHAnsi"/>
          <w:sz w:val="22"/>
          <w:szCs w:val="22"/>
        </w:rPr>
      </w:pPr>
    </w:p>
    <w:sectPr w:rsidR="00007C77" w:rsidSect="009526C0">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106F2" w14:textId="77777777" w:rsidR="00D43F8D" w:rsidRDefault="00D43F8D" w:rsidP="006026D8">
      <w:pPr>
        <w:spacing w:line="240" w:lineRule="auto"/>
      </w:pPr>
      <w:r>
        <w:separator/>
      </w:r>
    </w:p>
  </w:endnote>
  <w:endnote w:type="continuationSeparator" w:id="0">
    <w:p w14:paraId="21837D31" w14:textId="77777777" w:rsidR="00D43F8D" w:rsidRDefault="00D43F8D"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B60C" w14:textId="438AD152" w:rsidR="0035379F" w:rsidRPr="004451F0" w:rsidRDefault="0035379F" w:rsidP="00A54AE6">
    <w:pPr>
      <w:spacing w:after="120" w:line="312" w:lineRule="auto"/>
      <w:jc w:val="center"/>
      <w:rPr>
        <w:b/>
        <w:bCs/>
      </w:rPr>
    </w:pPr>
    <w:r w:rsidRPr="00CA3B50">
      <w:rPr>
        <w:b/>
        <w:bCs/>
      </w:rPr>
      <w:t xml:space="preserve">PLIEGO DE PRESCRIPCIONES TÉCNICAS PARA LA CONTRATACIÓN </w:t>
    </w:r>
    <w:r w:rsidR="00050318" w:rsidRPr="00CA3B50">
      <w:rPr>
        <w:b/>
        <w:bCs/>
      </w:rPr>
      <w:t>DEL SUMINISTRO</w:t>
    </w:r>
    <w:r w:rsidR="00A54AE6">
      <w:rPr>
        <w:b/>
        <w:bCs/>
      </w:rPr>
      <w:t xml:space="preserve"> DE </w:t>
    </w:r>
    <w:r w:rsidR="00A54AE6" w:rsidRPr="00A54AE6">
      <w:rPr>
        <w:b/>
        <w:bCs/>
      </w:rPr>
      <w:t>CILINDRO NEUM</w:t>
    </w:r>
    <w:r w:rsidR="00A54AE6" w:rsidRPr="00A54AE6">
      <w:rPr>
        <w:rFonts w:hint="eastAsia"/>
        <w:b/>
        <w:bCs/>
      </w:rPr>
      <w:t>Á</w:t>
    </w:r>
    <w:r w:rsidR="00A54AE6" w:rsidRPr="00A54AE6">
      <w:rPr>
        <w:b/>
        <w:bCs/>
      </w:rPr>
      <w:t>TICO PARA EL MANTENIMIENTO DE LOS ENGANCHES AUTOM</w:t>
    </w:r>
    <w:r w:rsidR="00A54AE6" w:rsidRPr="00A54AE6">
      <w:rPr>
        <w:rFonts w:hint="eastAsia"/>
        <w:b/>
        <w:bCs/>
      </w:rPr>
      <w:t>Á</w:t>
    </w:r>
    <w:r w:rsidR="00A54AE6" w:rsidRPr="00A54AE6">
      <w:rPr>
        <w:b/>
        <w:bCs/>
      </w:rPr>
      <w:t>TICOS DEL MATERIAL M</w:t>
    </w:r>
    <w:r w:rsidR="00A54AE6" w:rsidRPr="00A54AE6">
      <w:rPr>
        <w:rFonts w:hint="eastAsia"/>
        <w:b/>
        <w:bCs/>
      </w:rPr>
      <w:t>Ó</w:t>
    </w:r>
    <w:r w:rsidR="00A54AE6" w:rsidRPr="00A54AE6">
      <w:rPr>
        <w:b/>
        <w:bCs/>
      </w:rPr>
      <w:t>VIL DE LA SERIE 2000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61E76" w14:textId="77777777" w:rsidR="00D43F8D" w:rsidRDefault="00D43F8D" w:rsidP="006026D8">
      <w:pPr>
        <w:spacing w:line="240" w:lineRule="auto"/>
      </w:pPr>
      <w:r>
        <w:separator/>
      </w:r>
    </w:p>
  </w:footnote>
  <w:footnote w:type="continuationSeparator" w:id="0">
    <w:p w14:paraId="358FC117" w14:textId="77777777" w:rsidR="00D43F8D" w:rsidRDefault="00D43F8D"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DD45F5D"/>
    <w:multiLevelType w:val="hybridMultilevel"/>
    <w:tmpl w:val="5462A21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1930945">
    <w:abstractNumId w:val="7"/>
  </w:num>
  <w:num w:numId="2" w16cid:durableId="355890162">
    <w:abstractNumId w:val="10"/>
  </w:num>
  <w:num w:numId="3" w16cid:durableId="1619558011">
    <w:abstractNumId w:val="5"/>
  </w:num>
  <w:num w:numId="4" w16cid:durableId="1484396400">
    <w:abstractNumId w:val="6"/>
  </w:num>
  <w:num w:numId="5" w16cid:durableId="1097017903">
    <w:abstractNumId w:val="6"/>
    <w:lvlOverride w:ilvl="0">
      <w:startOverride w:val="1"/>
    </w:lvlOverride>
    <w:lvlOverride w:ilvl="1"/>
    <w:lvlOverride w:ilvl="2"/>
    <w:lvlOverride w:ilvl="3"/>
    <w:lvlOverride w:ilvl="4"/>
    <w:lvlOverride w:ilvl="5"/>
    <w:lvlOverride w:ilvl="6"/>
    <w:lvlOverride w:ilvl="7"/>
    <w:lvlOverride w:ilvl="8"/>
  </w:num>
  <w:num w:numId="6" w16cid:durableId="867570632">
    <w:abstractNumId w:val="4"/>
  </w:num>
  <w:num w:numId="7" w16cid:durableId="1771198375">
    <w:abstractNumId w:val="9"/>
  </w:num>
  <w:num w:numId="8" w16cid:durableId="1212421725">
    <w:abstractNumId w:val="1"/>
  </w:num>
  <w:num w:numId="9" w16cid:durableId="1081022975">
    <w:abstractNumId w:val="3"/>
  </w:num>
  <w:num w:numId="10" w16cid:durableId="583997698">
    <w:abstractNumId w:val="1"/>
  </w:num>
  <w:num w:numId="11" w16cid:durableId="1156648551">
    <w:abstractNumId w:val="8"/>
  </w:num>
  <w:num w:numId="12" w16cid:durableId="541016070">
    <w:abstractNumId w:val="0"/>
  </w:num>
  <w:num w:numId="13" w16cid:durableId="177979257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0BCA"/>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E7AB6"/>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4751"/>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0D0E"/>
    <w:rsid w:val="00671146"/>
    <w:rsid w:val="00671BE4"/>
    <w:rsid w:val="006772F0"/>
    <w:rsid w:val="00681A30"/>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2D57"/>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352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37A1"/>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392A"/>
    <w:rsid w:val="009252C7"/>
    <w:rsid w:val="00926462"/>
    <w:rsid w:val="0092649C"/>
    <w:rsid w:val="009405B8"/>
    <w:rsid w:val="00943D72"/>
    <w:rsid w:val="00947053"/>
    <w:rsid w:val="009526C0"/>
    <w:rsid w:val="00953701"/>
    <w:rsid w:val="009575A2"/>
    <w:rsid w:val="00961D37"/>
    <w:rsid w:val="0096285F"/>
    <w:rsid w:val="0096390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1B3C"/>
    <w:rsid w:val="00A143D0"/>
    <w:rsid w:val="00A153D1"/>
    <w:rsid w:val="00A27A4C"/>
    <w:rsid w:val="00A301A4"/>
    <w:rsid w:val="00A30E04"/>
    <w:rsid w:val="00A34D21"/>
    <w:rsid w:val="00A40058"/>
    <w:rsid w:val="00A409AF"/>
    <w:rsid w:val="00A532A1"/>
    <w:rsid w:val="00A534E6"/>
    <w:rsid w:val="00A54AE6"/>
    <w:rsid w:val="00A55AB5"/>
    <w:rsid w:val="00A600D8"/>
    <w:rsid w:val="00A60339"/>
    <w:rsid w:val="00A7089E"/>
    <w:rsid w:val="00A7248E"/>
    <w:rsid w:val="00A733F2"/>
    <w:rsid w:val="00A7625F"/>
    <w:rsid w:val="00A80FF6"/>
    <w:rsid w:val="00A8305C"/>
    <w:rsid w:val="00A87D18"/>
    <w:rsid w:val="00A94594"/>
    <w:rsid w:val="00A95F30"/>
    <w:rsid w:val="00AB03A1"/>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3563"/>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60BD"/>
    <w:rsid w:val="00BC7ABE"/>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115D"/>
    <w:rsid w:val="00CB60A7"/>
    <w:rsid w:val="00CB755F"/>
    <w:rsid w:val="00CC056C"/>
    <w:rsid w:val="00CC4E40"/>
    <w:rsid w:val="00CC6623"/>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3F8D"/>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 w:type="paragraph" w:customStyle="1" w:styleId="Default">
    <w:name w:val="Default"/>
    <w:rsid w:val="00A54AE6"/>
    <w:pPr>
      <w:autoSpaceDE w:val="0"/>
      <w:autoSpaceDN w:val="0"/>
      <w:adjustRightInd w:val="0"/>
    </w:pPr>
    <w:rPr>
      <w:rFonts w:ascii="Yu Gothic" w:eastAsia="Yu Gothic" w:cs="Yu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2872</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2024-03-26T06:58:00Z</dcterms:created>
  <dcterms:modified xsi:type="dcterms:W3CDTF">2024-03-26T06:58:00Z</dcterms:modified>
</cp:coreProperties>
</file>