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6238A" w14:textId="77777777" w:rsidR="007E669F" w:rsidRPr="008B7FF0" w:rsidRDefault="007E669F" w:rsidP="007E669F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bookmarkStart w:id="0" w:name="_Toc445194459"/>
      <w:r w:rsidRPr="008B7FF0">
        <w:rPr>
          <w:rFonts w:asciiTheme="minorHAnsi" w:hAnsiTheme="minorHAnsi" w:cstheme="minorHAnsi"/>
          <w:i/>
          <w:sz w:val="22"/>
          <w:szCs w:val="22"/>
        </w:rPr>
        <w:t xml:space="preserve">ANEXO III: </w:t>
      </w:r>
      <w:bookmarkEnd w:id="0"/>
      <w:r w:rsidRPr="008B7FF0">
        <w:rPr>
          <w:rFonts w:asciiTheme="minorHAnsi" w:hAnsiTheme="minorHAnsi" w:cstheme="minorHAnsi"/>
          <w:i/>
          <w:sz w:val="22"/>
          <w:szCs w:val="22"/>
        </w:rPr>
        <w:t>OFERTA TÉCNICA</w:t>
      </w:r>
    </w:p>
    <w:p w14:paraId="675E3262" w14:textId="09BFBA4E" w:rsidR="007E669F" w:rsidRPr="008B7FF0" w:rsidRDefault="007E669F" w:rsidP="007E669F">
      <w:pPr>
        <w:rPr>
          <w:b/>
          <w:i/>
          <w:color w:val="C00000"/>
        </w:rPr>
      </w:pPr>
      <w:r w:rsidRPr="008B7FF0">
        <w:rPr>
          <w:b/>
          <w:i/>
          <w:color w:val="C00000"/>
        </w:rPr>
        <w:t>*A incluir en la carpeta nº2</w:t>
      </w:r>
    </w:p>
    <w:p w14:paraId="23BFBDDC" w14:textId="77777777" w:rsidR="007E669F" w:rsidRPr="008B7FF0" w:rsidRDefault="007E669F" w:rsidP="007E669F">
      <w:pPr>
        <w:rPr>
          <w:sz w:val="14"/>
          <w:szCs w:val="14"/>
        </w:rPr>
      </w:pPr>
    </w:p>
    <w:p w14:paraId="0DE355C0" w14:textId="77777777" w:rsidR="007E669F" w:rsidRPr="008B7FF0" w:rsidRDefault="007E669F" w:rsidP="007E669F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8B7FF0">
        <w:rPr>
          <w:rFonts w:asciiTheme="minorHAnsi" w:hAnsiTheme="minorHAnsi" w:cstheme="minorHAnsi"/>
        </w:rPr>
        <w:t>D./</w:t>
      </w:r>
      <w:proofErr w:type="spellStart"/>
      <w:r w:rsidRPr="008B7FF0">
        <w:rPr>
          <w:rFonts w:asciiTheme="minorHAnsi" w:hAnsiTheme="minorHAnsi" w:cstheme="minorHAnsi"/>
        </w:rPr>
        <w:t>Dña</w:t>
      </w:r>
      <w:proofErr w:type="spellEnd"/>
      <w:r w:rsidRPr="008B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8B7FF0">
        <w:rPr>
          <w:rFonts w:asciiTheme="minorHAnsi" w:hAnsiTheme="minorHAnsi" w:cstheme="minorHAnsi"/>
        </w:rPr>
        <w:t>…….</w:t>
      </w:r>
      <w:proofErr w:type="gramEnd"/>
      <w:r w:rsidRPr="008B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8B7FF0">
        <w:rPr>
          <w:rFonts w:asciiTheme="minorHAnsi" w:hAnsiTheme="minorHAnsi" w:cstheme="minorHAnsi"/>
        </w:rPr>
        <w:t>…….</w:t>
      </w:r>
      <w:proofErr w:type="gramEnd"/>
      <w:r w:rsidRPr="008B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8B7FF0">
        <w:rPr>
          <w:rFonts w:asciiTheme="minorHAnsi" w:hAnsiTheme="minorHAnsi" w:cstheme="minorHAnsi"/>
        </w:rPr>
        <w:t>nº</w:t>
      </w:r>
      <w:proofErr w:type="spellEnd"/>
      <w:r w:rsidRPr="008B7FF0">
        <w:rPr>
          <w:rFonts w:asciiTheme="minorHAnsi" w:hAnsiTheme="minorHAnsi" w:cstheme="minorHAnsi"/>
        </w:rPr>
        <w:t xml:space="preserve"> ….……………, en calidad de</w:t>
      </w:r>
    </w:p>
    <w:p w14:paraId="655D5C66" w14:textId="77777777" w:rsidR="007E669F" w:rsidRPr="008B7FF0" w:rsidRDefault="007E669F" w:rsidP="007E669F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8B7FF0">
        <w:rPr>
          <w:rFonts w:asciiTheme="minorHAnsi" w:hAnsiTheme="minorHAnsi" w:cstheme="minorHAnsi"/>
        </w:rPr>
        <w:t>………………………...…………………....………</w:t>
      </w:r>
    </w:p>
    <w:p w14:paraId="49AE90FE" w14:textId="77777777" w:rsidR="007E669F" w:rsidRPr="008B7FF0" w:rsidRDefault="007E669F" w:rsidP="007E669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8B7FF0">
        <w:rPr>
          <w:rFonts w:asciiTheme="minorHAnsi" w:hAnsiTheme="minorHAnsi" w:cstheme="minorHAnsi"/>
          <w:b/>
          <w:i/>
        </w:rPr>
        <w:t xml:space="preserve">DECLARA: </w:t>
      </w:r>
    </w:p>
    <w:p w14:paraId="48FD353E" w14:textId="77777777" w:rsidR="007E669F" w:rsidRPr="008B7FF0" w:rsidRDefault="007E669F" w:rsidP="007E66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b/>
          <w:u w:val="single"/>
        </w:rPr>
      </w:pPr>
      <w:r w:rsidRPr="008B7FF0">
        <w:rPr>
          <w:rFonts w:asciiTheme="minorHAnsi" w:hAnsiTheme="minorHAnsi" w:cstheme="minorHAnsi"/>
        </w:rPr>
        <w:t>Cuando se oferte por alguno de los lotes o por ambos, será cumpliendo los requisitos especificados en la columna “Datos adicionales” en el punto 2.1 del Pliego de Prescripciones Técnicas”.</w:t>
      </w:r>
    </w:p>
    <w:p w14:paraId="34F0649D" w14:textId="73149794" w:rsidR="007E669F" w:rsidRPr="008B7FF0" w:rsidRDefault="007E669F" w:rsidP="007E66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8B7FF0">
        <w:rPr>
          <w:rFonts w:asciiTheme="minorHAnsi" w:hAnsiTheme="minorHAnsi" w:cstheme="minorHAnsi"/>
        </w:rPr>
        <w:t xml:space="preserve">Se compromete al suministro de </w:t>
      </w:r>
      <w:r w:rsidR="00C77244">
        <w:rPr>
          <w:rFonts w:asciiTheme="minorHAnsi" w:hAnsiTheme="minorHAnsi" w:cstheme="minorHAnsi"/>
        </w:rPr>
        <w:t>lunas nuevas</w:t>
      </w:r>
      <w:r w:rsidRPr="008B7FF0">
        <w:rPr>
          <w:rFonts w:asciiTheme="minorHAnsi" w:hAnsiTheme="minorHAnsi" w:cstheme="minorHAnsi"/>
        </w:rPr>
        <w:t>.</w:t>
      </w:r>
    </w:p>
    <w:p w14:paraId="160B30AD" w14:textId="18890196" w:rsidR="00257D79" w:rsidRPr="008B7FF0" w:rsidRDefault="007E669F" w:rsidP="00257D7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b/>
        </w:rPr>
      </w:pPr>
      <w:r w:rsidRPr="008B7FF0">
        <w:rPr>
          <w:rFonts w:asciiTheme="minorHAnsi" w:hAnsiTheme="minorHAnsi" w:cstheme="minorHAnsi"/>
        </w:rPr>
        <w:t>Se podrá ofertar por todos los lotes o por uno solo. Para ofertar alguno de ellos o ambos, será necesario rellenar la columna “</w:t>
      </w:r>
      <w:r w:rsidR="008B7FF0" w:rsidRPr="008B7FF0">
        <w:rPr>
          <w:rFonts w:asciiTheme="minorHAnsi" w:hAnsiTheme="minorHAnsi" w:cstheme="minorHAnsi"/>
        </w:rPr>
        <w:t xml:space="preserve">Plazo de suministro </w:t>
      </w:r>
      <w:r w:rsidR="00EF2CF5">
        <w:rPr>
          <w:rFonts w:asciiTheme="minorHAnsi" w:hAnsiTheme="minorHAnsi" w:cstheme="minorHAnsi"/>
        </w:rPr>
        <w:t xml:space="preserve">de </w:t>
      </w:r>
      <w:r w:rsidR="008B7FF0" w:rsidRPr="008B7FF0">
        <w:rPr>
          <w:rFonts w:asciiTheme="minorHAnsi" w:hAnsiTheme="minorHAnsi" w:cstheme="minorHAnsi"/>
        </w:rPr>
        <w:t>unidad para verificación dimensional</w:t>
      </w:r>
      <w:r w:rsidRPr="008B7FF0">
        <w:rPr>
          <w:rFonts w:asciiTheme="minorHAnsi" w:hAnsiTheme="minorHAnsi" w:cstheme="minorHAnsi"/>
        </w:rPr>
        <w:t>”</w:t>
      </w:r>
      <w:r w:rsidR="008B7FF0">
        <w:rPr>
          <w:rFonts w:asciiTheme="minorHAnsi" w:hAnsiTheme="minorHAnsi" w:cstheme="minorHAnsi"/>
        </w:rPr>
        <w:t xml:space="preserve"> y “</w:t>
      </w:r>
      <w:r w:rsidR="008B7FF0" w:rsidRPr="008B7FF0">
        <w:rPr>
          <w:rFonts w:asciiTheme="minorHAnsi" w:hAnsiTheme="minorHAnsi" w:cstheme="minorHAnsi"/>
        </w:rPr>
        <w:t>Plazo de suministro de unidades que forman el lote</w:t>
      </w:r>
      <w:r w:rsidR="008B7FF0">
        <w:rPr>
          <w:rFonts w:asciiTheme="minorHAnsi" w:hAnsiTheme="minorHAnsi" w:cstheme="minorHAnsi"/>
        </w:rPr>
        <w:t>”</w:t>
      </w:r>
      <w:r w:rsidR="00DD5478">
        <w:rPr>
          <w:rFonts w:asciiTheme="minorHAnsi" w:hAnsiTheme="minorHAnsi" w:cstheme="minorHAnsi"/>
        </w:rPr>
        <w:t xml:space="preserve"> para el lote que se oferte</w:t>
      </w:r>
      <w:r w:rsidRPr="008B7FF0">
        <w:rPr>
          <w:rFonts w:asciiTheme="minorHAnsi" w:hAnsiTheme="minorHAnsi" w:cstheme="minorHAnsi"/>
        </w:rPr>
        <w:t>.</w:t>
      </w:r>
    </w:p>
    <w:p w14:paraId="718E802A" w14:textId="607B9F9A" w:rsidR="008B7FF0" w:rsidRPr="008B7FF0" w:rsidRDefault="008B7FF0" w:rsidP="008B7FF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b/>
        </w:rPr>
      </w:pPr>
      <w:r w:rsidRPr="008B7FF0">
        <w:rPr>
          <w:rFonts w:asciiTheme="minorHAnsi" w:hAnsiTheme="minorHAnsi" w:cstheme="minorHAnsi"/>
        </w:rPr>
        <w:t>Plazo de entrega:  Éste no podrá ser superior al plazo máximo indicado en el punto 2.2 del Pliego de Prescripciones Técnicas.</w:t>
      </w:r>
      <w:r w:rsidR="00EF2CF5">
        <w:rPr>
          <w:rFonts w:asciiTheme="minorHAnsi" w:hAnsiTheme="minorHAnsi" w:cstheme="minorHAnsi"/>
        </w:rPr>
        <w:t xml:space="preserve"> Los plazos de suministro se corresponden a los indicados en el siguiente cuadro:</w:t>
      </w:r>
    </w:p>
    <w:tbl>
      <w:tblPr>
        <w:tblW w:w="10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709"/>
        <w:gridCol w:w="2977"/>
        <w:gridCol w:w="1559"/>
        <w:gridCol w:w="1559"/>
        <w:gridCol w:w="1560"/>
        <w:gridCol w:w="1701"/>
      </w:tblGrid>
      <w:tr w:rsidR="00257D79" w:rsidRPr="00257D79" w14:paraId="7978E5D9" w14:textId="64DC6487" w:rsidTr="007860FE">
        <w:trPr>
          <w:trHeight w:val="789"/>
          <w:jc w:val="center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74BBBC63" w14:textId="77777777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LOTE</w:t>
            </w:r>
          </w:p>
        </w:tc>
        <w:tc>
          <w:tcPr>
            <w:tcW w:w="709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13710EF" w14:textId="77777777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Ref. interna</w:t>
            </w:r>
          </w:p>
        </w:tc>
        <w:tc>
          <w:tcPr>
            <w:tcW w:w="2977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8917B1E" w14:textId="77777777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Texto breve de material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7419D9B1" w14:textId="47F9D29C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Plazo máximo de suministro </w:t>
            </w:r>
            <w:r w:rsidR="006860F5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de </w:t>
            </w: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unidad para verificación </w:t>
            </w:r>
            <w:r w:rsidR="00A50278"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dimensional (</w:t>
            </w: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Semanas)*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1EC15224" w14:textId="3D7D71AF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Plazo de suministro</w:t>
            </w:r>
            <w:r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</w:t>
            </w:r>
            <w:r w:rsidR="00DD5478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de </w:t>
            </w:r>
            <w:r>
              <w:rPr>
                <w:rFonts w:eastAsia="Times New Roman"/>
                <w:b/>
                <w:bCs/>
                <w:i/>
                <w:iCs/>
                <w:color w:val="FFFFFF"/>
              </w:rPr>
              <w:t>unidad para verificación dimensional</w:t>
            </w: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(Semanas)*</w:t>
            </w: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1C54368C" w14:textId="04DDBBBC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Plazo máximo de suministro </w:t>
            </w:r>
            <w:r>
              <w:rPr>
                <w:rFonts w:eastAsia="Times New Roman"/>
                <w:b/>
                <w:bCs/>
                <w:i/>
                <w:iCs/>
                <w:color w:val="FFFFFF"/>
              </w:rPr>
              <w:t>unidades</w:t>
            </w:r>
            <w:r w:rsidR="007860FE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que forman el</w:t>
            </w:r>
            <w:r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</w:t>
            </w:r>
            <w:r w:rsidR="00A50278">
              <w:rPr>
                <w:rFonts w:eastAsia="Times New Roman"/>
                <w:b/>
                <w:bCs/>
                <w:i/>
                <w:iCs/>
                <w:color w:val="FFFFFF"/>
              </w:rPr>
              <w:t>lote</w:t>
            </w:r>
            <w:r w:rsidR="00A50278"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(</w:t>
            </w: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Semanas)</w:t>
            </w:r>
          </w:p>
        </w:tc>
        <w:tc>
          <w:tcPr>
            <w:tcW w:w="170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79B7A0E8" w14:textId="77777777" w:rsidR="00DD5478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Plazo de suministro</w:t>
            </w:r>
            <w:r w:rsidR="004D3605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de unidades</w:t>
            </w:r>
            <w:r w:rsidR="008B7FF0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que forman el</w:t>
            </w:r>
            <w:r w:rsidR="004D3605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lote</w:t>
            </w: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 xml:space="preserve"> </w:t>
            </w:r>
          </w:p>
          <w:p w14:paraId="7609722C" w14:textId="107F2B95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257D79">
              <w:rPr>
                <w:rFonts w:eastAsia="Times New Roman"/>
                <w:b/>
                <w:bCs/>
                <w:i/>
                <w:iCs/>
                <w:color w:val="FFFFFF"/>
              </w:rPr>
              <w:t>(Semanas)*</w:t>
            </w:r>
          </w:p>
        </w:tc>
      </w:tr>
      <w:tr w:rsidR="00257D79" w:rsidRPr="00257D79" w14:paraId="4929C2C7" w14:textId="636DE7BC" w:rsidTr="007860FE">
        <w:trPr>
          <w:trHeight w:val="320"/>
          <w:jc w:val="center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2E16AD92" w14:textId="77777777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57D79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370D77B5" w14:textId="4B35C032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57D79">
              <w:rPr>
                <w:b/>
                <w:bCs/>
                <w:color w:val="000000"/>
              </w:rPr>
              <w:t>188054</w:t>
            </w:r>
          </w:p>
        </w:tc>
        <w:tc>
          <w:tcPr>
            <w:tcW w:w="2977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auto" w:fill="DBE5F1" w:themeFill="accent1" w:themeFillTint="33"/>
            <w:noWrap/>
            <w:vAlign w:val="center"/>
            <w:hideMark/>
          </w:tcPr>
          <w:p w14:paraId="1AB6210A" w14:textId="5F0BB035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257D79">
              <w:rPr>
                <w:color w:val="000000"/>
              </w:rPr>
              <w:t>LUNA PARABRISAS CABINA</w:t>
            </w:r>
            <w:r>
              <w:rPr>
                <w:color w:val="000000"/>
              </w:rPr>
              <w:t xml:space="preserve"> SERIE 2000B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1B42D37C" w14:textId="3C7D1130" w:rsidR="00257D79" w:rsidRPr="00257D79" w:rsidRDefault="00DB64B6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20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center"/>
          </w:tcPr>
          <w:p w14:paraId="6DB80F24" w14:textId="77777777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2D034FF0" w14:textId="3675E087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3</w:t>
            </w:r>
            <w:r w:rsidR="00DB64B6">
              <w:rPr>
                <w:rFonts w:asciiTheme="minorHAnsi" w:eastAsia="Times New Roman" w:hAnsiTheme="minorHAnsi" w:cstheme="minorHAnsi"/>
              </w:rPr>
              <w:t>0</w:t>
            </w:r>
          </w:p>
        </w:tc>
        <w:tc>
          <w:tcPr>
            <w:tcW w:w="170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center"/>
          </w:tcPr>
          <w:p w14:paraId="0A600AEA" w14:textId="77777777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  <w:tr w:rsidR="00257D79" w:rsidRPr="00257D79" w14:paraId="58C0A978" w14:textId="218F70E7" w:rsidTr="007860FE">
        <w:trPr>
          <w:trHeight w:val="254"/>
          <w:jc w:val="center"/>
        </w:trPr>
        <w:tc>
          <w:tcPr>
            <w:tcW w:w="557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622218F1" w14:textId="77777777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57D79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8" w:space="0" w:color="4F81BD"/>
              <w:left w:val="nil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5123CEC9" w14:textId="1A2A239B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57D79">
              <w:rPr>
                <w:b/>
                <w:bCs/>
                <w:color w:val="000000"/>
              </w:rPr>
              <w:t>173008</w:t>
            </w:r>
          </w:p>
        </w:tc>
        <w:tc>
          <w:tcPr>
            <w:tcW w:w="2977" w:type="dxa"/>
            <w:tcBorders>
              <w:top w:val="single" w:sz="8" w:space="0" w:color="4F81BD"/>
              <w:left w:val="nil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  <w:noWrap/>
            <w:vAlign w:val="center"/>
          </w:tcPr>
          <w:p w14:paraId="65C0CACF" w14:textId="31C5777B" w:rsidR="00257D79" w:rsidRPr="00257D79" w:rsidRDefault="00257D79" w:rsidP="00257D79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257D79">
              <w:rPr>
                <w:color w:val="000000"/>
              </w:rPr>
              <w:t>LUNA FRONTAL CABINA</w:t>
            </w:r>
            <w:r>
              <w:rPr>
                <w:color w:val="000000"/>
              </w:rPr>
              <w:t xml:space="preserve"> - SERIE 6000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11C83AF3" w14:textId="6ED4C10C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  <w:r w:rsidR="00DB64B6">
              <w:rPr>
                <w:rFonts w:asciiTheme="minorHAnsi" w:eastAsia="Times New Roman" w:hAnsiTheme="minorHAnsi" w:cstheme="minorHAnsi"/>
              </w:rPr>
              <w:t>0</w:t>
            </w:r>
          </w:p>
        </w:tc>
        <w:tc>
          <w:tcPr>
            <w:tcW w:w="1559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vAlign w:val="center"/>
          </w:tcPr>
          <w:p w14:paraId="498A4688" w14:textId="77777777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560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  <w:vAlign w:val="center"/>
          </w:tcPr>
          <w:p w14:paraId="7268CCFC" w14:textId="481D9384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3</w:t>
            </w:r>
            <w:r w:rsidR="00DB64B6">
              <w:rPr>
                <w:rFonts w:asciiTheme="minorHAnsi" w:eastAsia="Times New Roman" w:hAnsiTheme="minorHAnsi" w:cstheme="minorHAnsi"/>
              </w:rPr>
              <w:t>0</w:t>
            </w:r>
          </w:p>
        </w:tc>
        <w:tc>
          <w:tcPr>
            <w:tcW w:w="1701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vAlign w:val="center"/>
          </w:tcPr>
          <w:p w14:paraId="16EB02BF" w14:textId="77777777" w:rsidR="00257D79" w:rsidRPr="00257D79" w:rsidRDefault="00257D79" w:rsidP="00257D7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2FBB271" w14:textId="64EA83D6" w:rsidR="007E669F" w:rsidRDefault="007E669F" w:rsidP="007E669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29FEECC" w14:textId="64F90B2B" w:rsidR="00257D79" w:rsidRPr="00257D79" w:rsidRDefault="004A40BF" w:rsidP="007E669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5722C578">
                <wp:simplePos x="0" y="0"/>
                <wp:positionH relativeFrom="margin">
                  <wp:posOffset>-200660</wp:posOffset>
                </wp:positionH>
                <wp:positionV relativeFrom="paragraph">
                  <wp:posOffset>264795</wp:posOffset>
                </wp:positionV>
                <wp:extent cx="6347460" cy="2574925"/>
                <wp:effectExtent l="0" t="0" r="15240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257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075CFE09" w:rsid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proofErr w:type="gramStart"/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</w:t>
                            </w:r>
                            <w:proofErr w:type="gramEnd"/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 xml:space="preserve"> EN CONSIDERACIÓN:</w:t>
                            </w:r>
                          </w:p>
                          <w:p w14:paraId="158A5273" w14:textId="77777777" w:rsidR="00967634" w:rsidRPr="0074730D" w:rsidRDefault="00967634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6BE856EC" w14:textId="5893B7A2" w:rsidR="004A40BF" w:rsidRDefault="0081686A" w:rsidP="0081686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- </w:t>
                            </w:r>
                            <w:r w:rsidR="00487498" w:rsidRPr="0048749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(*) Se deberá indicar el plazo de suministro</w:t>
                            </w:r>
                            <w:r w:rsidR="0048749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según lo indicado en el punto 2.2</w:t>
                            </w:r>
                            <w:r w:rsidR="00C77244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del Pliego de Prescripciones Técnicas</w:t>
                            </w:r>
                            <w:r w:rsid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4C45C09" w14:textId="77777777" w:rsidR="00DD5478" w:rsidRDefault="00DD5478" w:rsidP="0081686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4622D101" w14:textId="371915F3" w:rsidR="004A40BF" w:rsidRPr="004A40BF" w:rsidRDefault="004A40BF" w:rsidP="004A40BF">
                            <w:pPr>
                              <w:autoSpaceDE w:val="0"/>
                              <w:autoSpaceDN w:val="0"/>
                              <w:adjustRightInd w:val="0"/>
                              <w:spacing w:after="120" w:line="312" w:lineRule="auto"/>
                              <w:ind w:left="567"/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F2CF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</w:rPr>
                              <w:t>- Plazo de suministro de unidad para verificación dimensional:</w:t>
                            </w:r>
                            <w:r w:rsidRP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D92A88" w:rsidRPr="00D92A8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deberá indicar el plazo de suministro de una unidad para la verificación dimensional por parte de Metro de Madrid, según se indica en el punto 2 de este documento, cuyo objeto es el de comprobar que dicha unidad cumple con todos los aspectos dimensionales indicados en los planos y puede ser correctamente instalada. Dicho plazo de entrega no podrá ser superior a veinte (20) semanas contadas desde la fecha de emisión y envío de la correspondiente orden de entrega</w:t>
                            </w:r>
                            <w:r w:rsidRP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</w:t>
                            </w:r>
                          </w:p>
                          <w:p w14:paraId="430E9B2C" w14:textId="19FC78A0" w:rsidR="00DD5478" w:rsidRDefault="004A40BF" w:rsidP="004A40BF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120" w:line="312" w:lineRule="auto"/>
                              <w:ind w:left="567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EF2CF5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</w:rPr>
                              <w:t>- Plazo de suministro de las unidades que forman el lote:</w:t>
                            </w:r>
                            <w:r w:rsidRP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D92A88" w:rsidRPr="00D92A8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deberá indicar el plazo de suministro de la totalidad de unidades que forman el lote. Dicho plazo de entrega no podrá ser superior a treinta (30) semanas contadas desde el día siguiente a la comunicación por parte de Metro indicando la conformidad respecto a la unidad entregada para la verificación dimensional</w:t>
                            </w:r>
                            <w:r w:rsidRPr="004A40BF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</w:t>
                            </w:r>
                          </w:p>
                          <w:p w14:paraId="01C4BD54" w14:textId="2263D20F" w:rsidR="0081686A" w:rsidRDefault="00487498" w:rsidP="0081686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48749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entrega, no se considerará la primera semana del año, cuatro semanas del mes de agosto y la última semana del año</w:t>
                            </w:r>
                            <w:r w:rsidR="008347C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63863391" w14:textId="6B807F78" w:rsidR="00EE0B5A" w:rsidRDefault="00EE0B5A" w:rsidP="0081686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5BAC9B43" w14:textId="62906571" w:rsidR="0081686A" w:rsidRDefault="0081686A" w:rsidP="0081686A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26168E41" w14:textId="047B7C21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15.8pt;margin-top:20.85pt;width:499.8pt;height:20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">
                <v:textbox>
                  <w:txbxContent>
                    <w:p w14:paraId="6EE0A846" w14:textId="075CFE09" w:rsid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proofErr w:type="gramStart"/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</w:t>
                      </w:r>
                      <w:proofErr w:type="gramEnd"/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 xml:space="preserve"> EN CONSIDERACIÓN:</w:t>
                      </w:r>
                    </w:p>
                    <w:p w14:paraId="158A5273" w14:textId="77777777" w:rsidR="00967634" w:rsidRPr="0074730D" w:rsidRDefault="00967634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6BE856EC" w14:textId="5893B7A2" w:rsidR="004A40BF" w:rsidRDefault="0081686A" w:rsidP="0081686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- </w:t>
                      </w:r>
                      <w:r w:rsidR="00487498" w:rsidRPr="0048749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(*) Se deberá indicar el plazo de suministro</w:t>
                      </w:r>
                      <w:r w:rsidR="0048749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según lo indicado en el punto 2.2</w:t>
                      </w:r>
                      <w:r w:rsidR="00C77244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del Pliego de Prescripciones Técnicas</w:t>
                      </w:r>
                      <w:r w:rsid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:</w:t>
                      </w:r>
                    </w:p>
                    <w:p w14:paraId="14C45C09" w14:textId="77777777" w:rsidR="00DD5478" w:rsidRDefault="00DD5478" w:rsidP="0081686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4622D101" w14:textId="371915F3" w:rsidR="004A40BF" w:rsidRPr="004A40BF" w:rsidRDefault="004A40BF" w:rsidP="004A40BF">
                      <w:pPr>
                        <w:autoSpaceDE w:val="0"/>
                        <w:autoSpaceDN w:val="0"/>
                        <w:adjustRightInd w:val="0"/>
                        <w:spacing w:after="120" w:line="312" w:lineRule="auto"/>
                        <w:ind w:left="567"/>
                        <w:jc w:val="both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F2CF5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</w:rPr>
                        <w:t>- Plazo de suministro de unidad para verificación dimensional:</w:t>
                      </w:r>
                      <w:r w:rsidRP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D92A88" w:rsidRPr="00D92A8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deberá indicar el plazo de suministro de una unidad para la verificación dimensional por parte de Metro de Madrid, según se indica en el punto 2 de este documento, cuyo objeto es el de comprobar que dicha unidad cumple con todos los aspectos dimensionales indicados en los planos y puede ser correctamente instalada. Dicho plazo de entrega no podrá ser superior a veinte (20) semanas contadas desde la fecha de emisión y envío de la correspondiente orden de entrega</w:t>
                      </w:r>
                      <w:r w:rsidRP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</w:t>
                      </w:r>
                    </w:p>
                    <w:p w14:paraId="430E9B2C" w14:textId="19FC78A0" w:rsidR="00DD5478" w:rsidRDefault="004A40BF" w:rsidP="004A40BF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120" w:line="312" w:lineRule="auto"/>
                        <w:ind w:left="567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EF2CF5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</w:rPr>
                        <w:t>- Plazo de suministro de las unidades que forman el lote:</w:t>
                      </w:r>
                      <w:r w:rsidRP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 w:rsidR="00D92A88" w:rsidRPr="00D92A8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deberá indicar el plazo de suministro de la totalidad de unidades que forman el lote. Dicho plazo de entrega no podrá ser superior a treinta (30) semanas contadas desde el día siguiente a la comunicación por parte de Metro indicando la conformidad respecto a la unidad entregada para la verificación dimensional</w:t>
                      </w:r>
                      <w:r w:rsidRPr="004A40BF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</w:t>
                      </w:r>
                    </w:p>
                    <w:p w14:paraId="01C4BD54" w14:textId="2263D20F" w:rsidR="0081686A" w:rsidRDefault="00487498" w:rsidP="0081686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48749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entrega, no se considerará la primera semana del año, cuatro semanas del mes de agosto y la última semana del año</w:t>
                      </w:r>
                      <w:r w:rsidR="008347C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</w:t>
                      </w:r>
                    </w:p>
                    <w:p w14:paraId="63863391" w14:textId="6B807F78" w:rsidR="00EE0B5A" w:rsidRDefault="00EE0B5A" w:rsidP="0081686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5BAC9B43" w14:textId="62906571" w:rsidR="0081686A" w:rsidRDefault="0081686A" w:rsidP="0081686A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</w:p>
                    <w:p w14:paraId="26168E41" w14:textId="047B7C21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  <w:r w:rsidR="007E669F" w:rsidRPr="00371231">
        <w:rPr>
          <w:rFonts w:asciiTheme="minorHAnsi" w:hAnsiTheme="minorHAnsi" w:cstheme="minorHAnsi"/>
          <w:i/>
          <w:sz w:val="18"/>
          <w:szCs w:val="18"/>
        </w:rPr>
        <w:t>*(Se debe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E669F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E669F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E669F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 w:rsidR="00DD5478">
        <w:rPr>
          <w:rFonts w:asciiTheme="minorHAnsi" w:hAnsiTheme="minorHAnsi" w:cstheme="minorHAnsi"/>
          <w:i/>
          <w:sz w:val="18"/>
          <w:szCs w:val="18"/>
        </w:rPr>
        <w:t>).</w:t>
      </w:r>
    </w:p>
    <w:p w14:paraId="338F6E2A" w14:textId="77777777" w:rsidR="004A40BF" w:rsidRDefault="004A40B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B30A133" w14:textId="77777777" w:rsidR="00DD5478" w:rsidRDefault="00DD5478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F8A679D" w14:textId="7A1C6D7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Madrid a ………   de …………    de 20</w:t>
      </w:r>
      <w:r w:rsidR="00BB2481">
        <w:rPr>
          <w:rFonts w:asciiTheme="minorHAnsi" w:hAnsiTheme="minorHAnsi" w:cstheme="minorHAnsi"/>
          <w:sz w:val="22"/>
          <w:szCs w:val="22"/>
        </w:rPr>
        <w:t>2</w:t>
      </w:r>
      <w:r w:rsidR="00161A05">
        <w:rPr>
          <w:rFonts w:asciiTheme="minorHAnsi" w:hAnsiTheme="minorHAnsi" w:cstheme="minorHAnsi"/>
          <w:sz w:val="22"/>
          <w:szCs w:val="22"/>
        </w:rPr>
        <w:t>4</w:t>
      </w:r>
    </w:p>
    <w:p w14:paraId="4F314F80" w14:textId="4DDF7E1F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8D5A92E" w14:textId="423E1FFB" w:rsidR="00A65940" w:rsidRPr="007A2D9E" w:rsidRDefault="00DC141F" w:rsidP="007A2D9E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Firmado.</w:t>
      </w:r>
    </w:p>
    <w:sectPr w:rsidR="00A65940" w:rsidRPr="007A2D9E" w:rsidSect="007B662C">
      <w:headerReference w:type="default" r:id="rId8"/>
      <w:pgSz w:w="11900" w:h="16840"/>
      <w:pgMar w:top="1276" w:right="1670" w:bottom="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6FF4" w14:textId="77777777" w:rsidR="00B70D95" w:rsidRDefault="00B70D95" w:rsidP="006026D8">
      <w:pPr>
        <w:spacing w:line="240" w:lineRule="auto"/>
      </w:pPr>
      <w:r>
        <w:separator/>
      </w:r>
    </w:p>
  </w:endnote>
  <w:endnote w:type="continuationSeparator" w:id="0">
    <w:p w14:paraId="6C623404" w14:textId="77777777" w:rsidR="00B70D95" w:rsidRDefault="00B70D9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32F1" w14:textId="77777777" w:rsidR="00B70D95" w:rsidRDefault="00B70D95" w:rsidP="006026D8">
      <w:pPr>
        <w:spacing w:line="240" w:lineRule="auto"/>
      </w:pPr>
      <w:r>
        <w:separator/>
      </w:r>
    </w:p>
  </w:footnote>
  <w:footnote w:type="continuationSeparator" w:id="0">
    <w:p w14:paraId="15CC9840" w14:textId="77777777" w:rsidR="00B70D95" w:rsidRDefault="00B70D9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E24F" w14:textId="49AEC9D4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12889542" name="Imagen 15128895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8109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869656">
    <w:abstractNumId w:val="14"/>
  </w:num>
  <w:num w:numId="2" w16cid:durableId="71587289">
    <w:abstractNumId w:val="25"/>
  </w:num>
  <w:num w:numId="3" w16cid:durableId="59865844">
    <w:abstractNumId w:val="12"/>
  </w:num>
  <w:num w:numId="4" w16cid:durableId="1921408438">
    <w:abstractNumId w:val="13"/>
  </w:num>
  <w:num w:numId="5" w16cid:durableId="85743008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44209695">
    <w:abstractNumId w:val="11"/>
  </w:num>
  <w:num w:numId="7" w16cid:durableId="1735083188">
    <w:abstractNumId w:val="21"/>
  </w:num>
  <w:num w:numId="8" w16cid:durableId="725757725">
    <w:abstractNumId w:val="7"/>
  </w:num>
  <w:num w:numId="9" w16cid:durableId="703480918">
    <w:abstractNumId w:val="10"/>
  </w:num>
  <w:num w:numId="10" w16cid:durableId="1651520045">
    <w:abstractNumId w:val="1"/>
  </w:num>
  <w:num w:numId="11" w16cid:durableId="1106929124">
    <w:abstractNumId w:val="16"/>
  </w:num>
  <w:num w:numId="12" w16cid:durableId="1295794815">
    <w:abstractNumId w:val="22"/>
  </w:num>
  <w:num w:numId="13" w16cid:durableId="384567531">
    <w:abstractNumId w:val="3"/>
  </w:num>
  <w:num w:numId="14" w16cid:durableId="336738569">
    <w:abstractNumId w:val="18"/>
  </w:num>
  <w:num w:numId="15" w16cid:durableId="505168168">
    <w:abstractNumId w:val="0"/>
  </w:num>
  <w:num w:numId="16" w16cid:durableId="2143764885">
    <w:abstractNumId w:val="4"/>
  </w:num>
  <w:num w:numId="17" w16cid:durableId="44400725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2547163">
    <w:abstractNumId w:val="5"/>
  </w:num>
  <w:num w:numId="19" w16cid:durableId="1431395650">
    <w:abstractNumId w:val="17"/>
  </w:num>
  <w:num w:numId="20" w16cid:durableId="1168204507">
    <w:abstractNumId w:val="6"/>
  </w:num>
  <w:num w:numId="21" w16cid:durableId="216667824">
    <w:abstractNumId w:val="9"/>
  </w:num>
  <w:num w:numId="22" w16cid:durableId="1026442823">
    <w:abstractNumId w:val="8"/>
  </w:num>
  <w:num w:numId="23" w16cid:durableId="1197229925">
    <w:abstractNumId w:val="2"/>
  </w:num>
  <w:num w:numId="24" w16cid:durableId="675882837">
    <w:abstractNumId w:val="19"/>
  </w:num>
  <w:num w:numId="25" w16cid:durableId="1365867026">
    <w:abstractNumId w:val="15"/>
  </w:num>
  <w:num w:numId="26" w16cid:durableId="1332293398">
    <w:abstractNumId w:val="24"/>
  </w:num>
  <w:num w:numId="27" w16cid:durableId="9852791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93D97"/>
    <w:rsid w:val="000A08AE"/>
    <w:rsid w:val="000A114C"/>
    <w:rsid w:val="000A1839"/>
    <w:rsid w:val="000A2A26"/>
    <w:rsid w:val="000A3D0D"/>
    <w:rsid w:val="000A557F"/>
    <w:rsid w:val="000A5B6B"/>
    <w:rsid w:val="000B3808"/>
    <w:rsid w:val="000C0903"/>
    <w:rsid w:val="000C60DA"/>
    <w:rsid w:val="000D0B64"/>
    <w:rsid w:val="000D0C9B"/>
    <w:rsid w:val="000D2083"/>
    <w:rsid w:val="000D3D2E"/>
    <w:rsid w:val="000D3FED"/>
    <w:rsid w:val="000D44B5"/>
    <w:rsid w:val="000D5F61"/>
    <w:rsid w:val="000D7151"/>
    <w:rsid w:val="000E05CA"/>
    <w:rsid w:val="000E2531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1930"/>
    <w:rsid w:val="0011220E"/>
    <w:rsid w:val="00114F7C"/>
    <w:rsid w:val="001158B3"/>
    <w:rsid w:val="00121517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3A08"/>
    <w:rsid w:val="0014425F"/>
    <w:rsid w:val="00144F8B"/>
    <w:rsid w:val="00145DD2"/>
    <w:rsid w:val="00147CFA"/>
    <w:rsid w:val="00150C9B"/>
    <w:rsid w:val="00153CC7"/>
    <w:rsid w:val="00153F08"/>
    <w:rsid w:val="00157C85"/>
    <w:rsid w:val="00160DD7"/>
    <w:rsid w:val="00161A05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1092"/>
    <w:rsid w:val="00185628"/>
    <w:rsid w:val="001906AF"/>
    <w:rsid w:val="00191295"/>
    <w:rsid w:val="001949F0"/>
    <w:rsid w:val="00195750"/>
    <w:rsid w:val="001A36BD"/>
    <w:rsid w:val="001A49F0"/>
    <w:rsid w:val="001B2A8F"/>
    <w:rsid w:val="001B42DC"/>
    <w:rsid w:val="001B5A94"/>
    <w:rsid w:val="001B6469"/>
    <w:rsid w:val="001C1676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2A31"/>
    <w:rsid w:val="00204383"/>
    <w:rsid w:val="002048B3"/>
    <w:rsid w:val="00210F4F"/>
    <w:rsid w:val="0021476D"/>
    <w:rsid w:val="00214A56"/>
    <w:rsid w:val="00215C0F"/>
    <w:rsid w:val="00215CE6"/>
    <w:rsid w:val="0022126B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0AB5"/>
    <w:rsid w:val="00243E99"/>
    <w:rsid w:val="00244732"/>
    <w:rsid w:val="002449B9"/>
    <w:rsid w:val="002459DD"/>
    <w:rsid w:val="002468E5"/>
    <w:rsid w:val="00254056"/>
    <w:rsid w:val="00254B00"/>
    <w:rsid w:val="00255BEB"/>
    <w:rsid w:val="00257D79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4C0C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5D"/>
    <w:rsid w:val="00355F3E"/>
    <w:rsid w:val="00361896"/>
    <w:rsid w:val="00361BF7"/>
    <w:rsid w:val="003679FE"/>
    <w:rsid w:val="00367CF2"/>
    <w:rsid w:val="00371AA2"/>
    <w:rsid w:val="003726FB"/>
    <w:rsid w:val="00373B15"/>
    <w:rsid w:val="00374D1B"/>
    <w:rsid w:val="00375F6B"/>
    <w:rsid w:val="003864A7"/>
    <w:rsid w:val="00391AD5"/>
    <w:rsid w:val="00392C89"/>
    <w:rsid w:val="00394CE1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1C82"/>
    <w:rsid w:val="003E2D0C"/>
    <w:rsid w:val="003E33A5"/>
    <w:rsid w:val="003E358F"/>
    <w:rsid w:val="003F096F"/>
    <w:rsid w:val="003F27FA"/>
    <w:rsid w:val="00400D13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477"/>
    <w:rsid w:val="004169C6"/>
    <w:rsid w:val="00416A41"/>
    <w:rsid w:val="00417BC8"/>
    <w:rsid w:val="004241E4"/>
    <w:rsid w:val="00436348"/>
    <w:rsid w:val="00437778"/>
    <w:rsid w:val="00437F32"/>
    <w:rsid w:val="0044075F"/>
    <w:rsid w:val="004430FB"/>
    <w:rsid w:val="004443F8"/>
    <w:rsid w:val="00444DCD"/>
    <w:rsid w:val="00447906"/>
    <w:rsid w:val="004535F6"/>
    <w:rsid w:val="0045521C"/>
    <w:rsid w:val="00456A7C"/>
    <w:rsid w:val="00457B51"/>
    <w:rsid w:val="00460057"/>
    <w:rsid w:val="00462EA3"/>
    <w:rsid w:val="00463B17"/>
    <w:rsid w:val="00472ADF"/>
    <w:rsid w:val="00481F5F"/>
    <w:rsid w:val="0048395D"/>
    <w:rsid w:val="00486274"/>
    <w:rsid w:val="00487498"/>
    <w:rsid w:val="00490DE1"/>
    <w:rsid w:val="00493391"/>
    <w:rsid w:val="00494A24"/>
    <w:rsid w:val="004A0FC4"/>
    <w:rsid w:val="004A0FE1"/>
    <w:rsid w:val="004A290A"/>
    <w:rsid w:val="004A40BF"/>
    <w:rsid w:val="004A566C"/>
    <w:rsid w:val="004A61F5"/>
    <w:rsid w:val="004B2B6F"/>
    <w:rsid w:val="004B35AD"/>
    <w:rsid w:val="004B4BA1"/>
    <w:rsid w:val="004B5BAE"/>
    <w:rsid w:val="004B7675"/>
    <w:rsid w:val="004C1926"/>
    <w:rsid w:val="004C2271"/>
    <w:rsid w:val="004C33B0"/>
    <w:rsid w:val="004C3D84"/>
    <w:rsid w:val="004C4999"/>
    <w:rsid w:val="004C565B"/>
    <w:rsid w:val="004D2AE7"/>
    <w:rsid w:val="004D3605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41746"/>
    <w:rsid w:val="00542844"/>
    <w:rsid w:val="00544E0C"/>
    <w:rsid w:val="00545166"/>
    <w:rsid w:val="00547F9D"/>
    <w:rsid w:val="005510C0"/>
    <w:rsid w:val="00551B38"/>
    <w:rsid w:val="00555FE0"/>
    <w:rsid w:val="0055738A"/>
    <w:rsid w:val="00557F04"/>
    <w:rsid w:val="00561C07"/>
    <w:rsid w:val="0056247A"/>
    <w:rsid w:val="00562738"/>
    <w:rsid w:val="00567A56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A7731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C74EC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06345"/>
    <w:rsid w:val="006109C0"/>
    <w:rsid w:val="00611EC0"/>
    <w:rsid w:val="00611FE8"/>
    <w:rsid w:val="00612EFA"/>
    <w:rsid w:val="006137A1"/>
    <w:rsid w:val="006157C2"/>
    <w:rsid w:val="00615FBD"/>
    <w:rsid w:val="0061723A"/>
    <w:rsid w:val="0062242E"/>
    <w:rsid w:val="006224D6"/>
    <w:rsid w:val="00622773"/>
    <w:rsid w:val="006234A8"/>
    <w:rsid w:val="00632009"/>
    <w:rsid w:val="0063244E"/>
    <w:rsid w:val="00632AEC"/>
    <w:rsid w:val="00633076"/>
    <w:rsid w:val="00635F91"/>
    <w:rsid w:val="00637811"/>
    <w:rsid w:val="00637B0B"/>
    <w:rsid w:val="006424D8"/>
    <w:rsid w:val="00645CA9"/>
    <w:rsid w:val="006470FE"/>
    <w:rsid w:val="0064781B"/>
    <w:rsid w:val="006511F9"/>
    <w:rsid w:val="006514EB"/>
    <w:rsid w:val="0065186D"/>
    <w:rsid w:val="006528D8"/>
    <w:rsid w:val="006559B2"/>
    <w:rsid w:val="006577CA"/>
    <w:rsid w:val="00657F61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747EC"/>
    <w:rsid w:val="00681A30"/>
    <w:rsid w:val="006860F5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502"/>
    <w:rsid w:val="00703B40"/>
    <w:rsid w:val="00703E9B"/>
    <w:rsid w:val="007044A7"/>
    <w:rsid w:val="00704D16"/>
    <w:rsid w:val="00705E19"/>
    <w:rsid w:val="00706C4B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5817"/>
    <w:rsid w:val="007571DD"/>
    <w:rsid w:val="007572A6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0FE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2D9E"/>
    <w:rsid w:val="007A3D16"/>
    <w:rsid w:val="007A3E0C"/>
    <w:rsid w:val="007A5694"/>
    <w:rsid w:val="007B4588"/>
    <w:rsid w:val="007B6191"/>
    <w:rsid w:val="007B6524"/>
    <w:rsid w:val="007B662C"/>
    <w:rsid w:val="007B738F"/>
    <w:rsid w:val="007B7C53"/>
    <w:rsid w:val="007C295C"/>
    <w:rsid w:val="007C4D8C"/>
    <w:rsid w:val="007C7F6F"/>
    <w:rsid w:val="007D065C"/>
    <w:rsid w:val="007D0A75"/>
    <w:rsid w:val="007D2423"/>
    <w:rsid w:val="007D4CB3"/>
    <w:rsid w:val="007D6D38"/>
    <w:rsid w:val="007E0362"/>
    <w:rsid w:val="007E19B2"/>
    <w:rsid w:val="007E2041"/>
    <w:rsid w:val="007E36E2"/>
    <w:rsid w:val="007E669F"/>
    <w:rsid w:val="007E709B"/>
    <w:rsid w:val="007F648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686A"/>
    <w:rsid w:val="008179E0"/>
    <w:rsid w:val="00822185"/>
    <w:rsid w:val="00822AFC"/>
    <w:rsid w:val="00822FF4"/>
    <w:rsid w:val="00823300"/>
    <w:rsid w:val="00824B34"/>
    <w:rsid w:val="008304AB"/>
    <w:rsid w:val="008321AA"/>
    <w:rsid w:val="00832CBF"/>
    <w:rsid w:val="008347CE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6E58"/>
    <w:rsid w:val="00867CC0"/>
    <w:rsid w:val="00871400"/>
    <w:rsid w:val="008720B6"/>
    <w:rsid w:val="00872271"/>
    <w:rsid w:val="0087392D"/>
    <w:rsid w:val="00877464"/>
    <w:rsid w:val="008800E9"/>
    <w:rsid w:val="00880F54"/>
    <w:rsid w:val="00881139"/>
    <w:rsid w:val="00881E0D"/>
    <w:rsid w:val="00882291"/>
    <w:rsid w:val="008823B6"/>
    <w:rsid w:val="00883D00"/>
    <w:rsid w:val="00887E35"/>
    <w:rsid w:val="00891BEB"/>
    <w:rsid w:val="008932C6"/>
    <w:rsid w:val="008943B5"/>
    <w:rsid w:val="00895FF9"/>
    <w:rsid w:val="0089790B"/>
    <w:rsid w:val="008A047D"/>
    <w:rsid w:val="008A0C37"/>
    <w:rsid w:val="008B55BC"/>
    <w:rsid w:val="008B5748"/>
    <w:rsid w:val="008B71E0"/>
    <w:rsid w:val="008B7FF0"/>
    <w:rsid w:val="008C0896"/>
    <w:rsid w:val="008C5D07"/>
    <w:rsid w:val="008C7B9F"/>
    <w:rsid w:val="008D3D6B"/>
    <w:rsid w:val="008D4DD8"/>
    <w:rsid w:val="008E07F1"/>
    <w:rsid w:val="008E108E"/>
    <w:rsid w:val="008E4C24"/>
    <w:rsid w:val="008E5FAB"/>
    <w:rsid w:val="008E6A1D"/>
    <w:rsid w:val="008F144E"/>
    <w:rsid w:val="008F50C0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443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5644"/>
    <w:rsid w:val="00966B95"/>
    <w:rsid w:val="00967634"/>
    <w:rsid w:val="0097416F"/>
    <w:rsid w:val="00976300"/>
    <w:rsid w:val="00977E9B"/>
    <w:rsid w:val="00982BD5"/>
    <w:rsid w:val="009833A4"/>
    <w:rsid w:val="00984FD3"/>
    <w:rsid w:val="00985BC2"/>
    <w:rsid w:val="00990C2E"/>
    <w:rsid w:val="00990F11"/>
    <w:rsid w:val="00992D4A"/>
    <w:rsid w:val="009950B9"/>
    <w:rsid w:val="00995A1A"/>
    <w:rsid w:val="009964B9"/>
    <w:rsid w:val="00996B47"/>
    <w:rsid w:val="00996C44"/>
    <w:rsid w:val="00996CDE"/>
    <w:rsid w:val="00997198"/>
    <w:rsid w:val="009A193B"/>
    <w:rsid w:val="009A4594"/>
    <w:rsid w:val="009B039C"/>
    <w:rsid w:val="009C5E4B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E7130"/>
    <w:rsid w:val="009F2B71"/>
    <w:rsid w:val="009F3DA7"/>
    <w:rsid w:val="009F3EB3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054A"/>
    <w:rsid w:val="00A32864"/>
    <w:rsid w:val="00A3391C"/>
    <w:rsid w:val="00A34751"/>
    <w:rsid w:val="00A37C1D"/>
    <w:rsid w:val="00A40058"/>
    <w:rsid w:val="00A409AF"/>
    <w:rsid w:val="00A418F0"/>
    <w:rsid w:val="00A47882"/>
    <w:rsid w:val="00A50278"/>
    <w:rsid w:val="00A50466"/>
    <w:rsid w:val="00A50CB4"/>
    <w:rsid w:val="00A52121"/>
    <w:rsid w:val="00A52656"/>
    <w:rsid w:val="00A532A1"/>
    <w:rsid w:val="00A55AB5"/>
    <w:rsid w:val="00A56663"/>
    <w:rsid w:val="00A600D8"/>
    <w:rsid w:val="00A60339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A2887"/>
    <w:rsid w:val="00AB0B94"/>
    <w:rsid w:val="00AB25AD"/>
    <w:rsid w:val="00AB2A0A"/>
    <w:rsid w:val="00AC4752"/>
    <w:rsid w:val="00AC56B7"/>
    <w:rsid w:val="00AC69EA"/>
    <w:rsid w:val="00AD03E4"/>
    <w:rsid w:val="00AD3C76"/>
    <w:rsid w:val="00AD42C3"/>
    <w:rsid w:val="00AD7083"/>
    <w:rsid w:val="00AE01EB"/>
    <w:rsid w:val="00AE0314"/>
    <w:rsid w:val="00AE10BC"/>
    <w:rsid w:val="00AE1A3E"/>
    <w:rsid w:val="00AE70E1"/>
    <w:rsid w:val="00AF4C0D"/>
    <w:rsid w:val="00AF68DB"/>
    <w:rsid w:val="00AF7562"/>
    <w:rsid w:val="00B017F5"/>
    <w:rsid w:val="00B01A6F"/>
    <w:rsid w:val="00B03A03"/>
    <w:rsid w:val="00B04676"/>
    <w:rsid w:val="00B102F4"/>
    <w:rsid w:val="00B227AA"/>
    <w:rsid w:val="00B22B9D"/>
    <w:rsid w:val="00B24A22"/>
    <w:rsid w:val="00B25208"/>
    <w:rsid w:val="00B25476"/>
    <w:rsid w:val="00B32298"/>
    <w:rsid w:val="00B324ED"/>
    <w:rsid w:val="00B33168"/>
    <w:rsid w:val="00B3404D"/>
    <w:rsid w:val="00B4000C"/>
    <w:rsid w:val="00B41E32"/>
    <w:rsid w:val="00B4477A"/>
    <w:rsid w:val="00B464E7"/>
    <w:rsid w:val="00B47B31"/>
    <w:rsid w:val="00B517D6"/>
    <w:rsid w:val="00B52815"/>
    <w:rsid w:val="00B54B13"/>
    <w:rsid w:val="00B551FC"/>
    <w:rsid w:val="00B55457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0896"/>
    <w:rsid w:val="00B70D95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5C21"/>
    <w:rsid w:val="00BA6022"/>
    <w:rsid w:val="00BA6A89"/>
    <w:rsid w:val="00BA7968"/>
    <w:rsid w:val="00BA7CF5"/>
    <w:rsid w:val="00BB0404"/>
    <w:rsid w:val="00BB208D"/>
    <w:rsid w:val="00BB2481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21D4"/>
    <w:rsid w:val="00BF41A8"/>
    <w:rsid w:val="00BF490C"/>
    <w:rsid w:val="00BF58FD"/>
    <w:rsid w:val="00BF6166"/>
    <w:rsid w:val="00C01111"/>
    <w:rsid w:val="00C1788D"/>
    <w:rsid w:val="00C2082D"/>
    <w:rsid w:val="00C25436"/>
    <w:rsid w:val="00C26EC3"/>
    <w:rsid w:val="00C2726E"/>
    <w:rsid w:val="00C3127D"/>
    <w:rsid w:val="00C31BDF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2A01"/>
    <w:rsid w:val="00C73826"/>
    <w:rsid w:val="00C73A2E"/>
    <w:rsid w:val="00C748A9"/>
    <w:rsid w:val="00C74DBF"/>
    <w:rsid w:val="00C7545B"/>
    <w:rsid w:val="00C77244"/>
    <w:rsid w:val="00C81637"/>
    <w:rsid w:val="00C830A2"/>
    <w:rsid w:val="00C83B0A"/>
    <w:rsid w:val="00C85298"/>
    <w:rsid w:val="00C87876"/>
    <w:rsid w:val="00C87FE9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0D9C"/>
    <w:rsid w:val="00CC4E40"/>
    <w:rsid w:val="00CD1CE3"/>
    <w:rsid w:val="00CD44AD"/>
    <w:rsid w:val="00CD7202"/>
    <w:rsid w:val="00CE512D"/>
    <w:rsid w:val="00CE7DA0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22A4"/>
    <w:rsid w:val="00D144F3"/>
    <w:rsid w:val="00D15AC3"/>
    <w:rsid w:val="00D15C45"/>
    <w:rsid w:val="00D23B58"/>
    <w:rsid w:val="00D251A8"/>
    <w:rsid w:val="00D2557A"/>
    <w:rsid w:val="00D26CBD"/>
    <w:rsid w:val="00D3345C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10E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A88"/>
    <w:rsid w:val="00D92F67"/>
    <w:rsid w:val="00D943A3"/>
    <w:rsid w:val="00D943BF"/>
    <w:rsid w:val="00D95002"/>
    <w:rsid w:val="00D95831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B64B6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478"/>
    <w:rsid w:val="00DD5CBF"/>
    <w:rsid w:val="00DD6446"/>
    <w:rsid w:val="00DE15C7"/>
    <w:rsid w:val="00DE1F99"/>
    <w:rsid w:val="00DE263D"/>
    <w:rsid w:val="00DE3872"/>
    <w:rsid w:val="00DE498B"/>
    <w:rsid w:val="00DE4AB6"/>
    <w:rsid w:val="00DE61D5"/>
    <w:rsid w:val="00DE7A2E"/>
    <w:rsid w:val="00DF13CD"/>
    <w:rsid w:val="00DF3094"/>
    <w:rsid w:val="00DF5888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699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5201"/>
    <w:rsid w:val="00E76F9F"/>
    <w:rsid w:val="00E80E01"/>
    <w:rsid w:val="00E81166"/>
    <w:rsid w:val="00E8513D"/>
    <w:rsid w:val="00E87908"/>
    <w:rsid w:val="00E90757"/>
    <w:rsid w:val="00E916F5"/>
    <w:rsid w:val="00E91CBD"/>
    <w:rsid w:val="00E92E7C"/>
    <w:rsid w:val="00E9453D"/>
    <w:rsid w:val="00E94ECB"/>
    <w:rsid w:val="00E95847"/>
    <w:rsid w:val="00E95DDA"/>
    <w:rsid w:val="00E95F6B"/>
    <w:rsid w:val="00E96233"/>
    <w:rsid w:val="00EA2BC9"/>
    <w:rsid w:val="00EA6A83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0B5A"/>
    <w:rsid w:val="00EE15EF"/>
    <w:rsid w:val="00EE44C0"/>
    <w:rsid w:val="00EE47CD"/>
    <w:rsid w:val="00EE512C"/>
    <w:rsid w:val="00EE5F33"/>
    <w:rsid w:val="00EE679F"/>
    <w:rsid w:val="00EF11A5"/>
    <w:rsid w:val="00EF2CF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A13"/>
    <w:rsid w:val="00F21D96"/>
    <w:rsid w:val="00F22845"/>
    <w:rsid w:val="00F23BF8"/>
    <w:rsid w:val="00F276FA"/>
    <w:rsid w:val="00F3354A"/>
    <w:rsid w:val="00F34247"/>
    <w:rsid w:val="00F379DB"/>
    <w:rsid w:val="00F413F8"/>
    <w:rsid w:val="00F43F5F"/>
    <w:rsid w:val="00F448B6"/>
    <w:rsid w:val="00F470D4"/>
    <w:rsid w:val="00F47E46"/>
    <w:rsid w:val="00F51514"/>
    <w:rsid w:val="00F53B41"/>
    <w:rsid w:val="00F56D9B"/>
    <w:rsid w:val="00F61429"/>
    <w:rsid w:val="00F62A32"/>
    <w:rsid w:val="00F63299"/>
    <w:rsid w:val="00F65325"/>
    <w:rsid w:val="00F657FA"/>
    <w:rsid w:val="00F6659C"/>
    <w:rsid w:val="00F71D62"/>
    <w:rsid w:val="00F7219E"/>
    <w:rsid w:val="00F7293E"/>
    <w:rsid w:val="00F742CD"/>
    <w:rsid w:val="00F74B9F"/>
    <w:rsid w:val="00F82127"/>
    <w:rsid w:val="00F83056"/>
    <w:rsid w:val="00F84604"/>
    <w:rsid w:val="00F861D2"/>
    <w:rsid w:val="00F93F09"/>
    <w:rsid w:val="00F96C26"/>
    <w:rsid w:val="00F96D45"/>
    <w:rsid w:val="00FA261E"/>
    <w:rsid w:val="00FA30A3"/>
    <w:rsid w:val="00FA4A7A"/>
    <w:rsid w:val="00FB0485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2BBF"/>
    <w:rsid w:val="00FF49F4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4A40BF"/>
    <w:rPr>
      <w:sz w:val="16"/>
      <w:szCs w:val="16"/>
    </w:rPr>
  </w:style>
  <w:style w:type="paragraph" w:styleId="Revisin">
    <w:name w:val="Revision"/>
    <w:hidden/>
    <w:uiPriority w:val="99"/>
    <w:semiHidden/>
    <w:rsid w:val="007B662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CC5F-09C7-4874-B700-55EF9670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2024-04-15T07:32:00Z</dcterms:created>
  <dcterms:modified xsi:type="dcterms:W3CDTF">2024-04-15T07:32:00Z</dcterms:modified>
</cp:coreProperties>
</file>