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5BD35" w14:textId="77777777" w:rsidR="001C1254" w:rsidRDefault="003E2378" w:rsidP="001C1254">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24"/>
          <w:szCs w:val="24"/>
        </w:rPr>
      </w:pPr>
      <w:r w:rsidRPr="00E828D2">
        <w:rPr>
          <w:rFonts w:ascii="Times New Roman" w:hAnsi="Times New Roman" w:cs="Times New Roman"/>
          <w:b/>
          <w:sz w:val="24"/>
          <w:szCs w:val="24"/>
        </w:rPr>
        <w:t>ANUNCIO CONVOCATORIA DE LICITACIÓN</w:t>
      </w:r>
      <w:r w:rsidR="00E51546" w:rsidRPr="00E828D2">
        <w:rPr>
          <w:rFonts w:ascii="Times New Roman" w:hAnsi="Times New Roman" w:cs="Times New Roman"/>
          <w:b/>
          <w:sz w:val="24"/>
          <w:szCs w:val="24"/>
        </w:rPr>
        <w:t xml:space="preserve"> DEL</w:t>
      </w:r>
      <w:r w:rsidR="00CB47A5" w:rsidRPr="00E828D2">
        <w:rPr>
          <w:rFonts w:ascii="Times New Roman" w:hAnsi="Times New Roman" w:cs="Times New Roman"/>
          <w:b/>
          <w:sz w:val="24"/>
          <w:szCs w:val="24"/>
        </w:rPr>
        <w:t xml:space="preserve"> </w:t>
      </w:r>
      <w:r w:rsidR="00343B9E" w:rsidRPr="00343B9E">
        <w:rPr>
          <w:rFonts w:ascii="Times New Roman" w:hAnsi="Times New Roman" w:cs="Times New Roman"/>
          <w:b/>
          <w:sz w:val="24"/>
          <w:szCs w:val="24"/>
        </w:rPr>
        <w:t xml:space="preserve">CONTRATO DE SUMINISTRO DE </w:t>
      </w:r>
      <w:r w:rsidR="00921366" w:rsidRPr="00921366">
        <w:rPr>
          <w:rFonts w:ascii="Times New Roman" w:eastAsia="Times New Roman" w:hAnsi="Times New Roman" w:cs="Times New Roman"/>
          <w:b/>
          <w:sz w:val="24"/>
          <w:szCs w:val="24"/>
          <w:lang w:eastAsia="es-ES"/>
        </w:rPr>
        <w:t xml:space="preserve">SUMINISTRO DE MEDICACIÓN PARA EL ENSAYO CLÍNICO EARLY-GENE </w:t>
      </w:r>
      <w:r w:rsidR="0040280E" w:rsidRPr="0040280E">
        <w:rPr>
          <w:rFonts w:ascii="Times New Roman" w:hAnsi="Times New Roman" w:cs="Times New Roman"/>
          <w:b/>
          <w:sz w:val="24"/>
          <w:szCs w:val="24"/>
        </w:rPr>
        <w:t xml:space="preserve">A ADJUDICAR POR </w:t>
      </w:r>
      <w:r w:rsidR="001C1254">
        <w:rPr>
          <w:rFonts w:ascii="Times New Roman" w:hAnsi="Times New Roman" w:cs="Times New Roman"/>
          <w:b/>
          <w:sz w:val="24"/>
          <w:szCs w:val="24"/>
        </w:rPr>
        <w:t>PROCEDIMIENTO NEGOCIADO SIN PUBLICIDAD</w:t>
      </w:r>
      <w:r w:rsidR="00CE21F0">
        <w:rPr>
          <w:rFonts w:ascii="Times New Roman" w:hAnsi="Times New Roman" w:cs="Times New Roman"/>
          <w:b/>
          <w:sz w:val="24"/>
          <w:szCs w:val="24"/>
        </w:rPr>
        <w:t xml:space="preserve">. </w:t>
      </w:r>
    </w:p>
    <w:p w14:paraId="49A42B95" w14:textId="62FF03C0" w:rsidR="00E828D2" w:rsidRPr="00E828D2" w:rsidRDefault="00206ACD" w:rsidP="001C1254">
      <w:pPr>
        <w:pBdr>
          <w:top w:val="single" w:sz="4" w:space="1"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sz w:val="24"/>
          <w:szCs w:val="24"/>
          <w:lang w:eastAsia="es-ES"/>
        </w:rPr>
      </w:pPr>
      <w:r>
        <w:rPr>
          <w:rFonts w:ascii="Times New Roman" w:hAnsi="Times New Roman" w:cs="Times New Roman"/>
          <w:b/>
          <w:sz w:val="24"/>
          <w:szCs w:val="24"/>
        </w:rPr>
        <w:t>Expediente</w:t>
      </w:r>
      <w:r w:rsidR="001C1254">
        <w:rPr>
          <w:rFonts w:ascii="Times New Roman" w:hAnsi="Times New Roman" w:cs="Times New Roman"/>
          <w:b/>
          <w:sz w:val="24"/>
          <w:szCs w:val="24"/>
        </w:rPr>
        <w:t>. PNSP</w:t>
      </w:r>
      <w:r w:rsidR="004178C4">
        <w:rPr>
          <w:rFonts w:ascii="Times New Roman" w:hAnsi="Times New Roman" w:cs="Times New Roman"/>
          <w:b/>
          <w:sz w:val="24"/>
          <w:szCs w:val="24"/>
        </w:rPr>
        <w:t xml:space="preserve"> 2025-1</w:t>
      </w:r>
    </w:p>
    <w:p w14:paraId="6F864444" w14:textId="77777777" w:rsidR="003E2378" w:rsidRPr="00206ACD" w:rsidRDefault="003E2378"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 xml:space="preserve">Entidad adjudicadora. </w:t>
      </w:r>
    </w:p>
    <w:p w14:paraId="0CF5CDAE" w14:textId="77777777" w:rsidR="00AA5341" w:rsidRPr="00206ACD" w:rsidRDefault="00AA5341" w:rsidP="00206ACD">
      <w:pPr>
        <w:pStyle w:val="Prrafodelista"/>
        <w:spacing w:line="240" w:lineRule="auto"/>
        <w:jc w:val="both"/>
        <w:rPr>
          <w:rFonts w:ascii="Times New Roman" w:hAnsi="Times New Roman" w:cs="Times New Roman"/>
          <w:b/>
          <w:sz w:val="24"/>
          <w:szCs w:val="24"/>
        </w:rPr>
      </w:pPr>
    </w:p>
    <w:p w14:paraId="4CE0521E" w14:textId="19FC8D77" w:rsidR="000A234E" w:rsidRPr="00206ACD" w:rsidRDefault="000A234E"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Organismo</w:t>
      </w:r>
      <w:r w:rsidR="009350B5" w:rsidRPr="00206ACD">
        <w:rPr>
          <w:rFonts w:ascii="Times New Roman" w:hAnsi="Times New Roman" w:cs="Times New Roman"/>
          <w:sz w:val="24"/>
          <w:szCs w:val="24"/>
        </w:rPr>
        <w:t xml:space="preserve">: Fundación para la </w:t>
      </w:r>
      <w:r w:rsidR="00B6105B" w:rsidRPr="00206ACD">
        <w:rPr>
          <w:rFonts w:ascii="Times New Roman" w:hAnsi="Times New Roman" w:cs="Times New Roman"/>
          <w:sz w:val="24"/>
          <w:szCs w:val="24"/>
        </w:rPr>
        <w:t>I</w:t>
      </w:r>
      <w:r w:rsidR="009350B5" w:rsidRPr="00206ACD">
        <w:rPr>
          <w:rFonts w:ascii="Times New Roman" w:hAnsi="Times New Roman" w:cs="Times New Roman"/>
          <w:sz w:val="24"/>
          <w:szCs w:val="24"/>
        </w:rPr>
        <w:t xml:space="preserve">nvestigación Biomédica del Hospital </w:t>
      </w:r>
      <w:r w:rsidR="00CB47A5" w:rsidRPr="00206ACD">
        <w:rPr>
          <w:rFonts w:ascii="Times New Roman" w:hAnsi="Times New Roman" w:cs="Times New Roman"/>
          <w:sz w:val="24"/>
          <w:szCs w:val="24"/>
        </w:rPr>
        <w:t xml:space="preserve">Universitario </w:t>
      </w:r>
      <w:r w:rsidR="00921366" w:rsidRPr="00206ACD">
        <w:rPr>
          <w:rFonts w:ascii="Times New Roman" w:hAnsi="Times New Roman" w:cs="Times New Roman"/>
          <w:sz w:val="24"/>
          <w:szCs w:val="24"/>
        </w:rPr>
        <w:t>Puerta de Hierro Majadahonda.</w:t>
      </w:r>
    </w:p>
    <w:p w14:paraId="54BB34CB" w14:textId="77777777" w:rsidR="001117AA" w:rsidRPr="00206ACD" w:rsidRDefault="001117AA"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Tipo de poder adjudicador: Poder Adjudicador no Administración Pública.</w:t>
      </w:r>
    </w:p>
    <w:p w14:paraId="2CE53F2A" w14:textId="43FFAB2B" w:rsidR="000A234E" w:rsidRPr="00206ACD" w:rsidRDefault="000A234E"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Dependencia que tramita el expediente</w:t>
      </w:r>
      <w:r w:rsidR="009350B5" w:rsidRPr="00206ACD">
        <w:rPr>
          <w:rFonts w:ascii="Times New Roman" w:hAnsi="Times New Roman" w:cs="Times New Roman"/>
          <w:sz w:val="24"/>
          <w:szCs w:val="24"/>
        </w:rPr>
        <w:t xml:space="preserve">: Fundación para la </w:t>
      </w:r>
      <w:r w:rsidR="00684CCD" w:rsidRPr="00206ACD">
        <w:rPr>
          <w:rFonts w:ascii="Times New Roman" w:hAnsi="Times New Roman" w:cs="Times New Roman"/>
          <w:sz w:val="24"/>
          <w:szCs w:val="24"/>
        </w:rPr>
        <w:t>In</w:t>
      </w:r>
      <w:r w:rsidR="009350B5" w:rsidRPr="00206ACD">
        <w:rPr>
          <w:rFonts w:ascii="Times New Roman" w:hAnsi="Times New Roman" w:cs="Times New Roman"/>
          <w:sz w:val="24"/>
          <w:szCs w:val="24"/>
        </w:rPr>
        <w:t xml:space="preserve">vestigación Biomédica del Hospital </w:t>
      </w:r>
      <w:r w:rsidR="00CB47A5" w:rsidRPr="00206ACD">
        <w:rPr>
          <w:rFonts w:ascii="Times New Roman" w:hAnsi="Times New Roman" w:cs="Times New Roman"/>
          <w:sz w:val="24"/>
          <w:szCs w:val="24"/>
        </w:rPr>
        <w:t xml:space="preserve">Universitario </w:t>
      </w:r>
      <w:r w:rsidR="00921366" w:rsidRPr="00206ACD">
        <w:rPr>
          <w:rFonts w:ascii="Times New Roman" w:hAnsi="Times New Roman" w:cs="Times New Roman"/>
          <w:sz w:val="24"/>
          <w:szCs w:val="24"/>
        </w:rPr>
        <w:t>Puerta de Hierro Majadahonda.</w:t>
      </w:r>
      <w:bookmarkStart w:id="0" w:name="_GoBack"/>
      <w:bookmarkEnd w:id="0"/>
    </w:p>
    <w:p w14:paraId="71B50BEA" w14:textId="7DC527B0" w:rsidR="00E51546" w:rsidRPr="00206ACD" w:rsidRDefault="000A234E"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Número de expediente</w:t>
      </w:r>
      <w:r w:rsidR="009350B5"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PNSP</w:t>
      </w:r>
      <w:r w:rsidR="004178C4" w:rsidRPr="00206ACD">
        <w:rPr>
          <w:rFonts w:ascii="Times New Roman" w:hAnsi="Times New Roman" w:cs="Times New Roman"/>
          <w:sz w:val="24"/>
          <w:szCs w:val="24"/>
        </w:rPr>
        <w:t xml:space="preserve"> 2025-1</w:t>
      </w:r>
      <w:r w:rsidR="00F91B86" w:rsidRPr="00206ACD">
        <w:rPr>
          <w:rFonts w:ascii="Times New Roman" w:hAnsi="Times New Roman" w:cs="Times New Roman"/>
          <w:sz w:val="24"/>
          <w:szCs w:val="24"/>
        </w:rPr>
        <w:t>.</w:t>
      </w:r>
    </w:p>
    <w:p w14:paraId="49971228" w14:textId="36F5B14E" w:rsidR="00AA5341" w:rsidRPr="00206ACD" w:rsidRDefault="001117AA"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Dirección</w:t>
      </w:r>
      <w:r w:rsidR="00E51546" w:rsidRPr="00206ACD">
        <w:rPr>
          <w:rFonts w:ascii="Times New Roman" w:hAnsi="Times New Roman" w:cs="Times New Roman"/>
          <w:sz w:val="24"/>
          <w:szCs w:val="24"/>
        </w:rPr>
        <w:t>:</w:t>
      </w:r>
      <w:r w:rsidR="006E472F" w:rsidRPr="00206ACD">
        <w:rPr>
          <w:rFonts w:ascii="Times New Roman" w:hAnsi="Times New Roman" w:cs="Times New Roman"/>
          <w:sz w:val="24"/>
          <w:szCs w:val="24"/>
        </w:rPr>
        <w:t xml:space="preserve"> </w:t>
      </w:r>
      <w:r w:rsidR="00921366" w:rsidRPr="00206ACD">
        <w:rPr>
          <w:rFonts w:ascii="Times New Roman" w:hAnsi="Times New Roman" w:cs="Times New Roman"/>
          <w:sz w:val="24"/>
          <w:szCs w:val="24"/>
        </w:rPr>
        <w:t>Calle Joaquín Rodrigo nº 2- Edificio Laboratorios, planta baja, 28222, Majadahonda – Madrid</w:t>
      </w:r>
      <w:r w:rsidR="006E472F" w:rsidRPr="00206ACD">
        <w:rPr>
          <w:rFonts w:ascii="Times New Roman" w:hAnsi="Times New Roman" w:cs="Times New Roman"/>
          <w:sz w:val="24"/>
          <w:szCs w:val="24"/>
        </w:rPr>
        <w:t>.</w:t>
      </w:r>
    </w:p>
    <w:p w14:paraId="1AD4B4BB" w14:textId="77777777" w:rsidR="00921366" w:rsidRPr="00206ACD" w:rsidRDefault="00921366"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Teléfono: 911916965.</w:t>
      </w:r>
    </w:p>
    <w:p w14:paraId="6D261F0E" w14:textId="77777777" w:rsidR="00921366" w:rsidRPr="00206ACD" w:rsidRDefault="00921366"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 xml:space="preserve">Email: </w:t>
      </w:r>
      <w:hyperlink r:id="rId8" w:history="1">
        <w:r w:rsidRPr="00206ACD">
          <w:rPr>
            <w:rStyle w:val="Hipervnculo"/>
            <w:rFonts w:ascii="Times New Roman" w:hAnsi="Times New Roman" w:cs="Times New Roman"/>
            <w:sz w:val="24"/>
            <w:szCs w:val="24"/>
          </w:rPr>
          <w:t>pliegosycontratos@idiphim.org</w:t>
        </w:r>
      </w:hyperlink>
      <w:r w:rsidRPr="00206ACD">
        <w:rPr>
          <w:rFonts w:ascii="Times New Roman" w:hAnsi="Times New Roman" w:cs="Times New Roman"/>
          <w:sz w:val="24"/>
          <w:szCs w:val="24"/>
        </w:rPr>
        <w:t xml:space="preserve"> </w:t>
      </w:r>
    </w:p>
    <w:p w14:paraId="6A8253F8" w14:textId="77777777" w:rsidR="00921366" w:rsidRPr="00206ACD" w:rsidRDefault="00921366" w:rsidP="00206ACD">
      <w:pPr>
        <w:pStyle w:val="Prrafodelista"/>
        <w:numPr>
          <w:ilvl w:val="0"/>
          <w:numId w:val="18"/>
        </w:numPr>
        <w:jc w:val="both"/>
        <w:rPr>
          <w:rFonts w:ascii="Times New Roman" w:hAnsi="Times New Roman" w:cs="Times New Roman"/>
          <w:sz w:val="24"/>
          <w:szCs w:val="24"/>
        </w:rPr>
      </w:pPr>
      <w:r w:rsidRPr="00206ACD">
        <w:rPr>
          <w:rFonts w:ascii="Times New Roman" w:hAnsi="Times New Roman" w:cs="Times New Roman"/>
          <w:sz w:val="24"/>
          <w:szCs w:val="24"/>
        </w:rPr>
        <w:t xml:space="preserve">Dirección electrónica: </w:t>
      </w:r>
      <w:hyperlink r:id="rId9" w:history="1">
        <w:r w:rsidRPr="00206ACD">
          <w:rPr>
            <w:rStyle w:val="Hipervnculo"/>
            <w:rFonts w:ascii="Times New Roman" w:hAnsi="Times New Roman" w:cs="Times New Roman"/>
            <w:sz w:val="24"/>
            <w:szCs w:val="24"/>
          </w:rPr>
          <w:t>https://investigacionpuertadehierro.com/fibph/</w:t>
        </w:r>
      </w:hyperlink>
      <w:r w:rsidRPr="00206ACD">
        <w:rPr>
          <w:rFonts w:ascii="Times New Roman" w:hAnsi="Times New Roman" w:cs="Times New Roman"/>
          <w:sz w:val="24"/>
          <w:szCs w:val="24"/>
        </w:rPr>
        <w:t xml:space="preserve"> </w:t>
      </w:r>
    </w:p>
    <w:p w14:paraId="09D821E2" w14:textId="77777777" w:rsidR="001117AA" w:rsidRPr="00206ACD" w:rsidRDefault="001117AA" w:rsidP="00206ACD">
      <w:pPr>
        <w:pStyle w:val="Prrafodelista"/>
        <w:spacing w:line="240" w:lineRule="auto"/>
        <w:ind w:left="1440"/>
        <w:jc w:val="both"/>
        <w:rPr>
          <w:rFonts w:ascii="Times New Roman" w:hAnsi="Times New Roman" w:cs="Times New Roman"/>
          <w:sz w:val="24"/>
          <w:szCs w:val="24"/>
        </w:rPr>
      </w:pPr>
    </w:p>
    <w:p w14:paraId="43988E34" w14:textId="77777777" w:rsidR="003E2378" w:rsidRPr="00206ACD" w:rsidRDefault="003E2378"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Objeto de contrato.</w:t>
      </w:r>
    </w:p>
    <w:p w14:paraId="4E943615" w14:textId="77777777" w:rsidR="00AA5341" w:rsidRPr="00206ACD" w:rsidRDefault="00AA5341" w:rsidP="00206ACD">
      <w:pPr>
        <w:pStyle w:val="Prrafodelista"/>
        <w:spacing w:line="240" w:lineRule="auto"/>
        <w:jc w:val="both"/>
        <w:rPr>
          <w:rFonts w:ascii="Times New Roman" w:hAnsi="Times New Roman" w:cs="Times New Roman"/>
          <w:b/>
          <w:sz w:val="24"/>
          <w:szCs w:val="24"/>
        </w:rPr>
      </w:pPr>
    </w:p>
    <w:p w14:paraId="1BA2B22F" w14:textId="140958D4" w:rsidR="00B6105B" w:rsidRPr="00206ACD" w:rsidRDefault="000A234E" w:rsidP="00206ACD">
      <w:pPr>
        <w:pStyle w:val="Prrafodelista"/>
        <w:numPr>
          <w:ilvl w:val="1"/>
          <w:numId w:val="1"/>
        </w:numPr>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Tipo de contrato:</w:t>
      </w:r>
      <w:r w:rsidR="009350B5" w:rsidRPr="00206ACD">
        <w:rPr>
          <w:rFonts w:ascii="Times New Roman" w:hAnsi="Times New Roman" w:cs="Times New Roman"/>
          <w:sz w:val="24"/>
          <w:szCs w:val="24"/>
        </w:rPr>
        <w:t xml:space="preserve"> </w:t>
      </w:r>
      <w:r w:rsidR="002E4A9F" w:rsidRPr="00206ACD">
        <w:rPr>
          <w:rFonts w:ascii="Times New Roman" w:hAnsi="Times New Roman" w:cs="Times New Roman"/>
          <w:sz w:val="24"/>
          <w:szCs w:val="24"/>
        </w:rPr>
        <w:t xml:space="preserve">Suministro. </w:t>
      </w:r>
    </w:p>
    <w:p w14:paraId="5193A04D" w14:textId="32B590CC" w:rsidR="00860697" w:rsidRPr="00206ACD" w:rsidRDefault="000A234E" w:rsidP="00206ACD">
      <w:pPr>
        <w:pStyle w:val="Prrafodelista"/>
        <w:numPr>
          <w:ilvl w:val="1"/>
          <w:numId w:val="1"/>
        </w:numPr>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Descripción del objeto:</w:t>
      </w:r>
      <w:r w:rsidR="00B6105B" w:rsidRPr="00206ACD">
        <w:rPr>
          <w:rFonts w:ascii="Times New Roman" w:eastAsia="Times New Roman" w:hAnsi="Times New Roman" w:cs="Times New Roman"/>
          <w:sz w:val="24"/>
          <w:szCs w:val="24"/>
          <w:lang w:eastAsia="es-ES"/>
        </w:rPr>
        <w:t xml:space="preserve"> </w:t>
      </w:r>
      <w:r w:rsidR="00343B9E" w:rsidRPr="00206ACD">
        <w:rPr>
          <w:rFonts w:ascii="Times New Roman" w:eastAsia="Times New Roman" w:hAnsi="Times New Roman" w:cs="Times New Roman"/>
          <w:sz w:val="24"/>
          <w:szCs w:val="24"/>
          <w:lang w:eastAsia="es-ES"/>
        </w:rPr>
        <w:t xml:space="preserve">El objeto del </w:t>
      </w:r>
      <w:r w:rsidR="006850C8" w:rsidRPr="00206ACD">
        <w:rPr>
          <w:rFonts w:ascii="Times New Roman" w:eastAsia="Times New Roman" w:hAnsi="Times New Roman" w:cs="Times New Roman"/>
          <w:sz w:val="24"/>
          <w:szCs w:val="24"/>
          <w:lang w:eastAsia="es-ES"/>
        </w:rPr>
        <w:t>contrato</w:t>
      </w:r>
      <w:r w:rsidR="00E3783B" w:rsidRPr="00206ACD">
        <w:rPr>
          <w:rFonts w:ascii="Times New Roman" w:eastAsia="Times New Roman" w:hAnsi="Times New Roman" w:cs="Times New Roman"/>
          <w:sz w:val="24"/>
          <w:szCs w:val="24"/>
          <w:lang w:eastAsia="es-ES"/>
        </w:rPr>
        <w:t xml:space="preserve"> es</w:t>
      </w:r>
      <w:r w:rsidR="006850C8" w:rsidRPr="00206ACD">
        <w:rPr>
          <w:rFonts w:ascii="Times New Roman" w:eastAsia="Times New Roman" w:hAnsi="Times New Roman" w:cs="Times New Roman"/>
          <w:sz w:val="24"/>
          <w:szCs w:val="24"/>
          <w:lang w:eastAsia="es-ES"/>
        </w:rPr>
        <w:t xml:space="preserve"> la adquisición de</w:t>
      </w:r>
      <w:r w:rsidR="00343B9E" w:rsidRPr="00206ACD">
        <w:rPr>
          <w:rFonts w:ascii="Times New Roman" w:eastAsia="Times New Roman" w:hAnsi="Times New Roman" w:cs="Times New Roman"/>
          <w:sz w:val="24"/>
          <w:szCs w:val="24"/>
          <w:lang w:eastAsia="es-ES"/>
        </w:rPr>
        <w:t xml:space="preserve"> </w:t>
      </w:r>
      <w:r w:rsidR="00B94665" w:rsidRPr="00206ACD">
        <w:rPr>
          <w:rFonts w:ascii="Times New Roman" w:eastAsia="Times New Roman" w:hAnsi="Times New Roman" w:cs="Times New Roman"/>
          <w:sz w:val="24"/>
          <w:szCs w:val="24"/>
          <w:lang w:eastAsia="es-ES"/>
        </w:rPr>
        <w:t>MEDICACIÓN PARA EL ENSAYO CLÍNICO EARLY-GENE:</w:t>
      </w:r>
    </w:p>
    <w:p w14:paraId="39454D5C" w14:textId="12B31C1A" w:rsidR="00B94665" w:rsidRPr="00206ACD" w:rsidRDefault="00B94665" w:rsidP="00206ACD">
      <w:pPr>
        <w:pStyle w:val="Prrafodelista"/>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(Candesartan 16 mg, Placebo)</w:t>
      </w:r>
    </w:p>
    <w:p w14:paraId="2D4F0862" w14:textId="61D986C3" w:rsidR="00860697" w:rsidRPr="00206ACD" w:rsidRDefault="000A234E" w:rsidP="00206ACD">
      <w:pPr>
        <w:pStyle w:val="Prrafodelista"/>
        <w:numPr>
          <w:ilvl w:val="1"/>
          <w:numId w:val="1"/>
        </w:numPr>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Lotes</w:t>
      </w:r>
      <w:r w:rsidR="009350B5" w:rsidRPr="00206ACD">
        <w:rPr>
          <w:rFonts w:ascii="Times New Roman" w:hAnsi="Times New Roman" w:cs="Times New Roman"/>
          <w:sz w:val="24"/>
          <w:szCs w:val="24"/>
        </w:rPr>
        <w:t xml:space="preserve">: </w:t>
      </w:r>
      <w:r w:rsidR="00B94665" w:rsidRPr="00206ACD">
        <w:rPr>
          <w:rFonts w:ascii="Times New Roman" w:hAnsi="Times New Roman" w:cs="Times New Roman"/>
          <w:sz w:val="24"/>
          <w:szCs w:val="24"/>
        </w:rPr>
        <w:t>NO</w:t>
      </w:r>
      <w:r w:rsidR="002E4A9F" w:rsidRPr="00206ACD">
        <w:rPr>
          <w:rFonts w:ascii="Times New Roman" w:hAnsi="Times New Roman" w:cs="Times New Roman"/>
          <w:sz w:val="24"/>
          <w:szCs w:val="24"/>
        </w:rPr>
        <w:t xml:space="preserve">. </w:t>
      </w:r>
      <w:bookmarkStart w:id="1" w:name="_Hlk529293010"/>
      <w:r w:rsidR="00B94665" w:rsidRPr="00206ACD">
        <w:rPr>
          <w:rFonts w:ascii="Times New Roman" w:hAnsi="Times New Roman" w:cs="Times New Roman"/>
          <w:sz w:val="24"/>
          <w:szCs w:val="24"/>
        </w:rPr>
        <w:t xml:space="preserve">El presente suministro requiere, para la correcta ejecución del mismo y del desarrollo del proyecto del ensayo “EARLY-GENE” (ICI21-00044), que la medicación adquirida (Candesartan 16 mg, Placebo) sea suministrada por un único adjudicatario, para el correcto cumplimiento del doble ciego requerido y que se derivará de forma indisoluble de un etiquetado, emblistado y </w:t>
      </w:r>
      <w:r w:rsidR="001C1254" w:rsidRPr="00206ACD">
        <w:rPr>
          <w:rFonts w:ascii="Times New Roman" w:hAnsi="Times New Roman" w:cs="Times New Roman"/>
          <w:sz w:val="24"/>
          <w:szCs w:val="24"/>
        </w:rPr>
        <w:t>empaquetados únicos</w:t>
      </w:r>
      <w:r w:rsidR="00B94665" w:rsidRPr="00206ACD">
        <w:rPr>
          <w:rFonts w:ascii="Times New Roman" w:hAnsi="Times New Roman" w:cs="Times New Roman"/>
          <w:sz w:val="24"/>
          <w:szCs w:val="24"/>
        </w:rPr>
        <w:t>.</w:t>
      </w:r>
    </w:p>
    <w:bookmarkEnd w:id="1"/>
    <w:p w14:paraId="23D41667" w14:textId="58A77A4E" w:rsidR="00AA3097" w:rsidRPr="00206ACD" w:rsidRDefault="00F91B86" w:rsidP="00206ACD">
      <w:pPr>
        <w:pStyle w:val="Prrafodelista"/>
        <w:numPr>
          <w:ilvl w:val="1"/>
          <w:numId w:val="1"/>
        </w:numPr>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CPV:</w:t>
      </w:r>
      <w:r w:rsidR="00006741" w:rsidRPr="00206ACD">
        <w:rPr>
          <w:rFonts w:ascii="Times New Roman" w:hAnsi="Times New Roman" w:cs="Times New Roman"/>
          <w:sz w:val="24"/>
          <w:szCs w:val="24"/>
        </w:rPr>
        <w:t xml:space="preserve"> </w:t>
      </w:r>
      <w:r w:rsidR="00F961DB" w:rsidRPr="00206ACD">
        <w:rPr>
          <w:rFonts w:ascii="Times New Roman" w:hAnsi="Times New Roman" w:cs="Times New Roman"/>
          <w:sz w:val="24"/>
          <w:szCs w:val="24"/>
        </w:rPr>
        <w:tab/>
      </w:r>
      <w:r w:rsidR="00ED0E30" w:rsidRPr="00206ACD">
        <w:rPr>
          <w:rFonts w:ascii="Times New Roman" w:eastAsia="Times New Roman" w:hAnsi="Times New Roman" w:cs="Times New Roman"/>
          <w:sz w:val="24"/>
          <w:szCs w:val="24"/>
          <w:lang w:eastAsia="es-ES"/>
        </w:rPr>
        <w:t>33622100-7    Medicamentos usados en cardioterapia</w:t>
      </w:r>
      <w:r w:rsidR="00902D4B" w:rsidRPr="00206ACD">
        <w:rPr>
          <w:rFonts w:ascii="Times New Roman" w:hAnsi="Times New Roman" w:cs="Times New Roman"/>
          <w:sz w:val="24"/>
          <w:szCs w:val="24"/>
        </w:rPr>
        <w:t>.</w:t>
      </w:r>
    </w:p>
    <w:p w14:paraId="09A0F16A" w14:textId="3981BBB5" w:rsidR="007200B4" w:rsidRPr="00206ACD" w:rsidRDefault="001117AA" w:rsidP="00206ACD">
      <w:pPr>
        <w:pStyle w:val="Prrafodelista"/>
        <w:numPr>
          <w:ilvl w:val="1"/>
          <w:numId w:val="1"/>
        </w:numPr>
        <w:spacing w:line="240" w:lineRule="auto"/>
        <w:ind w:left="360"/>
        <w:jc w:val="both"/>
        <w:rPr>
          <w:rFonts w:ascii="Times New Roman" w:hAnsi="Times New Roman" w:cs="Times New Roman"/>
          <w:sz w:val="24"/>
          <w:szCs w:val="24"/>
          <w:lang w:val="es-ES_tradnl"/>
        </w:rPr>
      </w:pPr>
      <w:r w:rsidRPr="00206ACD">
        <w:rPr>
          <w:rFonts w:ascii="Times New Roman" w:hAnsi="Times New Roman" w:cs="Times New Roman"/>
          <w:sz w:val="24"/>
          <w:szCs w:val="24"/>
        </w:rPr>
        <w:t xml:space="preserve">Lugar de ejecución: </w:t>
      </w:r>
      <w:r w:rsidR="001249BF" w:rsidRPr="00206ACD">
        <w:rPr>
          <w:rFonts w:ascii="Times New Roman" w:hAnsi="Times New Roman" w:cs="Times New Roman"/>
          <w:sz w:val="24"/>
          <w:szCs w:val="24"/>
        </w:rPr>
        <w:t>El suministro se</w:t>
      </w:r>
      <w:r w:rsidR="00114416" w:rsidRPr="00206ACD">
        <w:rPr>
          <w:rFonts w:ascii="Times New Roman" w:hAnsi="Times New Roman" w:cs="Times New Roman"/>
          <w:sz w:val="24"/>
          <w:szCs w:val="24"/>
        </w:rPr>
        <w:t>rá</w:t>
      </w:r>
      <w:r w:rsidR="001249BF" w:rsidRPr="00206ACD">
        <w:rPr>
          <w:rFonts w:ascii="Times New Roman" w:hAnsi="Times New Roman" w:cs="Times New Roman"/>
          <w:sz w:val="24"/>
          <w:szCs w:val="24"/>
        </w:rPr>
        <w:t xml:space="preserve"> entrega</w:t>
      </w:r>
      <w:r w:rsidR="00114416" w:rsidRPr="00206ACD">
        <w:rPr>
          <w:rFonts w:ascii="Times New Roman" w:hAnsi="Times New Roman" w:cs="Times New Roman"/>
          <w:sz w:val="24"/>
          <w:szCs w:val="24"/>
        </w:rPr>
        <w:t>do</w:t>
      </w:r>
      <w:r w:rsidR="001249BF" w:rsidRPr="00206ACD">
        <w:rPr>
          <w:rFonts w:ascii="Times New Roman" w:hAnsi="Times New Roman" w:cs="Times New Roman"/>
          <w:sz w:val="24"/>
          <w:szCs w:val="24"/>
        </w:rPr>
        <w:t xml:space="preserve"> en </w:t>
      </w:r>
      <w:r w:rsidR="007200B4" w:rsidRPr="00206ACD">
        <w:rPr>
          <w:rFonts w:ascii="Times New Roman" w:hAnsi="Times New Roman" w:cs="Times New Roman"/>
          <w:sz w:val="24"/>
          <w:szCs w:val="24"/>
        </w:rPr>
        <w:t xml:space="preserve">el </w:t>
      </w:r>
      <w:r w:rsidR="00ED0E30" w:rsidRPr="00206ACD">
        <w:rPr>
          <w:rFonts w:ascii="Times New Roman" w:hAnsi="Times New Roman" w:cs="Times New Roman"/>
          <w:sz w:val="24"/>
          <w:szCs w:val="24"/>
          <w:lang w:val="es-ES_tradnl"/>
        </w:rPr>
        <w:t>Servicio de Cardiología / Farmacia del Hospital Universitario Puerta de Hierro Majadahonda</w:t>
      </w:r>
      <w:r w:rsidR="00616F28" w:rsidRPr="00206ACD">
        <w:rPr>
          <w:rFonts w:ascii="Times New Roman" w:hAnsi="Times New Roman" w:cs="Times New Roman"/>
          <w:sz w:val="24"/>
          <w:szCs w:val="24"/>
          <w:lang w:val="es-ES_tradnl"/>
        </w:rPr>
        <w:t>, según instrucciones del investigador coordinador, Dª Ana Velasco, contacto: 91 191 78 67.</w:t>
      </w:r>
    </w:p>
    <w:p w14:paraId="1B8EB7DB" w14:textId="7E5A20BB" w:rsidR="008262F1" w:rsidRPr="00206ACD" w:rsidRDefault="00F91B86" w:rsidP="00206ACD">
      <w:pPr>
        <w:pStyle w:val="Prrafodelista"/>
        <w:numPr>
          <w:ilvl w:val="1"/>
          <w:numId w:val="1"/>
        </w:numPr>
        <w:ind w:left="360"/>
        <w:jc w:val="both"/>
        <w:rPr>
          <w:rFonts w:ascii="Times New Roman" w:hAnsi="Times New Roman" w:cs="Times New Roman"/>
          <w:sz w:val="24"/>
          <w:szCs w:val="24"/>
          <w:lang w:val="es-ES_tradnl"/>
        </w:rPr>
      </w:pPr>
      <w:r w:rsidRPr="00206ACD">
        <w:rPr>
          <w:rFonts w:ascii="Times New Roman" w:hAnsi="Times New Roman" w:cs="Times New Roman"/>
          <w:sz w:val="24"/>
          <w:szCs w:val="24"/>
        </w:rPr>
        <w:t xml:space="preserve">Código NUTS: ES300. </w:t>
      </w:r>
    </w:p>
    <w:p w14:paraId="156B92E6" w14:textId="30C54903" w:rsidR="002647CD" w:rsidRPr="00206ACD" w:rsidRDefault="002647CD" w:rsidP="00206ACD">
      <w:pPr>
        <w:pStyle w:val="Prrafodelista"/>
        <w:numPr>
          <w:ilvl w:val="0"/>
          <w:numId w:val="14"/>
        </w:numPr>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 xml:space="preserve">Compra pública innovadora: No. </w:t>
      </w:r>
    </w:p>
    <w:p w14:paraId="58065CAB" w14:textId="77777777" w:rsidR="008262F1" w:rsidRPr="00206ACD" w:rsidRDefault="008262F1" w:rsidP="00206ACD">
      <w:pPr>
        <w:pStyle w:val="Prrafodelista"/>
        <w:spacing w:line="240" w:lineRule="auto"/>
        <w:ind w:left="644"/>
        <w:jc w:val="both"/>
        <w:rPr>
          <w:rFonts w:ascii="Times New Roman" w:hAnsi="Times New Roman" w:cs="Times New Roman"/>
          <w:sz w:val="24"/>
          <w:szCs w:val="24"/>
          <w:highlight w:val="yellow"/>
        </w:rPr>
      </w:pPr>
    </w:p>
    <w:p w14:paraId="26C3BAB7" w14:textId="77777777" w:rsidR="003E2378" w:rsidRPr="00206ACD" w:rsidRDefault="003E2378"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 xml:space="preserve">Tramitación, procedimiento y forma de adjudicación. </w:t>
      </w:r>
    </w:p>
    <w:p w14:paraId="3DDED6F9" w14:textId="77777777" w:rsidR="00AA5341" w:rsidRPr="00206ACD" w:rsidRDefault="00AA5341" w:rsidP="00206ACD">
      <w:pPr>
        <w:pStyle w:val="Prrafodelista"/>
        <w:spacing w:line="240" w:lineRule="auto"/>
        <w:ind w:left="0"/>
        <w:jc w:val="both"/>
        <w:rPr>
          <w:rFonts w:ascii="Times New Roman" w:hAnsi="Times New Roman" w:cs="Times New Roman"/>
          <w:b/>
          <w:sz w:val="24"/>
          <w:szCs w:val="24"/>
        </w:rPr>
      </w:pPr>
    </w:p>
    <w:p w14:paraId="28E9D5CA" w14:textId="77777777" w:rsidR="009350B5" w:rsidRPr="00206ACD" w:rsidRDefault="009350B5" w:rsidP="00206ACD">
      <w:pPr>
        <w:pStyle w:val="Prrafodelista"/>
        <w:numPr>
          <w:ilvl w:val="0"/>
          <w:numId w:val="17"/>
        </w:numPr>
        <w:jc w:val="both"/>
        <w:rPr>
          <w:rFonts w:ascii="Times New Roman" w:hAnsi="Times New Roman" w:cs="Times New Roman"/>
          <w:sz w:val="24"/>
          <w:szCs w:val="24"/>
        </w:rPr>
      </w:pPr>
      <w:r w:rsidRPr="00206ACD">
        <w:rPr>
          <w:rFonts w:ascii="Times New Roman" w:hAnsi="Times New Roman" w:cs="Times New Roman"/>
          <w:sz w:val="24"/>
          <w:szCs w:val="24"/>
        </w:rPr>
        <w:t>Tramitación: Ordinaria</w:t>
      </w:r>
      <w:r w:rsidR="00F91B86" w:rsidRPr="00206ACD">
        <w:rPr>
          <w:rFonts w:ascii="Times New Roman" w:hAnsi="Times New Roman" w:cs="Times New Roman"/>
          <w:sz w:val="24"/>
          <w:szCs w:val="24"/>
        </w:rPr>
        <w:t>.</w:t>
      </w:r>
      <w:r w:rsidRPr="00206ACD">
        <w:rPr>
          <w:rFonts w:ascii="Times New Roman" w:hAnsi="Times New Roman" w:cs="Times New Roman"/>
          <w:sz w:val="24"/>
          <w:szCs w:val="24"/>
        </w:rPr>
        <w:t xml:space="preserve"> </w:t>
      </w:r>
    </w:p>
    <w:p w14:paraId="2DBB7D3A" w14:textId="7819C093" w:rsidR="009350B5" w:rsidRPr="00206ACD" w:rsidRDefault="009350B5" w:rsidP="00206ACD">
      <w:pPr>
        <w:pStyle w:val="Prrafodelista"/>
        <w:numPr>
          <w:ilvl w:val="0"/>
          <w:numId w:val="17"/>
        </w:numPr>
        <w:jc w:val="both"/>
        <w:rPr>
          <w:rFonts w:ascii="Times New Roman" w:hAnsi="Times New Roman" w:cs="Times New Roman"/>
          <w:sz w:val="24"/>
          <w:szCs w:val="24"/>
        </w:rPr>
      </w:pPr>
      <w:r w:rsidRPr="00206ACD">
        <w:rPr>
          <w:rFonts w:ascii="Times New Roman" w:hAnsi="Times New Roman" w:cs="Times New Roman"/>
          <w:sz w:val="24"/>
          <w:szCs w:val="24"/>
        </w:rPr>
        <w:t xml:space="preserve">Procedimiento: </w:t>
      </w:r>
      <w:r w:rsidR="001C1254" w:rsidRPr="00206ACD">
        <w:rPr>
          <w:rFonts w:ascii="Times New Roman" w:hAnsi="Times New Roman" w:cs="Times New Roman"/>
          <w:sz w:val="24"/>
          <w:szCs w:val="24"/>
        </w:rPr>
        <w:t>Negociado sin publicidad.</w:t>
      </w:r>
      <w:r w:rsidR="0083548E" w:rsidRPr="00206ACD">
        <w:rPr>
          <w:rFonts w:ascii="Times New Roman" w:hAnsi="Times New Roman" w:cs="Times New Roman"/>
          <w:sz w:val="24"/>
          <w:szCs w:val="24"/>
        </w:rPr>
        <w:t xml:space="preserve"> </w:t>
      </w:r>
    </w:p>
    <w:p w14:paraId="3025A015" w14:textId="77777777" w:rsidR="00ED0E30" w:rsidRPr="00206ACD" w:rsidRDefault="001117AA" w:rsidP="00206ACD">
      <w:pPr>
        <w:pStyle w:val="Prrafodelista"/>
        <w:numPr>
          <w:ilvl w:val="0"/>
          <w:numId w:val="17"/>
        </w:numPr>
        <w:jc w:val="both"/>
        <w:rPr>
          <w:rFonts w:ascii="Times New Roman" w:hAnsi="Times New Roman" w:cs="Times New Roman"/>
          <w:sz w:val="24"/>
          <w:szCs w:val="24"/>
        </w:rPr>
      </w:pPr>
      <w:r w:rsidRPr="00206ACD">
        <w:rPr>
          <w:rFonts w:ascii="Times New Roman" w:hAnsi="Times New Roman" w:cs="Times New Roman"/>
          <w:sz w:val="24"/>
          <w:szCs w:val="24"/>
        </w:rPr>
        <w:t xml:space="preserve">Dirección electrónica o de internet en la que estarán disponibles los pliegos de la contratación para un acceso libre, directo, completo y gratuito: </w:t>
      </w:r>
      <w:hyperlink r:id="rId10" w:history="1">
        <w:r w:rsidR="00ED0E30" w:rsidRPr="00206ACD">
          <w:rPr>
            <w:rStyle w:val="Hipervnculo"/>
            <w:rFonts w:ascii="Times New Roman" w:hAnsi="Times New Roman" w:cs="Times New Roman"/>
            <w:sz w:val="24"/>
            <w:szCs w:val="24"/>
          </w:rPr>
          <w:t>http://www.madrid.org/cs/Satellite?c=Page&amp;cid=1109266544773&amp;definicion=Contratos+Publicos&amp;idOrganismo=1354328664632&amp;idPagina=1204201624785&amp;langua</w:t>
        </w:r>
        <w:r w:rsidR="00ED0E30" w:rsidRPr="00206ACD">
          <w:rPr>
            <w:rStyle w:val="Hipervnculo"/>
            <w:rFonts w:ascii="Times New Roman" w:hAnsi="Times New Roman" w:cs="Times New Roman"/>
            <w:sz w:val="24"/>
            <w:szCs w:val="24"/>
          </w:rPr>
          <w:lastRenderedPageBreak/>
          <w:t>ge=es&amp;op2=Convocatoria+anunciada+a+licitaci%C3%B3n&amp;pagename=PortalContratacion%2FPage%2FPCON_contratosPublicos&amp;tipoServicio=CM_ConvocaPrestac_FA</w:t>
        </w:r>
      </w:hyperlink>
      <w:r w:rsidR="00ED0E30" w:rsidRPr="00206ACD">
        <w:rPr>
          <w:rFonts w:ascii="Times New Roman" w:hAnsi="Times New Roman" w:cs="Times New Roman"/>
          <w:sz w:val="24"/>
          <w:szCs w:val="24"/>
        </w:rPr>
        <w:t xml:space="preserve"> </w:t>
      </w:r>
    </w:p>
    <w:p w14:paraId="383CC301" w14:textId="024BC733" w:rsidR="001117AA" w:rsidRPr="00206ACD" w:rsidRDefault="001117AA" w:rsidP="00206ACD">
      <w:pPr>
        <w:pStyle w:val="Prrafodelista"/>
        <w:spacing w:line="240" w:lineRule="auto"/>
        <w:ind w:left="1440"/>
        <w:jc w:val="both"/>
        <w:rPr>
          <w:rFonts w:ascii="Times New Roman" w:hAnsi="Times New Roman" w:cs="Times New Roman"/>
          <w:sz w:val="24"/>
          <w:szCs w:val="24"/>
        </w:rPr>
      </w:pPr>
    </w:p>
    <w:p w14:paraId="0E11BC9B" w14:textId="77777777" w:rsidR="001117AA" w:rsidRPr="00206ACD" w:rsidRDefault="001117AA" w:rsidP="00206ACD">
      <w:pPr>
        <w:pStyle w:val="Default"/>
        <w:numPr>
          <w:ilvl w:val="0"/>
          <w:numId w:val="1"/>
        </w:numPr>
        <w:jc w:val="both"/>
        <w:rPr>
          <w:rFonts w:ascii="Times New Roman" w:hAnsi="Times New Roman" w:cs="Times New Roman"/>
          <w:color w:val="auto"/>
        </w:rPr>
      </w:pPr>
      <w:r w:rsidRPr="00206ACD">
        <w:rPr>
          <w:rFonts w:ascii="Times New Roman" w:hAnsi="Times New Roman" w:cs="Times New Roman"/>
          <w:color w:val="auto"/>
        </w:rPr>
        <w:t xml:space="preserve"> El poder adjudicador es una central de compras S/N: NO</w:t>
      </w:r>
      <w:r w:rsidR="00F91B86" w:rsidRPr="00206ACD">
        <w:rPr>
          <w:rFonts w:ascii="Times New Roman" w:hAnsi="Times New Roman" w:cs="Times New Roman"/>
          <w:color w:val="auto"/>
        </w:rPr>
        <w:t>.</w:t>
      </w:r>
    </w:p>
    <w:p w14:paraId="1FEB367C" w14:textId="77777777" w:rsidR="00206ACD" w:rsidRPr="00206ACD" w:rsidRDefault="00206ACD" w:rsidP="00206ACD">
      <w:pPr>
        <w:spacing w:line="240" w:lineRule="auto"/>
        <w:jc w:val="both"/>
        <w:rPr>
          <w:rFonts w:ascii="Times New Roman" w:hAnsi="Times New Roman" w:cs="Times New Roman"/>
          <w:sz w:val="24"/>
          <w:szCs w:val="24"/>
        </w:rPr>
      </w:pPr>
    </w:p>
    <w:p w14:paraId="597D4579" w14:textId="71DBFFA4" w:rsidR="001117AA" w:rsidRPr="00206ACD" w:rsidRDefault="001117AA" w:rsidP="00206ACD">
      <w:pPr>
        <w:spacing w:line="240" w:lineRule="auto"/>
        <w:ind w:left="426"/>
        <w:jc w:val="both"/>
        <w:rPr>
          <w:rFonts w:ascii="Times New Roman" w:hAnsi="Times New Roman" w:cs="Times New Roman"/>
          <w:sz w:val="24"/>
          <w:szCs w:val="24"/>
        </w:rPr>
      </w:pPr>
      <w:r w:rsidRPr="00206ACD">
        <w:rPr>
          <w:rFonts w:ascii="Times New Roman" w:hAnsi="Times New Roman" w:cs="Times New Roman"/>
          <w:sz w:val="24"/>
          <w:szCs w:val="24"/>
        </w:rPr>
        <w:t>Va a utilizar alguna otra forma de contratación conjunta S/N: NO</w:t>
      </w:r>
      <w:r w:rsidR="00F91B86" w:rsidRPr="00206ACD">
        <w:rPr>
          <w:rFonts w:ascii="Times New Roman" w:hAnsi="Times New Roman" w:cs="Times New Roman"/>
          <w:sz w:val="24"/>
          <w:szCs w:val="24"/>
        </w:rPr>
        <w:t>.</w:t>
      </w:r>
    </w:p>
    <w:p w14:paraId="35DF1184" w14:textId="77777777" w:rsidR="00AA5341" w:rsidRPr="00206ACD" w:rsidRDefault="00AA5341" w:rsidP="00206ACD">
      <w:pPr>
        <w:pStyle w:val="Prrafodelista"/>
        <w:spacing w:line="240" w:lineRule="auto"/>
        <w:ind w:left="1440"/>
        <w:jc w:val="both"/>
        <w:rPr>
          <w:rFonts w:ascii="Times New Roman" w:hAnsi="Times New Roman" w:cs="Times New Roman"/>
          <w:sz w:val="24"/>
          <w:szCs w:val="24"/>
        </w:rPr>
      </w:pPr>
    </w:p>
    <w:p w14:paraId="49AFD7A2" w14:textId="77777777" w:rsidR="003E2378" w:rsidRPr="00206ACD" w:rsidRDefault="003E2378"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 xml:space="preserve">Presupuesto base de licitación y valor estimado del contrato. </w:t>
      </w:r>
    </w:p>
    <w:p w14:paraId="79F04427" w14:textId="77777777" w:rsidR="00AA5341" w:rsidRPr="00206ACD" w:rsidRDefault="00AA5341" w:rsidP="00206ACD">
      <w:pPr>
        <w:pStyle w:val="Prrafodelista"/>
        <w:spacing w:line="240" w:lineRule="auto"/>
        <w:jc w:val="both"/>
        <w:rPr>
          <w:rFonts w:ascii="Times New Roman" w:hAnsi="Times New Roman" w:cs="Times New Roman"/>
          <w:b/>
          <w:sz w:val="24"/>
          <w:szCs w:val="24"/>
        </w:rPr>
      </w:pPr>
    </w:p>
    <w:p w14:paraId="3397F2BE" w14:textId="7A2D7B16" w:rsidR="0083548E" w:rsidRPr="00206ACD" w:rsidRDefault="00443D34" w:rsidP="00206ACD">
      <w:pPr>
        <w:pStyle w:val="Prrafodelista"/>
        <w:numPr>
          <w:ilvl w:val="0"/>
          <w:numId w:val="12"/>
        </w:numPr>
        <w:spacing w:line="360" w:lineRule="auto"/>
        <w:jc w:val="both"/>
        <w:rPr>
          <w:rFonts w:ascii="Times New Roman" w:hAnsi="Times New Roman" w:cs="Times New Roman"/>
          <w:sz w:val="24"/>
          <w:szCs w:val="24"/>
        </w:rPr>
      </w:pPr>
      <w:r w:rsidRPr="00206ACD">
        <w:rPr>
          <w:rFonts w:ascii="Times New Roman" w:hAnsi="Times New Roman" w:cs="Times New Roman"/>
          <w:sz w:val="24"/>
          <w:szCs w:val="24"/>
        </w:rPr>
        <w:t xml:space="preserve">Presupuesto base de licitación (CON IVA): </w:t>
      </w:r>
      <w:r w:rsidR="001C1254" w:rsidRPr="00206ACD">
        <w:rPr>
          <w:rFonts w:ascii="Times New Roman" w:hAnsi="Times New Roman" w:cs="Times New Roman"/>
          <w:sz w:val="24"/>
          <w:szCs w:val="24"/>
        </w:rPr>
        <w:t>79.461,91</w:t>
      </w:r>
      <w:r w:rsidR="00642D20" w:rsidRPr="00206ACD">
        <w:rPr>
          <w:rFonts w:ascii="Times New Roman" w:hAnsi="Times New Roman" w:cs="Times New Roman"/>
          <w:sz w:val="24"/>
          <w:szCs w:val="24"/>
        </w:rPr>
        <w:t xml:space="preserve"> euros.</w:t>
      </w:r>
    </w:p>
    <w:p w14:paraId="658D8646" w14:textId="007E6206" w:rsidR="009B241D" w:rsidRPr="00206ACD" w:rsidRDefault="009350B5" w:rsidP="00206ACD">
      <w:pPr>
        <w:pStyle w:val="Prrafodelista"/>
        <w:numPr>
          <w:ilvl w:val="0"/>
          <w:numId w:val="12"/>
        </w:numPr>
        <w:spacing w:line="360" w:lineRule="auto"/>
        <w:jc w:val="both"/>
        <w:rPr>
          <w:rFonts w:ascii="Times New Roman" w:hAnsi="Times New Roman" w:cs="Times New Roman"/>
          <w:sz w:val="24"/>
          <w:szCs w:val="24"/>
        </w:rPr>
      </w:pPr>
      <w:r w:rsidRPr="00206ACD">
        <w:rPr>
          <w:rFonts w:ascii="Times New Roman" w:hAnsi="Times New Roman" w:cs="Times New Roman"/>
          <w:sz w:val="24"/>
          <w:szCs w:val="24"/>
        </w:rPr>
        <w:t>Presupuesto base de licitación (base imponible):</w:t>
      </w:r>
      <w:r w:rsidR="008312F7"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65.671,00</w:t>
      </w:r>
      <w:r w:rsidR="00642D20" w:rsidRPr="00206ACD">
        <w:rPr>
          <w:rFonts w:ascii="Times New Roman" w:hAnsi="Times New Roman" w:cs="Times New Roman"/>
          <w:sz w:val="24"/>
          <w:szCs w:val="24"/>
        </w:rPr>
        <w:t xml:space="preserve"> euros.</w:t>
      </w:r>
    </w:p>
    <w:p w14:paraId="06F13090" w14:textId="08A4B4CF" w:rsidR="009B241D" w:rsidRPr="00206ACD" w:rsidRDefault="008312F7" w:rsidP="00206ACD">
      <w:pPr>
        <w:pStyle w:val="Prrafodelista"/>
        <w:numPr>
          <w:ilvl w:val="0"/>
          <w:numId w:val="12"/>
        </w:numPr>
        <w:spacing w:line="360" w:lineRule="auto"/>
        <w:jc w:val="both"/>
        <w:rPr>
          <w:rFonts w:ascii="Times New Roman" w:hAnsi="Times New Roman" w:cs="Times New Roman"/>
          <w:sz w:val="24"/>
          <w:szCs w:val="24"/>
        </w:rPr>
      </w:pPr>
      <w:r w:rsidRPr="00206ACD">
        <w:rPr>
          <w:rFonts w:ascii="Times New Roman" w:hAnsi="Times New Roman" w:cs="Times New Roman"/>
          <w:sz w:val="24"/>
          <w:szCs w:val="24"/>
        </w:rPr>
        <w:t>El importe de IVA a aplicar será de</w:t>
      </w:r>
      <w:r w:rsidR="002E12C0"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13.790,914</w:t>
      </w:r>
      <w:r w:rsidR="00642D20" w:rsidRPr="00206ACD">
        <w:rPr>
          <w:rFonts w:ascii="Times New Roman" w:hAnsi="Times New Roman" w:cs="Times New Roman"/>
          <w:sz w:val="24"/>
          <w:szCs w:val="24"/>
        </w:rPr>
        <w:t xml:space="preserve"> euros (21%)</w:t>
      </w:r>
    </w:p>
    <w:p w14:paraId="1C3CE61A" w14:textId="670B8707" w:rsidR="002E12C0" w:rsidRPr="00206ACD" w:rsidRDefault="002E0F14" w:rsidP="00206ACD">
      <w:pPr>
        <w:pStyle w:val="Prrafodelista"/>
        <w:numPr>
          <w:ilvl w:val="0"/>
          <w:numId w:val="12"/>
        </w:numPr>
        <w:spacing w:line="360" w:lineRule="auto"/>
        <w:jc w:val="both"/>
        <w:rPr>
          <w:rFonts w:ascii="Times New Roman" w:hAnsi="Times New Roman" w:cs="Times New Roman"/>
          <w:sz w:val="24"/>
          <w:szCs w:val="24"/>
        </w:rPr>
      </w:pPr>
      <w:r w:rsidRPr="00206ACD">
        <w:rPr>
          <w:rFonts w:ascii="Times New Roman" w:hAnsi="Times New Roman" w:cs="Times New Roman"/>
          <w:sz w:val="24"/>
          <w:szCs w:val="24"/>
        </w:rPr>
        <w:t>Tipo de presupuesto</w:t>
      </w:r>
      <w:r w:rsidR="00224C01" w:rsidRPr="00206ACD">
        <w:rPr>
          <w:rFonts w:ascii="Times New Roman" w:hAnsi="Times New Roman" w:cs="Times New Roman"/>
          <w:sz w:val="24"/>
          <w:szCs w:val="24"/>
        </w:rPr>
        <w:t xml:space="preserve">: </w:t>
      </w:r>
      <w:r w:rsidR="00343B9E" w:rsidRPr="00206ACD">
        <w:rPr>
          <w:rFonts w:ascii="Times New Roman" w:hAnsi="Times New Roman" w:cs="Times New Roman"/>
          <w:sz w:val="24"/>
          <w:szCs w:val="24"/>
        </w:rPr>
        <w:t xml:space="preserve">Máximo </w:t>
      </w:r>
      <w:r w:rsidR="004148CB" w:rsidRPr="00206ACD">
        <w:rPr>
          <w:rFonts w:ascii="Times New Roman" w:hAnsi="Times New Roman" w:cs="Times New Roman"/>
          <w:sz w:val="24"/>
          <w:szCs w:val="24"/>
        </w:rPr>
        <w:t>estimado</w:t>
      </w:r>
      <w:r w:rsidR="00343B9E" w:rsidRPr="00206ACD">
        <w:rPr>
          <w:rFonts w:ascii="Times New Roman" w:hAnsi="Times New Roman" w:cs="Times New Roman"/>
          <w:sz w:val="24"/>
          <w:szCs w:val="24"/>
        </w:rPr>
        <w:t xml:space="preserve">. </w:t>
      </w:r>
    </w:p>
    <w:p w14:paraId="4708A7EC" w14:textId="22E28900" w:rsidR="0071476A" w:rsidRPr="00206ACD" w:rsidRDefault="009350B5" w:rsidP="00206ACD">
      <w:pPr>
        <w:pStyle w:val="Prrafodelista"/>
        <w:numPr>
          <w:ilvl w:val="0"/>
          <w:numId w:val="12"/>
        </w:numPr>
        <w:spacing w:line="360" w:lineRule="auto"/>
        <w:jc w:val="both"/>
        <w:rPr>
          <w:rFonts w:ascii="Times New Roman" w:hAnsi="Times New Roman" w:cs="Times New Roman"/>
          <w:sz w:val="24"/>
          <w:szCs w:val="24"/>
        </w:rPr>
      </w:pPr>
      <w:r w:rsidRPr="00206ACD">
        <w:rPr>
          <w:rFonts w:ascii="Times New Roman" w:hAnsi="Times New Roman" w:cs="Times New Roman"/>
          <w:sz w:val="24"/>
          <w:szCs w:val="24"/>
        </w:rPr>
        <w:t>Valor estimado del contrato</w:t>
      </w:r>
      <w:r w:rsidR="002E12C0" w:rsidRPr="00206ACD">
        <w:rPr>
          <w:rFonts w:ascii="Times New Roman" w:hAnsi="Times New Roman" w:cs="Times New Roman"/>
          <w:sz w:val="24"/>
          <w:szCs w:val="24"/>
        </w:rPr>
        <w:t xml:space="preserve"> (SIN IVA)</w:t>
      </w:r>
      <w:r w:rsidRPr="00206ACD">
        <w:rPr>
          <w:rFonts w:ascii="Times New Roman" w:hAnsi="Times New Roman" w:cs="Times New Roman"/>
          <w:sz w:val="24"/>
          <w:szCs w:val="24"/>
        </w:rPr>
        <w:t>:</w:t>
      </w:r>
      <w:r w:rsidR="002E12C0"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144.476,20</w:t>
      </w:r>
      <w:r w:rsidR="004148CB" w:rsidRPr="00206ACD">
        <w:rPr>
          <w:rFonts w:ascii="Times New Roman" w:hAnsi="Times New Roman" w:cs="Times New Roman"/>
          <w:sz w:val="24"/>
          <w:szCs w:val="24"/>
        </w:rPr>
        <w:t xml:space="preserve"> euros.</w:t>
      </w:r>
    </w:p>
    <w:p w14:paraId="08CBF68A" w14:textId="77777777" w:rsidR="009B241D" w:rsidRPr="00206ACD" w:rsidRDefault="009B241D" w:rsidP="00206ACD">
      <w:pPr>
        <w:pStyle w:val="Prrafodelista"/>
        <w:spacing w:line="240" w:lineRule="auto"/>
        <w:ind w:left="2160"/>
        <w:jc w:val="both"/>
        <w:rPr>
          <w:rFonts w:ascii="Times New Roman" w:hAnsi="Times New Roman" w:cs="Times New Roman"/>
          <w:sz w:val="24"/>
          <w:szCs w:val="24"/>
        </w:rPr>
      </w:pPr>
    </w:p>
    <w:p w14:paraId="6D5273E2" w14:textId="4144FE62" w:rsidR="000A5519" w:rsidRPr="00206ACD" w:rsidRDefault="003E2378" w:rsidP="00206ACD">
      <w:pPr>
        <w:pStyle w:val="Prrafodelista"/>
        <w:numPr>
          <w:ilvl w:val="0"/>
          <w:numId w:val="1"/>
        </w:numPr>
        <w:spacing w:line="240" w:lineRule="auto"/>
        <w:jc w:val="both"/>
        <w:rPr>
          <w:rFonts w:ascii="Times New Roman" w:hAnsi="Times New Roman" w:cs="Times New Roman"/>
          <w:sz w:val="24"/>
          <w:szCs w:val="24"/>
        </w:rPr>
      </w:pPr>
      <w:r w:rsidRPr="00206ACD">
        <w:rPr>
          <w:rFonts w:ascii="Times New Roman" w:hAnsi="Times New Roman" w:cs="Times New Roman"/>
          <w:b/>
          <w:sz w:val="24"/>
          <w:szCs w:val="24"/>
        </w:rPr>
        <w:t xml:space="preserve">Duración del contrato. </w:t>
      </w:r>
    </w:p>
    <w:p w14:paraId="681B7E4F" w14:textId="176314C4" w:rsidR="001C1254" w:rsidRPr="00206ACD" w:rsidRDefault="001C1254" w:rsidP="00206ACD">
      <w:pPr>
        <w:jc w:val="both"/>
        <w:rPr>
          <w:rFonts w:ascii="Times New Roman" w:hAnsi="Times New Roman" w:cs="Times New Roman"/>
          <w:sz w:val="24"/>
          <w:szCs w:val="24"/>
        </w:rPr>
      </w:pPr>
      <w:r w:rsidRPr="00206ACD">
        <w:rPr>
          <w:rFonts w:ascii="Times New Roman" w:hAnsi="Times New Roman" w:cs="Times New Roman"/>
          <w:sz w:val="24"/>
          <w:szCs w:val="24"/>
        </w:rPr>
        <w:t>Total: La duración del presente contrato se extenderá desde la fecha de su formalización hasta la finalización del proyecto ICI22/00044. No obstante, el plazo de ejecución podrá ser objeto de modificación en caso de prórroga del período de ejecución del referido proyecto. En ningún caso dicha ampliación implicará la asignación de dotación económica adicional ni dará lugar a derecho alguno a compensación económica por parte del contratista.</w:t>
      </w:r>
    </w:p>
    <w:p w14:paraId="2CD78FA3" w14:textId="45A71C86" w:rsidR="001C1254" w:rsidRPr="00206ACD" w:rsidRDefault="001C1254" w:rsidP="00206ACD">
      <w:pPr>
        <w:jc w:val="both"/>
        <w:rPr>
          <w:rFonts w:ascii="Times New Roman" w:hAnsi="Times New Roman" w:cs="Times New Roman"/>
          <w:sz w:val="24"/>
          <w:szCs w:val="24"/>
        </w:rPr>
      </w:pPr>
      <w:r w:rsidRPr="00206ACD">
        <w:rPr>
          <w:rFonts w:ascii="Times New Roman" w:hAnsi="Times New Roman" w:cs="Times New Roman"/>
          <w:sz w:val="24"/>
          <w:szCs w:val="24"/>
        </w:rPr>
        <w:t>Recepciones parciales: Bajo petición del contratante, en función de las necesidades del proyecto, y en un plazo no superior a 60 días naturales desde la recepción de la solicitud. Los pedidos se realizarán en función de las necesidades de la Fundación.</w:t>
      </w:r>
    </w:p>
    <w:p w14:paraId="08E24BB1" w14:textId="2A86C3E0" w:rsidR="001C1254" w:rsidRPr="00206ACD" w:rsidRDefault="001C1254" w:rsidP="00206ACD">
      <w:pPr>
        <w:jc w:val="both"/>
        <w:rPr>
          <w:rFonts w:ascii="Times New Roman" w:hAnsi="Times New Roman" w:cs="Times New Roman"/>
          <w:sz w:val="24"/>
          <w:szCs w:val="24"/>
        </w:rPr>
      </w:pPr>
      <w:r w:rsidRPr="00206ACD">
        <w:rPr>
          <w:rFonts w:ascii="Times New Roman" w:hAnsi="Times New Roman" w:cs="Times New Roman"/>
          <w:sz w:val="24"/>
          <w:szCs w:val="24"/>
        </w:rPr>
        <w:t>Las recepciones parciales NO darán derecho al contratista para solicitar la cancelación de la parte proporcional de la garantía definitiva.</w:t>
      </w:r>
    </w:p>
    <w:p w14:paraId="48C454CC" w14:textId="3C3E394D" w:rsidR="001C1254" w:rsidRPr="00206ACD" w:rsidRDefault="001C1254" w:rsidP="00206ACD">
      <w:pPr>
        <w:jc w:val="both"/>
        <w:rPr>
          <w:rFonts w:ascii="Times New Roman" w:hAnsi="Times New Roman" w:cs="Times New Roman"/>
          <w:sz w:val="24"/>
          <w:szCs w:val="24"/>
        </w:rPr>
      </w:pPr>
      <w:r w:rsidRPr="00206ACD">
        <w:rPr>
          <w:rFonts w:ascii="Times New Roman" w:hAnsi="Times New Roman" w:cs="Times New Roman"/>
          <w:sz w:val="24"/>
          <w:szCs w:val="24"/>
        </w:rPr>
        <w:t xml:space="preserve">Procede la prórroga del contrato: SI. Se prevé una prórroga de una duración de 6 meses, hasta el 30 de junio de 2026. </w:t>
      </w:r>
    </w:p>
    <w:p w14:paraId="0A18D2F9" w14:textId="2E5EEDC0" w:rsidR="001C1254" w:rsidRPr="00206ACD" w:rsidRDefault="001C1254" w:rsidP="00206ACD">
      <w:pPr>
        <w:jc w:val="both"/>
        <w:rPr>
          <w:rFonts w:ascii="Times New Roman" w:hAnsi="Times New Roman" w:cs="Times New Roman"/>
          <w:sz w:val="24"/>
          <w:szCs w:val="24"/>
        </w:rPr>
      </w:pPr>
      <w:r w:rsidRPr="00206ACD">
        <w:rPr>
          <w:rFonts w:ascii="Times New Roman" w:hAnsi="Times New Roman" w:cs="Times New Roman"/>
          <w:sz w:val="24"/>
          <w:szCs w:val="24"/>
        </w:rPr>
        <w:t>Duración máxima del cont</w:t>
      </w:r>
      <w:r w:rsidR="00206ACD">
        <w:rPr>
          <w:rFonts w:ascii="Times New Roman" w:hAnsi="Times New Roman" w:cs="Times New Roman"/>
          <w:sz w:val="24"/>
          <w:szCs w:val="24"/>
        </w:rPr>
        <w:t xml:space="preserve">rato incluidas las prórrogas: </w:t>
      </w:r>
      <w:r w:rsidRPr="00206ACD">
        <w:rPr>
          <w:rFonts w:ascii="Times New Roman" w:hAnsi="Times New Roman" w:cs="Times New Roman"/>
          <w:sz w:val="24"/>
          <w:szCs w:val="24"/>
        </w:rPr>
        <w:t>Desde la fecha de su formalización hasta la finalización del proyecto ICI22/00044 el cual está previsto para el 31 de diciembre de 2025.</w:t>
      </w:r>
    </w:p>
    <w:p w14:paraId="058F65DB" w14:textId="19987DA5" w:rsidR="00AA5341" w:rsidRPr="00206ACD" w:rsidRDefault="003E2378" w:rsidP="00206ACD">
      <w:pPr>
        <w:jc w:val="both"/>
        <w:rPr>
          <w:rFonts w:ascii="Times New Roman" w:hAnsi="Times New Roman" w:cs="Times New Roman"/>
          <w:sz w:val="24"/>
          <w:szCs w:val="24"/>
        </w:rPr>
      </w:pPr>
      <w:r w:rsidRPr="00206ACD">
        <w:rPr>
          <w:rFonts w:ascii="Times New Roman" w:hAnsi="Times New Roman" w:cs="Times New Roman"/>
          <w:b/>
          <w:sz w:val="24"/>
          <w:szCs w:val="24"/>
        </w:rPr>
        <w:t>Garantía provisional</w:t>
      </w:r>
      <w:r w:rsidRPr="00206ACD">
        <w:rPr>
          <w:rFonts w:ascii="Times New Roman" w:hAnsi="Times New Roman" w:cs="Times New Roman"/>
          <w:sz w:val="24"/>
          <w:szCs w:val="24"/>
        </w:rPr>
        <w:t>.</w:t>
      </w:r>
    </w:p>
    <w:p w14:paraId="694328EB" w14:textId="77777777" w:rsidR="00AA5341" w:rsidRPr="00206ACD" w:rsidRDefault="00AA5341" w:rsidP="00206ACD">
      <w:pPr>
        <w:jc w:val="both"/>
        <w:rPr>
          <w:rFonts w:ascii="Times New Roman" w:hAnsi="Times New Roman" w:cs="Times New Roman"/>
          <w:sz w:val="24"/>
          <w:szCs w:val="24"/>
        </w:rPr>
      </w:pPr>
      <w:r w:rsidRPr="00206ACD">
        <w:rPr>
          <w:rFonts w:ascii="Times New Roman" w:hAnsi="Times New Roman" w:cs="Times New Roman"/>
          <w:sz w:val="24"/>
          <w:szCs w:val="24"/>
        </w:rPr>
        <w:t>No procede</w:t>
      </w:r>
      <w:r w:rsidR="00F56C22" w:rsidRPr="00206ACD">
        <w:rPr>
          <w:rFonts w:ascii="Times New Roman" w:hAnsi="Times New Roman" w:cs="Times New Roman"/>
          <w:sz w:val="24"/>
          <w:szCs w:val="24"/>
        </w:rPr>
        <w:t>.</w:t>
      </w:r>
    </w:p>
    <w:p w14:paraId="5085BF93" w14:textId="3A29184A" w:rsidR="00AA5341" w:rsidRPr="00206ACD" w:rsidRDefault="00AA5341" w:rsidP="00206ACD">
      <w:pPr>
        <w:pStyle w:val="Prrafodelista"/>
        <w:spacing w:line="240" w:lineRule="auto"/>
        <w:jc w:val="both"/>
        <w:rPr>
          <w:rFonts w:ascii="Times New Roman" w:hAnsi="Times New Roman" w:cs="Times New Roman"/>
          <w:sz w:val="24"/>
          <w:szCs w:val="24"/>
        </w:rPr>
      </w:pPr>
    </w:p>
    <w:p w14:paraId="55959623" w14:textId="66ADB2F3" w:rsidR="001C1254" w:rsidRPr="00206ACD" w:rsidRDefault="001C1254" w:rsidP="00206ACD">
      <w:pPr>
        <w:pStyle w:val="Prrafodelista"/>
        <w:spacing w:line="240" w:lineRule="auto"/>
        <w:jc w:val="both"/>
        <w:rPr>
          <w:rFonts w:ascii="Times New Roman" w:hAnsi="Times New Roman" w:cs="Times New Roman"/>
          <w:sz w:val="24"/>
          <w:szCs w:val="24"/>
        </w:rPr>
      </w:pPr>
    </w:p>
    <w:p w14:paraId="30B7063F" w14:textId="77777777" w:rsidR="001C1254" w:rsidRPr="00206ACD" w:rsidRDefault="001C1254" w:rsidP="00206ACD">
      <w:pPr>
        <w:pStyle w:val="Prrafodelista"/>
        <w:spacing w:line="240" w:lineRule="auto"/>
        <w:jc w:val="both"/>
        <w:rPr>
          <w:rFonts w:ascii="Times New Roman" w:hAnsi="Times New Roman" w:cs="Times New Roman"/>
          <w:sz w:val="24"/>
          <w:szCs w:val="24"/>
        </w:rPr>
      </w:pPr>
    </w:p>
    <w:p w14:paraId="36133C13" w14:textId="77777777" w:rsidR="00AA5341" w:rsidRPr="00206ACD" w:rsidRDefault="003E2378"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Obtención de documentación e información</w:t>
      </w:r>
    </w:p>
    <w:p w14:paraId="1AF47E4B" w14:textId="77777777" w:rsidR="00AA5341" w:rsidRPr="00206ACD" w:rsidRDefault="00AA5341" w:rsidP="00206ACD">
      <w:pPr>
        <w:pStyle w:val="Prrafodelista"/>
        <w:spacing w:line="240" w:lineRule="auto"/>
        <w:jc w:val="both"/>
        <w:rPr>
          <w:rFonts w:ascii="Times New Roman" w:hAnsi="Times New Roman" w:cs="Times New Roman"/>
          <w:b/>
          <w:sz w:val="24"/>
          <w:szCs w:val="24"/>
        </w:rPr>
      </w:pPr>
    </w:p>
    <w:p w14:paraId="309DD179" w14:textId="77777777" w:rsidR="00AA5341" w:rsidRPr="00206ACD" w:rsidRDefault="00AA5341" w:rsidP="00206ACD">
      <w:pPr>
        <w:pStyle w:val="Prrafodelista"/>
        <w:numPr>
          <w:ilvl w:val="0"/>
          <w:numId w:val="16"/>
        </w:numPr>
        <w:jc w:val="both"/>
        <w:rPr>
          <w:rFonts w:ascii="Times New Roman" w:hAnsi="Times New Roman" w:cs="Times New Roman"/>
          <w:sz w:val="24"/>
          <w:szCs w:val="24"/>
        </w:rPr>
      </w:pPr>
      <w:r w:rsidRPr="00206ACD">
        <w:rPr>
          <w:rFonts w:ascii="Times New Roman" w:hAnsi="Times New Roman" w:cs="Times New Roman"/>
          <w:sz w:val="24"/>
          <w:szCs w:val="24"/>
        </w:rPr>
        <w:t>Dirección electrónica</w:t>
      </w:r>
      <w:r w:rsidR="00F60218" w:rsidRPr="00206ACD">
        <w:rPr>
          <w:rFonts w:ascii="Times New Roman" w:hAnsi="Times New Roman" w:cs="Times New Roman"/>
          <w:sz w:val="24"/>
          <w:szCs w:val="24"/>
        </w:rPr>
        <w:t>: (</w:t>
      </w:r>
      <w:hyperlink r:id="rId11" w:history="1">
        <w:r w:rsidRPr="00206ACD">
          <w:rPr>
            <w:rStyle w:val="Hipervnculo"/>
            <w:rFonts w:ascii="Times New Roman" w:hAnsi="Times New Roman" w:cs="Times New Roman"/>
            <w:sz w:val="24"/>
            <w:szCs w:val="24"/>
          </w:rPr>
          <w:t>http://www.madrid.org/contratospublicos</w:t>
        </w:r>
      </w:hyperlink>
      <w:r w:rsidRPr="00206ACD">
        <w:rPr>
          <w:rFonts w:ascii="Times New Roman" w:hAnsi="Times New Roman" w:cs="Times New Roman"/>
          <w:sz w:val="24"/>
          <w:szCs w:val="24"/>
        </w:rPr>
        <w:t>)</w:t>
      </w:r>
      <w:r w:rsidR="00466256" w:rsidRPr="00206ACD">
        <w:rPr>
          <w:rFonts w:ascii="Times New Roman" w:hAnsi="Times New Roman" w:cs="Times New Roman"/>
          <w:sz w:val="24"/>
          <w:szCs w:val="24"/>
        </w:rPr>
        <w:t>.</w:t>
      </w:r>
    </w:p>
    <w:p w14:paraId="0D353171" w14:textId="77777777" w:rsidR="009F2BFF" w:rsidRPr="00206ACD" w:rsidRDefault="00A14806" w:rsidP="00206ACD">
      <w:pPr>
        <w:pStyle w:val="Prrafodelista"/>
        <w:numPr>
          <w:ilvl w:val="0"/>
          <w:numId w:val="16"/>
        </w:numPr>
        <w:jc w:val="both"/>
        <w:rPr>
          <w:rFonts w:ascii="Times New Roman" w:hAnsi="Times New Roman" w:cs="Times New Roman"/>
          <w:sz w:val="24"/>
          <w:szCs w:val="24"/>
        </w:rPr>
      </w:pPr>
      <w:r w:rsidRPr="00206ACD">
        <w:rPr>
          <w:rFonts w:ascii="Times New Roman" w:hAnsi="Times New Roman" w:cs="Times New Roman"/>
          <w:sz w:val="24"/>
          <w:szCs w:val="24"/>
        </w:rPr>
        <w:t>Domicilio:</w:t>
      </w:r>
      <w:r w:rsidR="00CC4880" w:rsidRPr="00206ACD">
        <w:rPr>
          <w:rFonts w:ascii="Times New Roman" w:hAnsi="Times New Roman" w:cs="Times New Roman"/>
          <w:sz w:val="24"/>
          <w:szCs w:val="24"/>
        </w:rPr>
        <w:t xml:space="preserve"> </w:t>
      </w:r>
      <w:r w:rsidR="009F2BFF" w:rsidRPr="00206ACD">
        <w:rPr>
          <w:rFonts w:ascii="Times New Roman" w:hAnsi="Times New Roman" w:cs="Times New Roman"/>
          <w:sz w:val="24"/>
          <w:szCs w:val="24"/>
        </w:rPr>
        <w:t>Calle Joaquín Rodrigo nº 2- Edificio Laboratorios, planta baja, 28222, Majadahonda – Madrid.</w:t>
      </w:r>
    </w:p>
    <w:p w14:paraId="4CB68003" w14:textId="77777777" w:rsidR="009F2BFF" w:rsidRPr="00206ACD" w:rsidRDefault="009F2BFF" w:rsidP="00206ACD">
      <w:pPr>
        <w:pStyle w:val="Prrafodelista"/>
        <w:numPr>
          <w:ilvl w:val="0"/>
          <w:numId w:val="16"/>
        </w:numPr>
        <w:jc w:val="both"/>
        <w:rPr>
          <w:rFonts w:ascii="Times New Roman" w:hAnsi="Times New Roman" w:cs="Times New Roman"/>
          <w:sz w:val="24"/>
          <w:szCs w:val="24"/>
        </w:rPr>
      </w:pPr>
      <w:r w:rsidRPr="00206ACD">
        <w:rPr>
          <w:rFonts w:ascii="Times New Roman" w:hAnsi="Times New Roman" w:cs="Times New Roman"/>
          <w:sz w:val="24"/>
          <w:szCs w:val="24"/>
        </w:rPr>
        <w:t>Teléfono: 911916965.</w:t>
      </w:r>
    </w:p>
    <w:p w14:paraId="0F874178" w14:textId="72B8CDD8" w:rsidR="00AA5341" w:rsidRPr="00206ACD" w:rsidRDefault="00AA5341" w:rsidP="00206ACD">
      <w:pPr>
        <w:pStyle w:val="Prrafodelista"/>
        <w:numPr>
          <w:ilvl w:val="0"/>
          <w:numId w:val="16"/>
        </w:numPr>
        <w:jc w:val="both"/>
        <w:rPr>
          <w:rFonts w:ascii="Times New Roman" w:hAnsi="Times New Roman" w:cs="Times New Roman"/>
          <w:sz w:val="24"/>
          <w:szCs w:val="24"/>
        </w:rPr>
      </w:pPr>
      <w:r w:rsidRPr="00206ACD">
        <w:rPr>
          <w:rFonts w:ascii="Times New Roman" w:hAnsi="Times New Roman" w:cs="Times New Roman"/>
          <w:sz w:val="24"/>
          <w:szCs w:val="24"/>
        </w:rPr>
        <w:t>Fecha límite de obtención de documentos e información</w:t>
      </w:r>
      <w:bookmarkStart w:id="2" w:name="_Hlk13746329"/>
      <w:r w:rsidRPr="00206ACD">
        <w:rPr>
          <w:rFonts w:ascii="Times New Roman" w:hAnsi="Times New Roman" w:cs="Times New Roman"/>
          <w:sz w:val="24"/>
          <w:szCs w:val="24"/>
        </w:rPr>
        <w:t xml:space="preserve">: </w:t>
      </w:r>
      <w:bookmarkEnd w:id="2"/>
      <w:r w:rsidR="004F4B52" w:rsidRPr="00206ACD">
        <w:rPr>
          <w:rFonts w:ascii="Times New Roman" w:hAnsi="Times New Roman" w:cs="Times New Roman"/>
          <w:sz w:val="24"/>
          <w:szCs w:val="24"/>
        </w:rPr>
        <w:t>Hasta 6 días antes de la finalización del plazo de presentación de ofertas, siempre que se haya solicitado con al menos 12 días de antelación respecto de dicha fecha.</w:t>
      </w:r>
    </w:p>
    <w:p w14:paraId="52E747DF" w14:textId="2EC4259A" w:rsidR="00AA5341" w:rsidRPr="00206ACD" w:rsidRDefault="00AA5341" w:rsidP="00206ACD">
      <w:pPr>
        <w:pStyle w:val="Prrafodelista"/>
        <w:spacing w:line="240" w:lineRule="auto"/>
        <w:ind w:left="1440"/>
        <w:jc w:val="both"/>
        <w:rPr>
          <w:rFonts w:ascii="Times New Roman" w:hAnsi="Times New Roman" w:cs="Times New Roman"/>
          <w:sz w:val="24"/>
          <w:szCs w:val="24"/>
        </w:rPr>
      </w:pPr>
    </w:p>
    <w:p w14:paraId="0DBD2775" w14:textId="77777777" w:rsidR="003E2378" w:rsidRPr="00206ACD" w:rsidRDefault="000A234E"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Requisitos específicos del contratista.</w:t>
      </w:r>
    </w:p>
    <w:p w14:paraId="2C9F6722" w14:textId="77777777" w:rsidR="00AA5341" w:rsidRPr="00206ACD" w:rsidRDefault="00AA5341" w:rsidP="00206ACD">
      <w:pPr>
        <w:pStyle w:val="Prrafodelista"/>
        <w:spacing w:line="240" w:lineRule="auto"/>
        <w:jc w:val="both"/>
        <w:rPr>
          <w:rFonts w:ascii="Times New Roman" w:hAnsi="Times New Roman" w:cs="Times New Roman"/>
          <w:b/>
          <w:sz w:val="24"/>
          <w:szCs w:val="24"/>
        </w:rPr>
      </w:pPr>
    </w:p>
    <w:p w14:paraId="7A443C98" w14:textId="79D40653" w:rsidR="001117AA" w:rsidRPr="00206ACD" w:rsidRDefault="00D67039" w:rsidP="00206ACD">
      <w:pPr>
        <w:pStyle w:val="Prrafodelista"/>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Solvencia económica y financiera y solvencia técnica y profesional</w:t>
      </w:r>
      <w:r w:rsidR="001117AA" w:rsidRPr="00206ACD">
        <w:rPr>
          <w:rFonts w:ascii="Times New Roman" w:hAnsi="Times New Roman" w:cs="Times New Roman"/>
          <w:sz w:val="24"/>
          <w:szCs w:val="24"/>
        </w:rPr>
        <w:t xml:space="preserve">: Ver </w:t>
      </w:r>
      <w:r w:rsidR="00CF7D81" w:rsidRPr="00206ACD">
        <w:rPr>
          <w:rFonts w:ascii="Times New Roman" w:hAnsi="Times New Roman" w:cs="Times New Roman"/>
          <w:sz w:val="24"/>
          <w:szCs w:val="24"/>
        </w:rPr>
        <w:t>apartado</w:t>
      </w:r>
      <w:r w:rsidR="001117AA" w:rsidRPr="00206ACD">
        <w:rPr>
          <w:rFonts w:ascii="Times New Roman" w:hAnsi="Times New Roman" w:cs="Times New Roman"/>
          <w:sz w:val="24"/>
          <w:szCs w:val="24"/>
        </w:rPr>
        <w:t xml:space="preserve"> </w:t>
      </w:r>
      <w:r w:rsidR="00B30E2D" w:rsidRPr="00206ACD">
        <w:rPr>
          <w:rFonts w:ascii="Times New Roman" w:hAnsi="Times New Roman" w:cs="Times New Roman"/>
          <w:sz w:val="24"/>
          <w:szCs w:val="24"/>
        </w:rPr>
        <w:t xml:space="preserve">6 </w:t>
      </w:r>
      <w:r w:rsidR="00CF7D81" w:rsidRPr="00206ACD">
        <w:rPr>
          <w:rFonts w:ascii="Times New Roman" w:hAnsi="Times New Roman" w:cs="Times New Roman"/>
          <w:sz w:val="24"/>
          <w:szCs w:val="24"/>
        </w:rPr>
        <w:t>de la cláusula 1</w:t>
      </w:r>
      <w:r w:rsidR="001117AA" w:rsidRPr="00206ACD">
        <w:rPr>
          <w:rFonts w:ascii="Times New Roman" w:hAnsi="Times New Roman" w:cs="Times New Roman"/>
          <w:sz w:val="24"/>
          <w:szCs w:val="24"/>
        </w:rPr>
        <w:t xml:space="preserve"> del pliego de </w:t>
      </w:r>
      <w:r w:rsidR="00443D34" w:rsidRPr="00206ACD">
        <w:rPr>
          <w:rFonts w:ascii="Times New Roman" w:hAnsi="Times New Roman" w:cs="Times New Roman"/>
          <w:sz w:val="24"/>
          <w:szCs w:val="24"/>
        </w:rPr>
        <w:t>cláusulas</w:t>
      </w:r>
      <w:r w:rsidR="001117AA"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administrativas</w:t>
      </w:r>
      <w:r w:rsidR="001117AA" w:rsidRPr="00206ACD">
        <w:rPr>
          <w:rFonts w:ascii="Times New Roman" w:hAnsi="Times New Roman" w:cs="Times New Roman"/>
          <w:sz w:val="24"/>
          <w:szCs w:val="24"/>
        </w:rPr>
        <w:t xml:space="preserve"> particulares</w:t>
      </w:r>
      <w:r w:rsidR="00F56C22" w:rsidRPr="00206ACD">
        <w:rPr>
          <w:rFonts w:ascii="Times New Roman" w:hAnsi="Times New Roman" w:cs="Times New Roman"/>
          <w:sz w:val="24"/>
          <w:szCs w:val="24"/>
        </w:rPr>
        <w:t>.</w:t>
      </w:r>
    </w:p>
    <w:p w14:paraId="26D58ABB" w14:textId="77777777" w:rsidR="001117AA" w:rsidRPr="00206ACD" w:rsidRDefault="001117AA" w:rsidP="00206ACD">
      <w:pPr>
        <w:pStyle w:val="Prrafodelista"/>
        <w:spacing w:line="240" w:lineRule="auto"/>
        <w:ind w:left="360"/>
        <w:jc w:val="both"/>
        <w:rPr>
          <w:rFonts w:ascii="Times New Roman" w:hAnsi="Times New Roman" w:cs="Times New Roman"/>
          <w:sz w:val="24"/>
          <w:szCs w:val="24"/>
        </w:rPr>
      </w:pPr>
    </w:p>
    <w:p w14:paraId="550B48BF" w14:textId="017B91DF" w:rsidR="00D93231" w:rsidRPr="00206ACD" w:rsidRDefault="001117AA" w:rsidP="00206ACD">
      <w:pPr>
        <w:pStyle w:val="Prrafodelista"/>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 xml:space="preserve">Criterios de adjudicación: </w:t>
      </w:r>
      <w:r w:rsidR="00443D34" w:rsidRPr="00206ACD">
        <w:rPr>
          <w:rFonts w:ascii="Times New Roman" w:hAnsi="Times New Roman" w:cs="Times New Roman"/>
          <w:sz w:val="24"/>
          <w:szCs w:val="24"/>
        </w:rPr>
        <w:t xml:space="preserve">Ver </w:t>
      </w:r>
      <w:r w:rsidR="00CF7D81" w:rsidRPr="00206ACD">
        <w:rPr>
          <w:rFonts w:ascii="Times New Roman" w:hAnsi="Times New Roman" w:cs="Times New Roman"/>
          <w:sz w:val="24"/>
          <w:szCs w:val="24"/>
        </w:rPr>
        <w:t>apartado</w:t>
      </w:r>
      <w:r w:rsidR="00CC4880" w:rsidRPr="00206ACD">
        <w:rPr>
          <w:rFonts w:ascii="Times New Roman" w:hAnsi="Times New Roman" w:cs="Times New Roman"/>
          <w:sz w:val="24"/>
          <w:szCs w:val="24"/>
        </w:rPr>
        <w:t xml:space="preserve"> </w:t>
      </w:r>
      <w:r w:rsidR="001C5505" w:rsidRPr="00206ACD">
        <w:rPr>
          <w:rFonts w:ascii="Times New Roman" w:hAnsi="Times New Roman" w:cs="Times New Roman"/>
          <w:sz w:val="24"/>
          <w:szCs w:val="24"/>
        </w:rPr>
        <w:t>8</w:t>
      </w:r>
      <w:r w:rsidR="00A64AA3" w:rsidRPr="00206ACD">
        <w:rPr>
          <w:rFonts w:ascii="Times New Roman" w:hAnsi="Times New Roman" w:cs="Times New Roman"/>
          <w:sz w:val="24"/>
          <w:szCs w:val="24"/>
        </w:rPr>
        <w:t xml:space="preserve"> </w:t>
      </w:r>
      <w:r w:rsidR="00CF7D81" w:rsidRPr="00206ACD">
        <w:rPr>
          <w:rFonts w:ascii="Times New Roman" w:hAnsi="Times New Roman" w:cs="Times New Roman"/>
          <w:sz w:val="24"/>
          <w:szCs w:val="24"/>
        </w:rPr>
        <w:t xml:space="preserve">de la cláusula 1 </w:t>
      </w:r>
      <w:r w:rsidR="00443D34" w:rsidRPr="00206ACD">
        <w:rPr>
          <w:rFonts w:ascii="Times New Roman" w:hAnsi="Times New Roman" w:cs="Times New Roman"/>
          <w:sz w:val="24"/>
          <w:szCs w:val="24"/>
        </w:rPr>
        <w:t xml:space="preserve">del pliego de cláusulas </w:t>
      </w:r>
      <w:r w:rsidR="001C1254" w:rsidRPr="00206ACD">
        <w:rPr>
          <w:rFonts w:ascii="Times New Roman" w:hAnsi="Times New Roman" w:cs="Times New Roman"/>
          <w:sz w:val="24"/>
          <w:szCs w:val="24"/>
        </w:rPr>
        <w:t>administrativas</w:t>
      </w:r>
      <w:r w:rsidR="00443D34" w:rsidRPr="00206ACD">
        <w:rPr>
          <w:rFonts w:ascii="Times New Roman" w:hAnsi="Times New Roman" w:cs="Times New Roman"/>
          <w:sz w:val="24"/>
          <w:szCs w:val="24"/>
        </w:rPr>
        <w:t xml:space="preserve"> particulare</w:t>
      </w:r>
      <w:r w:rsidR="00CC4880" w:rsidRPr="00206ACD">
        <w:rPr>
          <w:rFonts w:ascii="Times New Roman" w:hAnsi="Times New Roman" w:cs="Times New Roman"/>
          <w:sz w:val="24"/>
          <w:szCs w:val="24"/>
        </w:rPr>
        <w:t>s</w:t>
      </w:r>
      <w:r w:rsidR="00F56C22" w:rsidRPr="00206ACD">
        <w:rPr>
          <w:rFonts w:ascii="Times New Roman" w:hAnsi="Times New Roman" w:cs="Times New Roman"/>
          <w:sz w:val="24"/>
          <w:szCs w:val="24"/>
        </w:rPr>
        <w:t>.</w:t>
      </w:r>
    </w:p>
    <w:p w14:paraId="771C71D4" w14:textId="77777777" w:rsidR="00D93231" w:rsidRPr="00206ACD" w:rsidRDefault="00D93231" w:rsidP="00206ACD">
      <w:pPr>
        <w:pStyle w:val="Prrafodelista"/>
        <w:spacing w:line="240" w:lineRule="auto"/>
        <w:jc w:val="both"/>
        <w:rPr>
          <w:rFonts w:ascii="Times New Roman" w:hAnsi="Times New Roman" w:cs="Times New Roman"/>
          <w:sz w:val="24"/>
          <w:szCs w:val="24"/>
        </w:rPr>
      </w:pPr>
    </w:p>
    <w:p w14:paraId="230AED3A" w14:textId="4B62E72A" w:rsidR="00D67039" w:rsidRPr="00206ACD" w:rsidRDefault="00D67039" w:rsidP="00206ACD">
      <w:pPr>
        <w:pStyle w:val="Prrafodelista"/>
        <w:spacing w:line="240" w:lineRule="auto"/>
        <w:jc w:val="both"/>
        <w:rPr>
          <w:rFonts w:ascii="Times New Roman" w:hAnsi="Times New Roman" w:cs="Times New Roman"/>
          <w:sz w:val="24"/>
          <w:szCs w:val="24"/>
          <w:highlight w:val="yellow"/>
        </w:rPr>
      </w:pPr>
    </w:p>
    <w:p w14:paraId="753B8F14" w14:textId="77777777" w:rsidR="000A234E" w:rsidRPr="00206ACD" w:rsidRDefault="000A234E"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Presentación de las proposiciones.</w:t>
      </w:r>
    </w:p>
    <w:p w14:paraId="08ECD746" w14:textId="77777777" w:rsidR="004673E8" w:rsidRPr="00206ACD" w:rsidRDefault="004673E8" w:rsidP="00206ACD">
      <w:pPr>
        <w:pStyle w:val="Prrafodelista"/>
        <w:spacing w:line="240" w:lineRule="auto"/>
        <w:jc w:val="both"/>
        <w:rPr>
          <w:rFonts w:ascii="Times New Roman" w:hAnsi="Times New Roman" w:cs="Times New Roman"/>
          <w:b/>
          <w:sz w:val="24"/>
          <w:szCs w:val="24"/>
        </w:rPr>
      </w:pPr>
    </w:p>
    <w:p w14:paraId="4411D8D5" w14:textId="7E243122" w:rsidR="009F2BFF" w:rsidRPr="00206ACD" w:rsidRDefault="005160B9" w:rsidP="00206ACD">
      <w:pPr>
        <w:pStyle w:val="Prrafodelista"/>
        <w:numPr>
          <w:ilvl w:val="0"/>
          <w:numId w:val="3"/>
        </w:numPr>
        <w:jc w:val="both"/>
        <w:rPr>
          <w:rFonts w:ascii="Times New Roman" w:hAnsi="Times New Roman" w:cs="Times New Roman"/>
          <w:sz w:val="24"/>
          <w:szCs w:val="24"/>
        </w:rPr>
      </w:pPr>
      <w:r w:rsidRPr="00206ACD">
        <w:rPr>
          <w:rFonts w:ascii="Times New Roman" w:hAnsi="Times New Roman" w:cs="Times New Roman"/>
          <w:sz w:val="24"/>
          <w:szCs w:val="24"/>
        </w:rPr>
        <w:t>Fecha límite de presentación:</w:t>
      </w:r>
      <w:r w:rsidR="001C5505" w:rsidRPr="00206ACD">
        <w:rPr>
          <w:rFonts w:ascii="Times New Roman" w:hAnsi="Times New Roman" w:cs="Times New Roman"/>
          <w:sz w:val="24"/>
          <w:szCs w:val="24"/>
        </w:rPr>
        <w:t xml:space="preserve"> </w:t>
      </w:r>
      <w:r w:rsidR="001C1254" w:rsidRPr="00206ACD">
        <w:rPr>
          <w:rFonts w:ascii="Times New Roman" w:hAnsi="Times New Roman" w:cs="Times New Roman"/>
          <w:sz w:val="24"/>
          <w:szCs w:val="24"/>
        </w:rPr>
        <w:t>10</w:t>
      </w:r>
      <w:r w:rsidR="009F2BFF" w:rsidRPr="00206ACD">
        <w:rPr>
          <w:rFonts w:ascii="Times New Roman" w:hAnsi="Times New Roman" w:cs="Times New Roman"/>
          <w:sz w:val="24"/>
          <w:szCs w:val="24"/>
        </w:rPr>
        <w:t xml:space="preserve"> días naturales contados desde el día siguiente al de la publicación del anuncio de licitación del contrato en el perfil del contratante. Si el plazo finaliza en sábado o festivo, la finalización del mismo, se trasladará al día siguiente hábil (se admitirán ofertas hasta las 14.00 h del último día del plazo).</w:t>
      </w:r>
    </w:p>
    <w:p w14:paraId="28915EC9" w14:textId="7F6440AB" w:rsidR="005160B9" w:rsidRPr="00206ACD" w:rsidRDefault="005160B9" w:rsidP="00206ACD">
      <w:pPr>
        <w:pStyle w:val="Prrafodelista"/>
        <w:numPr>
          <w:ilvl w:val="0"/>
          <w:numId w:val="3"/>
        </w:numPr>
        <w:spacing w:line="240" w:lineRule="auto"/>
        <w:jc w:val="both"/>
        <w:rPr>
          <w:rFonts w:ascii="Times New Roman" w:hAnsi="Times New Roman" w:cs="Times New Roman"/>
          <w:sz w:val="24"/>
          <w:szCs w:val="24"/>
        </w:rPr>
      </w:pPr>
      <w:r w:rsidRPr="00206ACD">
        <w:rPr>
          <w:rFonts w:ascii="Times New Roman" w:hAnsi="Times New Roman" w:cs="Times New Roman"/>
          <w:sz w:val="24"/>
          <w:szCs w:val="24"/>
        </w:rPr>
        <w:t>Documentación a presentar: la especificada en el pliego</w:t>
      </w:r>
      <w:r w:rsidR="00966E4A" w:rsidRPr="00206ACD">
        <w:rPr>
          <w:rFonts w:ascii="Times New Roman" w:hAnsi="Times New Roman" w:cs="Times New Roman"/>
          <w:sz w:val="24"/>
          <w:szCs w:val="24"/>
        </w:rPr>
        <w:t xml:space="preserve"> en lengua castellana. </w:t>
      </w:r>
    </w:p>
    <w:p w14:paraId="1C2EE166" w14:textId="68ED0923" w:rsidR="00F05F39" w:rsidRPr="00206ACD" w:rsidRDefault="005160B9" w:rsidP="00206ACD">
      <w:pPr>
        <w:pStyle w:val="Prrafodelista"/>
        <w:numPr>
          <w:ilvl w:val="0"/>
          <w:numId w:val="3"/>
        </w:numPr>
        <w:jc w:val="both"/>
        <w:rPr>
          <w:rFonts w:ascii="Times New Roman" w:eastAsia="Calibri" w:hAnsi="Times New Roman" w:cs="Times New Roman"/>
          <w:sz w:val="24"/>
          <w:szCs w:val="24"/>
        </w:rPr>
      </w:pPr>
      <w:r w:rsidRPr="00206ACD">
        <w:rPr>
          <w:rFonts w:ascii="Times New Roman" w:hAnsi="Times New Roman" w:cs="Times New Roman"/>
          <w:sz w:val="24"/>
          <w:szCs w:val="24"/>
        </w:rPr>
        <w:t>Lugar de presentación y horario:</w:t>
      </w:r>
      <w:r w:rsidR="00A81BF1" w:rsidRPr="00206ACD">
        <w:rPr>
          <w:rFonts w:ascii="Times New Roman" w:hAnsi="Times New Roman" w:cs="Times New Roman"/>
          <w:sz w:val="24"/>
          <w:szCs w:val="24"/>
        </w:rPr>
        <w:t xml:space="preserve"> </w:t>
      </w:r>
      <w:r w:rsidR="009F2BFF" w:rsidRPr="00206ACD">
        <w:rPr>
          <w:rFonts w:ascii="Times New Roman" w:eastAsia="Calibri" w:hAnsi="Times New Roman" w:cs="Times New Roman"/>
          <w:sz w:val="24"/>
          <w:szCs w:val="24"/>
        </w:rPr>
        <w:t xml:space="preserve">Calle Joaquín Rodrigo nº 2- Edificio Laboratorios, planta baja, 28222, Majadahonda – Madrid. 08:00 – 15:00 h. y </w:t>
      </w:r>
      <w:hyperlink r:id="rId12" w:history="1">
        <w:r w:rsidR="009F2BFF" w:rsidRPr="00206ACD">
          <w:rPr>
            <w:rStyle w:val="Hipervnculo"/>
            <w:rFonts w:ascii="Times New Roman" w:eastAsia="Calibri" w:hAnsi="Times New Roman" w:cs="Times New Roman"/>
            <w:sz w:val="24"/>
            <w:szCs w:val="24"/>
          </w:rPr>
          <w:t>pliegosycontratos@idiphim.org</w:t>
        </w:r>
      </w:hyperlink>
      <w:r w:rsidR="009F2BFF" w:rsidRPr="00206ACD">
        <w:rPr>
          <w:rFonts w:ascii="Times New Roman" w:eastAsia="Calibri" w:hAnsi="Times New Roman" w:cs="Times New Roman"/>
          <w:sz w:val="24"/>
          <w:szCs w:val="24"/>
        </w:rPr>
        <w:t>.</w:t>
      </w:r>
    </w:p>
    <w:p w14:paraId="5A2876FE" w14:textId="77777777" w:rsidR="009F2BFF" w:rsidRPr="00206ACD" w:rsidRDefault="009F2BFF" w:rsidP="00206ACD">
      <w:pPr>
        <w:pStyle w:val="Prrafodelista"/>
        <w:ind w:left="1440"/>
        <w:jc w:val="both"/>
        <w:rPr>
          <w:rFonts w:ascii="Times New Roman" w:eastAsia="Calibri" w:hAnsi="Times New Roman" w:cs="Times New Roman"/>
          <w:sz w:val="24"/>
          <w:szCs w:val="24"/>
        </w:rPr>
      </w:pPr>
    </w:p>
    <w:p w14:paraId="4110EB3F" w14:textId="77777777" w:rsidR="005B203D" w:rsidRPr="00206ACD" w:rsidRDefault="005B203D"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 xml:space="preserve">Condiciones especiales de ejecución del contrato: </w:t>
      </w:r>
    </w:p>
    <w:p w14:paraId="79A92B16" w14:textId="1E75C6D0" w:rsidR="00CE7D6B" w:rsidRPr="00206ACD" w:rsidRDefault="00922CB4" w:rsidP="00206ACD">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ind w:left="284"/>
        <w:jc w:val="both"/>
        <w:rPr>
          <w:rFonts w:ascii="Times New Roman" w:hAnsi="Times New Roman" w:cs="Times New Roman"/>
          <w:sz w:val="24"/>
          <w:szCs w:val="24"/>
        </w:rPr>
      </w:pPr>
      <w:r w:rsidRPr="00206ACD">
        <w:rPr>
          <w:rFonts w:ascii="Times New Roman" w:hAnsi="Times New Roman" w:cs="Times New Roman"/>
          <w:sz w:val="24"/>
          <w:szCs w:val="24"/>
        </w:rPr>
        <w:t>Ambiental: La empresa adjudicataria deberá promover el reciclado de aquellos productos que sean utilizados para la ejecución del contrato.</w:t>
      </w:r>
    </w:p>
    <w:p w14:paraId="16513834" w14:textId="77777777" w:rsidR="00206ACD" w:rsidRPr="00206ACD" w:rsidRDefault="00966E4A" w:rsidP="00206ACD">
      <w:pPr>
        <w:pStyle w:val="Prrafodelista"/>
        <w:numPr>
          <w:ilvl w:val="0"/>
          <w:numId w:val="1"/>
        </w:numPr>
        <w:spacing w:line="240" w:lineRule="auto"/>
        <w:jc w:val="both"/>
        <w:rPr>
          <w:rFonts w:ascii="Times New Roman" w:hAnsi="Times New Roman" w:cs="Times New Roman"/>
          <w:sz w:val="24"/>
          <w:szCs w:val="24"/>
        </w:rPr>
      </w:pPr>
      <w:r w:rsidRPr="00206ACD">
        <w:rPr>
          <w:rFonts w:ascii="Times New Roman" w:hAnsi="Times New Roman" w:cs="Times New Roman"/>
          <w:b/>
          <w:sz w:val="24"/>
          <w:szCs w:val="24"/>
        </w:rPr>
        <w:t xml:space="preserve">Órgano competente recurso: </w:t>
      </w:r>
    </w:p>
    <w:p w14:paraId="4012E92F" w14:textId="77777777" w:rsidR="00206ACD" w:rsidRPr="00206ACD" w:rsidRDefault="00206ACD" w:rsidP="00206ACD">
      <w:pPr>
        <w:pStyle w:val="Prrafodelista"/>
        <w:spacing w:line="240" w:lineRule="auto"/>
        <w:ind w:left="360"/>
        <w:jc w:val="both"/>
        <w:rPr>
          <w:rFonts w:ascii="Times New Roman" w:hAnsi="Times New Roman" w:cs="Times New Roman"/>
          <w:sz w:val="24"/>
          <w:szCs w:val="24"/>
        </w:rPr>
      </w:pPr>
    </w:p>
    <w:p w14:paraId="4AE69285" w14:textId="44E5D46B" w:rsidR="00966E4A" w:rsidRPr="00206ACD" w:rsidRDefault="00966E4A" w:rsidP="00206ACD">
      <w:pPr>
        <w:pStyle w:val="Prrafodelista"/>
        <w:spacing w:line="240" w:lineRule="auto"/>
        <w:ind w:left="360"/>
        <w:jc w:val="both"/>
        <w:rPr>
          <w:rFonts w:ascii="Times New Roman" w:hAnsi="Times New Roman" w:cs="Times New Roman"/>
          <w:sz w:val="24"/>
          <w:szCs w:val="24"/>
        </w:rPr>
      </w:pPr>
      <w:r w:rsidRPr="00206ACD">
        <w:rPr>
          <w:rFonts w:ascii="Times New Roman" w:hAnsi="Times New Roman" w:cs="Times New Roman"/>
          <w:sz w:val="24"/>
          <w:szCs w:val="24"/>
        </w:rPr>
        <w:t xml:space="preserve">Ver cláusula </w:t>
      </w:r>
      <w:r w:rsidR="00922CB4" w:rsidRPr="00206ACD">
        <w:rPr>
          <w:rFonts w:ascii="Times New Roman" w:hAnsi="Times New Roman" w:cs="Times New Roman"/>
          <w:sz w:val="24"/>
          <w:szCs w:val="24"/>
        </w:rPr>
        <w:t>36</w:t>
      </w:r>
      <w:r w:rsidRPr="00206ACD">
        <w:rPr>
          <w:rFonts w:ascii="Times New Roman" w:hAnsi="Times New Roman" w:cs="Times New Roman"/>
          <w:sz w:val="24"/>
          <w:szCs w:val="24"/>
        </w:rPr>
        <w:t xml:space="preserve"> del pliego de cláusulas </w:t>
      </w:r>
      <w:r w:rsidR="001C1254" w:rsidRPr="00206ACD">
        <w:rPr>
          <w:rFonts w:ascii="Times New Roman" w:hAnsi="Times New Roman" w:cs="Times New Roman"/>
          <w:sz w:val="24"/>
          <w:szCs w:val="24"/>
        </w:rPr>
        <w:t>administrativas</w:t>
      </w:r>
      <w:r w:rsidRPr="00206ACD">
        <w:rPr>
          <w:rFonts w:ascii="Times New Roman" w:hAnsi="Times New Roman" w:cs="Times New Roman"/>
          <w:sz w:val="24"/>
          <w:szCs w:val="24"/>
        </w:rPr>
        <w:t xml:space="preserve"> particulares. </w:t>
      </w:r>
    </w:p>
    <w:p w14:paraId="0A8FCA11" w14:textId="77777777" w:rsidR="00966E4A" w:rsidRPr="00206ACD" w:rsidRDefault="00966E4A" w:rsidP="00206ACD">
      <w:pPr>
        <w:pStyle w:val="Prrafodelista"/>
        <w:spacing w:line="240" w:lineRule="auto"/>
        <w:ind w:left="644"/>
        <w:jc w:val="both"/>
        <w:rPr>
          <w:rFonts w:ascii="Times New Roman" w:hAnsi="Times New Roman" w:cs="Times New Roman"/>
          <w:b/>
          <w:sz w:val="24"/>
          <w:szCs w:val="24"/>
        </w:rPr>
      </w:pPr>
    </w:p>
    <w:p w14:paraId="7FDDB629" w14:textId="77777777" w:rsidR="00206ACD" w:rsidRPr="00206ACD" w:rsidRDefault="004E45EB" w:rsidP="00206ACD">
      <w:pPr>
        <w:pStyle w:val="Prrafodelista"/>
        <w:numPr>
          <w:ilvl w:val="0"/>
          <w:numId w:val="1"/>
        </w:num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t xml:space="preserve">En su caso portal informático o página web donde figuren las informaciones relativas a la convocatoria: </w:t>
      </w:r>
      <w:r w:rsidR="00D67039" w:rsidRPr="00206ACD">
        <w:rPr>
          <w:rFonts w:ascii="Times New Roman" w:hAnsi="Times New Roman" w:cs="Times New Roman"/>
          <w:sz w:val="24"/>
          <w:szCs w:val="24"/>
        </w:rPr>
        <w:t>(</w:t>
      </w:r>
      <w:hyperlink r:id="rId13" w:history="1">
        <w:r w:rsidR="00D67039" w:rsidRPr="00206ACD">
          <w:rPr>
            <w:rStyle w:val="Hipervnculo"/>
            <w:rFonts w:ascii="Times New Roman" w:hAnsi="Times New Roman" w:cs="Times New Roman"/>
            <w:sz w:val="24"/>
            <w:szCs w:val="24"/>
          </w:rPr>
          <w:t>http://www.madrid.org/contratospublicos</w:t>
        </w:r>
      </w:hyperlink>
      <w:r w:rsidR="00D67039" w:rsidRPr="00206ACD">
        <w:rPr>
          <w:rFonts w:ascii="Times New Roman" w:hAnsi="Times New Roman" w:cs="Times New Roman"/>
          <w:sz w:val="24"/>
          <w:szCs w:val="24"/>
        </w:rPr>
        <w:t>)</w:t>
      </w:r>
      <w:r w:rsidRPr="00206ACD">
        <w:rPr>
          <w:rFonts w:ascii="Times New Roman" w:hAnsi="Times New Roman" w:cs="Times New Roman"/>
          <w:sz w:val="24"/>
          <w:szCs w:val="24"/>
        </w:rPr>
        <w:t xml:space="preserve">. </w:t>
      </w:r>
    </w:p>
    <w:p w14:paraId="2711A68A" w14:textId="77777777" w:rsidR="00206ACD" w:rsidRPr="00206ACD" w:rsidRDefault="00206ACD" w:rsidP="00206ACD">
      <w:pPr>
        <w:pStyle w:val="Prrafodelista"/>
        <w:spacing w:line="240" w:lineRule="auto"/>
        <w:ind w:left="360"/>
        <w:jc w:val="both"/>
        <w:rPr>
          <w:rFonts w:ascii="Times New Roman" w:hAnsi="Times New Roman" w:cs="Times New Roman"/>
          <w:b/>
          <w:sz w:val="24"/>
          <w:szCs w:val="24"/>
        </w:rPr>
      </w:pPr>
    </w:p>
    <w:p w14:paraId="606C8158" w14:textId="77A243D8" w:rsidR="00A22E70" w:rsidRPr="00206ACD" w:rsidRDefault="004E45EB" w:rsidP="00206ACD">
      <w:pPr>
        <w:pStyle w:val="Prrafodelista"/>
        <w:spacing w:line="240" w:lineRule="auto"/>
        <w:ind w:left="360"/>
        <w:jc w:val="both"/>
        <w:rPr>
          <w:rFonts w:ascii="Times New Roman" w:hAnsi="Times New Roman" w:cs="Times New Roman"/>
          <w:b/>
          <w:sz w:val="24"/>
          <w:szCs w:val="24"/>
        </w:rPr>
      </w:pPr>
      <w:r w:rsidRPr="00206ACD">
        <w:rPr>
          <w:rFonts w:ascii="Times New Roman" w:hAnsi="Times New Roman" w:cs="Times New Roman"/>
          <w:sz w:val="24"/>
          <w:szCs w:val="24"/>
        </w:rPr>
        <w:t xml:space="preserve">El pliego de </w:t>
      </w:r>
      <w:r w:rsidR="00F05F39" w:rsidRPr="00206ACD">
        <w:rPr>
          <w:rFonts w:ascii="Times New Roman" w:hAnsi="Times New Roman" w:cs="Times New Roman"/>
          <w:sz w:val="24"/>
          <w:szCs w:val="24"/>
        </w:rPr>
        <w:t>c</w:t>
      </w:r>
      <w:r w:rsidR="00443D34" w:rsidRPr="00206ACD">
        <w:rPr>
          <w:rFonts w:ascii="Times New Roman" w:hAnsi="Times New Roman" w:cs="Times New Roman"/>
          <w:sz w:val="24"/>
          <w:szCs w:val="24"/>
        </w:rPr>
        <w:t>láusulas</w:t>
      </w:r>
      <w:r w:rsidRPr="00206ACD">
        <w:rPr>
          <w:rFonts w:ascii="Times New Roman" w:hAnsi="Times New Roman" w:cs="Times New Roman"/>
          <w:sz w:val="24"/>
          <w:szCs w:val="24"/>
        </w:rPr>
        <w:t xml:space="preserve"> </w:t>
      </w:r>
      <w:r w:rsidR="003F3A75" w:rsidRPr="00206ACD">
        <w:rPr>
          <w:rFonts w:ascii="Times New Roman" w:hAnsi="Times New Roman" w:cs="Times New Roman"/>
          <w:sz w:val="24"/>
          <w:szCs w:val="24"/>
        </w:rPr>
        <w:t>jurídicas p</w:t>
      </w:r>
      <w:r w:rsidRPr="00206ACD">
        <w:rPr>
          <w:rFonts w:ascii="Times New Roman" w:hAnsi="Times New Roman" w:cs="Times New Roman"/>
          <w:sz w:val="24"/>
          <w:szCs w:val="24"/>
        </w:rPr>
        <w:t>articulares y el Pliego de Prescripciones Técnicas estarán disponibles en la Fundación</w:t>
      </w:r>
      <w:r w:rsidR="00114416" w:rsidRPr="00206ACD">
        <w:rPr>
          <w:rFonts w:ascii="Times New Roman" w:hAnsi="Times New Roman" w:cs="Times New Roman"/>
          <w:sz w:val="24"/>
          <w:szCs w:val="24"/>
        </w:rPr>
        <w:t>, en</w:t>
      </w:r>
      <w:r w:rsidRPr="00206ACD">
        <w:rPr>
          <w:rFonts w:ascii="Times New Roman" w:hAnsi="Times New Roman" w:cs="Times New Roman"/>
          <w:sz w:val="24"/>
          <w:szCs w:val="24"/>
        </w:rPr>
        <w:t xml:space="preserve"> </w:t>
      </w:r>
      <w:hyperlink r:id="rId14" w:history="1">
        <w:r w:rsidR="00A22E70" w:rsidRPr="00206ACD">
          <w:rPr>
            <w:rFonts w:ascii="Times New Roman" w:hAnsi="Times New Roman" w:cs="Times New Roman"/>
            <w:color w:val="0000FF"/>
            <w:sz w:val="24"/>
            <w:szCs w:val="24"/>
            <w:u w:val="single"/>
          </w:rPr>
          <w:t>https://investigacionpuertadehierro.com/fibph/</w:t>
        </w:r>
      </w:hyperlink>
      <w:r w:rsidR="00A22E70" w:rsidRPr="00206ACD">
        <w:rPr>
          <w:rFonts w:ascii="Times New Roman" w:hAnsi="Times New Roman" w:cs="Times New Roman"/>
          <w:sz w:val="24"/>
          <w:szCs w:val="24"/>
        </w:rPr>
        <w:t xml:space="preserve"> </w:t>
      </w:r>
      <w:hyperlink r:id="rId15" w:history="1"/>
      <w:r w:rsidR="00A22E70" w:rsidRPr="00206ACD">
        <w:rPr>
          <w:rFonts w:ascii="Times New Roman" w:hAnsi="Times New Roman" w:cs="Times New Roman"/>
          <w:sz w:val="24"/>
          <w:szCs w:val="24"/>
        </w:rPr>
        <w:t xml:space="preserve"> teléfono: 911916965). </w:t>
      </w:r>
    </w:p>
    <w:p w14:paraId="3AA84947" w14:textId="79A37EE0" w:rsidR="00A22E70" w:rsidRPr="00206ACD" w:rsidRDefault="00A22E70" w:rsidP="00206ACD">
      <w:pPr>
        <w:spacing w:line="240" w:lineRule="auto"/>
        <w:jc w:val="both"/>
        <w:rPr>
          <w:rFonts w:ascii="Times New Roman" w:hAnsi="Times New Roman" w:cs="Times New Roman"/>
          <w:b/>
          <w:sz w:val="24"/>
          <w:szCs w:val="24"/>
        </w:rPr>
      </w:pPr>
      <w:r w:rsidRPr="00206ACD">
        <w:rPr>
          <w:rFonts w:ascii="Times New Roman" w:hAnsi="Times New Roman" w:cs="Times New Roman"/>
          <w:b/>
          <w:sz w:val="24"/>
          <w:szCs w:val="24"/>
        </w:rPr>
        <w:lastRenderedPageBreak/>
        <w:t>EL ÓRGANO DE CONTRATACIÓN DE LA FUNDACIÓN PARA LA INVESTIGACIÓN BIOMÉDICA DEL HOSPITAL UNIVERSITAR</w:t>
      </w:r>
      <w:r w:rsidR="001C1254" w:rsidRPr="00206ACD">
        <w:rPr>
          <w:rFonts w:ascii="Times New Roman" w:hAnsi="Times New Roman" w:cs="Times New Roman"/>
          <w:b/>
          <w:sz w:val="24"/>
          <w:szCs w:val="24"/>
        </w:rPr>
        <w:t>IO PUERTA DE HIERRO MAJADAHONDA,</w:t>
      </w:r>
    </w:p>
    <w:p w14:paraId="650FF405" w14:textId="77777777" w:rsidR="00A22E70" w:rsidRPr="00A22E70" w:rsidRDefault="00A22E70" w:rsidP="00A22E70">
      <w:pPr>
        <w:spacing w:line="240" w:lineRule="auto"/>
        <w:jc w:val="both"/>
        <w:rPr>
          <w:rFonts w:ascii="Times New Roman" w:hAnsi="Times New Roman" w:cs="Times New Roman"/>
          <w:b/>
          <w:sz w:val="24"/>
          <w:szCs w:val="24"/>
        </w:rPr>
      </w:pPr>
    </w:p>
    <w:p w14:paraId="30114BBE" w14:textId="77777777" w:rsidR="00A22E70" w:rsidRPr="00A22E70" w:rsidRDefault="00A22E70" w:rsidP="00A22E70">
      <w:pPr>
        <w:spacing w:line="240" w:lineRule="auto"/>
        <w:jc w:val="both"/>
        <w:rPr>
          <w:rFonts w:ascii="Times New Roman" w:hAnsi="Times New Roman" w:cs="Times New Roman"/>
          <w:b/>
          <w:sz w:val="24"/>
          <w:szCs w:val="24"/>
        </w:rPr>
      </w:pPr>
    </w:p>
    <w:p w14:paraId="75546639" w14:textId="68FB10F4" w:rsidR="00A22E70" w:rsidRPr="00A22E70" w:rsidRDefault="00A22E70" w:rsidP="00A22E70">
      <w:pPr>
        <w:spacing w:line="240" w:lineRule="auto"/>
        <w:jc w:val="both"/>
        <w:rPr>
          <w:rFonts w:ascii="Times New Roman" w:hAnsi="Times New Roman" w:cs="Times New Roman"/>
          <w:b/>
          <w:sz w:val="24"/>
          <w:szCs w:val="24"/>
        </w:rPr>
      </w:pPr>
    </w:p>
    <w:p w14:paraId="41E28BF2" w14:textId="77777777" w:rsidR="00A22E70" w:rsidRPr="00A22E70" w:rsidRDefault="00A22E70" w:rsidP="00A22E70">
      <w:pPr>
        <w:spacing w:line="240" w:lineRule="auto"/>
        <w:jc w:val="both"/>
        <w:rPr>
          <w:rFonts w:ascii="Times New Roman" w:hAnsi="Times New Roman" w:cs="Times New Roman"/>
          <w:b/>
          <w:sz w:val="24"/>
          <w:szCs w:val="24"/>
        </w:rPr>
      </w:pPr>
    </w:p>
    <w:p w14:paraId="2B1FAAD7" w14:textId="77777777" w:rsidR="00A22E70" w:rsidRPr="00A22E70" w:rsidRDefault="00A22E70" w:rsidP="00A22E70">
      <w:pPr>
        <w:shd w:val="clear" w:color="auto" w:fill="FFFFFF"/>
        <w:spacing w:line="240" w:lineRule="auto"/>
        <w:jc w:val="center"/>
        <w:rPr>
          <w:rFonts w:ascii="Times New Roman" w:hAnsi="Times New Roman" w:cs="Times New Roman"/>
          <w:bCs/>
          <w:sz w:val="24"/>
          <w:szCs w:val="24"/>
          <w:lang w:val="es-ES_tradnl"/>
        </w:rPr>
      </w:pPr>
      <w:bookmarkStart w:id="3" w:name="_Hlk520652341"/>
      <w:r w:rsidRPr="00A22E70">
        <w:rPr>
          <w:rFonts w:ascii="Times New Roman" w:hAnsi="Times New Roman" w:cs="Times New Roman"/>
          <w:bCs/>
          <w:sz w:val="24"/>
          <w:szCs w:val="24"/>
          <w:lang w:val="es-ES_tradnl"/>
        </w:rPr>
        <w:t>D. Julio García Pondal.</w:t>
      </w:r>
    </w:p>
    <w:p w14:paraId="78E9D178" w14:textId="7929105F" w:rsidR="00A22E70" w:rsidRPr="00A22E70" w:rsidRDefault="00A22E70" w:rsidP="00A22E70">
      <w:pPr>
        <w:shd w:val="clear" w:color="auto" w:fill="FFFFFF"/>
        <w:spacing w:line="240" w:lineRule="auto"/>
        <w:jc w:val="center"/>
        <w:rPr>
          <w:rFonts w:ascii="Times New Roman" w:hAnsi="Times New Roman" w:cs="Times New Roman"/>
          <w:bCs/>
          <w:sz w:val="24"/>
          <w:szCs w:val="24"/>
          <w:lang w:val="es-ES_tradnl"/>
        </w:rPr>
      </w:pPr>
      <w:r w:rsidRPr="00A22E70">
        <w:rPr>
          <w:rFonts w:ascii="Times New Roman" w:hAnsi="Times New Roman" w:cs="Times New Roman"/>
          <w:bCs/>
          <w:sz w:val="24"/>
          <w:szCs w:val="24"/>
          <w:lang w:val="es-ES_tradnl"/>
        </w:rPr>
        <w:t>Presidente del Patronato FIBHUPH.</w:t>
      </w:r>
    </w:p>
    <w:bookmarkEnd w:id="3"/>
    <w:p w14:paraId="3D15E0DB" w14:textId="77777777" w:rsidR="00A22E70" w:rsidRPr="00A22E70" w:rsidRDefault="00A22E70" w:rsidP="00A22E70">
      <w:pPr>
        <w:autoSpaceDE w:val="0"/>
        <w:autoSpaceDN w:val="0"/>
        <w:adjustRightInd w:val="0"/>
        <w:spacing w:after="0" w:line="240" w:lineRule="auto"/>
        <w:jc w:val="both"/>
        <w:rPr>
          <w:rFonts w:ascii="Verdana" w:hAnsi="Verdana" w:cstheme="minorHAnsi"/>
          <w:color w:val="000000"/>
          <w:sz w:val="14"/>
          <w:szCs w:val="24"/>
        </w:rPr>
      </w:pPr>
    </w:p>
    <w:p w14:paraId="552A603A" w14:textId="03571640" w:rsidR="00E01BCD" w:rsidRDefault="00E01BCD" w:rsidP="00A22E70">
      <w:pPr>
        <w:pStyle w:val="Prrafodelista"/>
        <w:spacing w:line="240" w:lineRule="auto"/>
        <w:ind w:left="360"/>
        <w:jc w:val="both"/>
        <w:rPr>
          <w:rFonts w:ascii="Times New Roman" w:hAnsi="Times New Roman" w:cs="Times New Roman"/>
          <w:sz w:val="24"/>
          <w:szCs w:val="24"/>
        </w:rPr>
      </w:pPr>
    </w:p>
    <w:p w14:paraId="3EFD3E76" w14:textId="14520AF6" w:rsidR="001C1254" w:rsidRDefault="001C1254" w:rsidP="00A22E70">
      <w:pPr>
        <w:pStyle w:val="Prrafodelista"/>
        <w:spacing w:line="240" w:lineRule="auto"/>
        <w:ind w:left="360"/>
        <w:jc w:val="both"/>
        <w:rPr>
          <w:rFonts w:ascii="Times New Roman" w:hAnsi="Times New Roman" w:cs="Times New Roman"/>
          <w:sz w:val="24"/>
          <w:szCs w:val="24"/>
        </w:rPr>
      </w:pPr>
    </w:p>
    <w:p w14:paraId="2A7B4DE5" w14:textId="57680B74" w:rsidR="001C1254" w:rsidRDefault="001C1254" w:rsidP="00A22E70">
      <w:pPr>
        <w:pStyle w:val="Prrafodelista"/>
        <w:spacing w:line="240" w:lineRule="auto"/>
        <w:ind w:left="360"/>
        <w:jc w:val="both"/>
        <w:rPr>
          <w:rFonts w:ascii="Times New Roman" w:hAnsi="Times New Roman" w:cs="Times New Roman"/>
          <w:sz w:val="24"/>
          <w:szCs w:val="24"/>
        </w:rPr>
      </w:pPr>
    </w:p>
    <w:p w14:paraId="4D8C42FF" w14:textId="18F31305" w:rsidR="001C1254" w:rsidRDefault="001C1254" w:rsidP="00A22E70">
      <w:pPr>
        <w:pStyle w:val="Prrafodelista"/>
        <w:spacing w:line="240" w:lineRule="auto"/>
        <w:ind w:left="360"/>
        <w:jc w:val="both"/>
        <w:rPr>
          <w:rFonts w:ascii="Times New Roman" w:hAnsi="Times New Roman" w:cs="Times New Roman"/>
          <w:sz w:val="24"/>
          <w:szCs w:val="24"/>
        </w:rPr>
      </w:pPr>
    </w:p>
    <w:p w14:paraId="402D6D40" w14:textId="29C50033" w:rsidR="001C1254" w:rsidRDefault="001C1254" w:rsidP="00A22E70">
      <w:pPr>
        <w:pStyle w:val="Prrafodelista"/>
        <w:spacing w:line="240" w:lineRule="auto"/>
        <w:ind w:left="360"/>
        <w:jc w:val="both"/>
        <w:rPr>
          <w:rFonts w:ascii="Times New Roman" w:hAnsi="Times New Roman" w:cs="Times New Roman"/>
          <w:sz w:val="24"/>
          <w:szCs w:val="24"/>
        </w:rPr>
      </w:pPr>
    </w:p>
    <w:p w14:paraId="05A5771A" w14:textId="37D6DA5E" w:rsidR="001C1254" w:rsidRDefault="001C1254" w:rsidP="00A22E70">
      <w:pPr>
        <w:pStyle w:val="Prrafodelista"/>
        <w:spacing w:line="240" w:lineRule="auto"/>
        <w:ind w:left="360"/>
        <w:jc w:val="both"/>
        <w:rPr>
          <w:rFonts w:ascii="Times New Roman" w:hAnsi="Times New Roman" w:cs="Times New Roman"/>
          <w:sz w:val="24"/>
          <w:szCs w:val="24"/>
        </w:rPr>
      </w:pPr>
    </w:p>
    <w:p w14:paraId="48840B49" w14:textId="0CB1BFC5" w:rsidR="001C1254" w:rsidRDefault="001C1254" w:rsidP="00A22E70">
      <w:pPr>
        <w:pStyle w:val="Prrafodelista"/>
        <w:spacing w:line="240" w:lineRule="auto"/>
        <w:ind w:left="360"/>
        <w:jc w:val="both"/>
        <w:rPr>
          <w:rFonts w:ascii="Times New Roman" w:hAnsi="Times New Roman" w:cs="Times New Roman"/>
          <w:sz w:val="24"/>
          <w:szCs w:val="24"/>
        </w:rPr>
      </w:pPr>
    </w:p>
    <w:p w14:paraId="1A16B0A6" w14:textId="7383A01A" w:rsidR="001C1254" w:rsidRDefault="001C1254" w:rsidP="00A22E70">
      <w:pPr>
        <w:pStyle w:val="Prrafodelista"/>
        <w:spacing w:line="240" w:lineRule="auto"/>
        <w:ind w:left="360"/>
        <w:jc w:val="both"/>
        <w:rPr>
          <w:rFonts w:ascii="Times New Roman" w:hAnsi="Times New Roman" w:cs="Times New Roman"/>
          <w:sz w:val="24"/>
          <w:szCs w:val="24"/>
        </w:rPr>
      </w:pPr>
    </w:p>
    <w:p w14:paraId="1BA1F072" w14:textId="2E920794" w:rsidR="001C1254" w:rsidRDefault="001C1254" w:rsidP="00A22E70">
      <w:pPr>
        <w:pStyle w:val="Prrafodelista"/>
        <w:spacing w:line="240" w:lineRule="auto"/>
        <w:ind w:left="360"/>
        <w:jc w:val="both"/>
        <w:rPr>
          <w:rFonts w:ascii="Times New Roman" w:hAnsi="Times New Roman" w:cs="Times New Roman"/>
          <w:sz w:val="24"/>
          <w:szCs w:val="24"/>
        </w:rPr>
      </w:pPr>
    </w:p>
    <w:p w14:paraId="33397B27" w14:textId="3F365E76" w:rsidR="001C1254" w:rsidRDefault="001C1254" w:rsidP="00A22E70">
      <w:pPr>
        <w:pStyle w:val="Prrafodelista"/>
        <w:spacing w:line="240" w:lineRule="auto"/>
        <w:ind w:left="360"/>
        <w:jc w:val="both"/>
        <w:rPr>
          <w:rFonts w:ascii="Times New Roman" w:hAnsi="Times New Roman" w:cs="Times New Roman"/>
          <w:sz w:val="24"/>
          <w:szCs w:val="24"/>
        </w:rPr>
      </w:pPr>
    </w:p>
    <w:p w14:paraId="23D29FCC" w14:textId="62492129" w:rsidR="001C1254" w:rsidRDefault="001C1254" w:rsidP="00A22E70">
      <w:pPr>
        <w:pStyle w:val="Prrafodelista"/>
        <w:spacing w:line="240" w:lineRule="auto"/>
        <w:ind w:left="360"/>
        <w:jc w:val="both"/>
        <w:rPr>
          <w:rFonts w:ascii="Times New Roman" w:hAnsi="Times New Roman" w:cs="Times New Roman"/>
          <w:sz w:val="24"/>
          <w:szCs w:val="24"/>
        </w:rPr>
      </w:pPr>
    </w:p>
    <w:p w14:paraId="2A8A09BF" w14:textId="0CA4B4CA" w:rsidR="001C1254" w:rsidRDefault="001C1254" w:rsidP="00A22E70">
      <w:pPr>
        <w:pStyle w:val="Prrafodelista"/>
        <w:spacing w:line="240" w:lineRule="auto"/>
        <w:ind w:left="360"/>
        <w:jc w:val="both"/>
        <w:rPr>
          <w:rFonts w:ascii="Times New Roman" w:hAnsi="Times New Roman" w:cs="Times New Roman"/>
          <w:sz w:val="24"/>
          <w:szCs w:val="24"/>
        </w:rPr>
      </w:pPr>
    </w:p>
    <w:p w14:paraId="25B8590A" w14:textId="2C3C9C31" w:rsidR="001C1254" w:rsidRDefault="001C1254" w:rsidP="00A22E70">
      <w:pPr>
        <w:pStyle w:val="Prrafodelista"/>
        <w:spacing w:line="240" w:lineRule="auto"/>
        <w:ind w:left="360"/>
        <w:jc w:val="both"/>
        <w:rPr>
          <w:rFonts w:ascii="Times New Roman" w:hAnsi="Times New Roman" w:cs="Times New Roman"/>
          <w:sz w:val="24"/>
          <w:szCs w:val="24"/>
        </w:rPr>
      </w:pPr>
    </w:p>
    <w:p w14:paraId="2C40C930" w14:textId="4C72F18E" w:rsidR="001C1254" w:rsidRDefault="001C1254" w:rsidP="00A22E70">
      <w:pPr>
        <w:pStyle w:val="Prrafodelista"/>
        <w:spacing w:line="240" w:lineRule="auto"/>
        <w:ind w:left="360"/>
        <w:jc w:val="both"/>
        <w:rPr>
          <w:rFonts w:ascii="Times New Roman" w:hAnsi="Times New Roman" w:cs="Times New Roman"/>
          <w:sz w:val="24"/>
          <w:szCs w:val="24"/>
        </w:rPr>
      </w:pPr>
    </w:p>
    <w:p w14:paraId="70A9BA7C" w14:textId="3A642873" w:rsidR="001C1254" w:rsidRDefault="001C1254" w:rsidP="00A22E70">
      <w:pPr>
        <w:pStyle w:val="Prrafodelista"/>
        <w:spacing w:line="240" w:lineRule="auto"/>
        <w:ind w:left="360"/>
        <w:jc w:val="both"/>
        <w:rPr>
          <w:rFonts w:ascii="Times New Roman" w:hAnsi="Times New Roman" w:cs="Times New Roman"/>
          <w:sz w:val="24"/>
          <w:szCs w:val="24"/>
        </w:rPr>
      </w:pPr>
    </w:p>
    <w:p w14:paraId="2F7091EE" w14:textId="0C9B1C40" w:rsidR="001C1254" w:rsidRDefault="001C1254" w:rsidP="00A22E70">
      <w:pPr>
        <w:pStyle w:val="Prrafodelista"/>
        <w:spacing w:line="240" w:lineRule="auto"/>
        <w:ind w:left="360"/>
        <w:jc w:val="both"/>
        <w:rPr>
          <w:rFonts w:ascii="Times New Roman" w:hAnsi="Times New Roman" w:cs="Times New Roman"/>
          <w:sz w:val="24"/>
          <w:szCs w:val="24"/>
        </w:rPr>
      </w:pPr>
    </w:p>
    <w:p w14:paraId="35976CFC" w14:textId="0D3CE00F" w:rsidR="001C1254" w:rsidRDefault="001C1254" w:rsidP="00A22E70">
      <w:pPr>
        <w:pStyle w:val="Prrafodelista"/>
        <w:spacing w:line="240" w:lineRule="auto"/>
        <w:ind w:left="360"/>
        <w:jc w:val="both"/>
        <w:rPr>
          <w:rFonts w:ascii="Times New Roman" w:hAnsi="Times New Roman" w:cs="Times New Roman"/>
          <w:sz w:val="24"/>
          <w:szCs w:val="24"/>
        </w:rPr>
      </w:pPr>
    </w:p>
    <w:p w14:paraId="736C5120" w14:textId="1D7122E0" w:rsidR="001C1254" w:rsidRDefault="001C1254" w:rsidP="00A22E70">
      <w:pPr>
        <w:pStyle w:val="Prrafodelista"/>
        <w:spacing w:line="240" w:lineRule="auto"/>
        <w:ind w:left="360"/>
        <w:jc w:val="both"/>
        <w:rPr>
          <w:rFonts w:ascii="Times New Roman" w:hAnsi="Times New Roman" w:cs="Times New Roman"/>
          <w:sz w:val="24"/>
          <w:szCs w:val="24"/>
        </w:rPr>
      </w:pPr>
    </w:p>
    <w:p w14:paraId="1853B4BC" w14:textId="5E493D1A" w:rsidR="001C1254" w:rsidRDefault="001C1254" w:rsidP="00A22E70">
      <w:pPr>
        <w:pStyle w:val="Prrafodelista"/>
        <w:spacing w:line="240" w:lineRule="auto"/>
        <w:ind w:left="360"/>
        <w:jc w:val="both"/>
        <w:rPr>
          <w:rFonts w:ascii="Times New Roman" w:hAnsi="Times New Roman" w:cs="Times New Roman"/>
          <w:sz w:val="24"/>
          <w:szCs w:val="24"/>
        </w:rPr>
      </w:pPr>
    </w:p>
    <w:p w14:paraId="3ABA001D" w14:textId="0CA32112" w:rsidR="001C1254" w:rsidRDefault="001C1254" w:rsidP="00A22E70">
      <w:pPr>
        <w:pStyle w:val="Prrafodelista"/>
        <w:spacing w:line="240" w:lineRule="auto"/>
        <w:ind w:left="360"/>
        <w:jc w:val="both"/>
        <w:rPr>
          <w:rFonts w:ascii="Times New Roman" w:hAnsi="Times New Roman" w:cs="Times New Roman"/>
          <w:sz w:val="24"/>
          <w:szCs w:val="24"/>
        </w:rPr>
      </w:pPr>
    </w:p>
    <w:p w14:paraId="69385C6B" w14:textId="323E6D82" w:rsidR="001C1254" w:rsidRDefault="001C1254" w:rsidP="00A22E70">
      <w:pPr>
        <w:pStyle w:val="Prrafodelista"/>
        <w:spacing w:line="240" w:lineRule="auto"/>
        <w:ind w:left="360"/>
        <w:jc w:val="both"/>
        <w:rPr>
          <w:rFonts w:ascii="Times New Roman" w:hAnsi="Times New Roman" w:cs="Times New Roman"/>
          <w:sz w:val="24"/>
          <w:szCs w:val="24"/>
        </w:rPr>
      </w:pPr>
    </w:p>
    <w:p w14:paraId="1FFBD8A3" w14:textId="0AB3BB6D" w:rsidR="001C1254" w:rsidRDefault="001C1254" w:rsidP="00A22E70">
      <w:pPr>
        <w:pStyle w:val="Prrafodelista"/>
        <w:spacing w:line="240" w:lineRule="auto"/>
        <w:ind w:left="360"/>
        <w:jc w:val="both"/>
        <w:rPr>
          <w:rFonts w:ascii="Times New Roman" w:hAnsi="Times New Roman" w:cs="Times New Roman"/>
          <w:sz w:val="24"/>
          <w:szCs w:val="24"/>
        </w:rPr>
      </w:pPr>
    </w:p>
    <w:p w14:paraId="2C29EC89" w14:textId="5F64167D" w:rsidR="001C1254" w:rsidRDefault="001C1254" w:rsidP="00A22E70">
      <w:pPr>
        <w:pStyle w:val="Prrafodelista"/>
        <w:spacing w:line="240" w:lineRule="auto"/>
        <w:ind w:left="360"/>
        <w:jc w:val="both"/>
        <w:rPr>
          <w:rFonts w:ascii="Times New Roman" w:hAnsi="Times New Roman" w:cs="Times New Roman"/>
          <w:sz w:val="24"/>
          <w:szCs w:val="24"/>
        </w:rPr>
      </w:pPr>
    </w:p>
    <w:p w14:paraId="1DBFA7A2" w14:textId="02C6595B" w:rsidR="001C1254" w:rsidRDefault="001C1254" w:rsidP="00A22E70">
      <w:pPr>
        <w:pStyle w:val="Prrafodelista"/>
        <w:spacing w:line="240" w:lineRule="auto"/>
        <w:ind w:left="360"/>
        <w:jc w:val="both"/>
        <w:rPr>
          <w:rFonts w:ascii="Times New Roman" w:hAnsi="Times New Roman" w:cs="Times New Roman"/>
          <w:sz w:val="24"/>
          <w:szCs w:val="24"/>
        </w:rPr>
      </w:pPr>
    </w:p>
    <w:p w14:paraId="0E5E9D14" w14:textId="5EBCB167" w:rsidR="001C1254" w:rsidRDefault="001C1254" w:rsidP="00A22E70">
      <w:pPr>
        <w:pStyle w:val="Prrafodelista"/>
        <w:spacing w:line="240" w:lineRule="auto"/>
        <w:ind w:left="360"/>
        <w:jc w:val="both"/>
        <w:rPr>
          <w:rFonts w:ascii="Times New Roman" w:hAnsi="Times New Roman" w:cs="Times New Roman"/>
          <w:sz w:val="24"/>
          <w:szCs w:val="24"/>
        </w:rPr>
      </w:pPr>
    </w:p>
    <w:p w14:paraId="07EEA28D" w14:textId="68DE9E70" w:rsidR="001C1254" w:rsidRDefault="001C1254" w:rsidP="00A22E70">
      <w:pPr>
        <w:pStyle w:val="Prrafodelista"/>
        <w:spacing w:line="240" w:lineRule="auto"/>
        <w:ind w:left="360"/>
        <w:jc w:val="both"/>
        <w:rPr>
          <w:rFonts w:ascii="Times New Roman" w:hAnsi="Times New Roman" w:cs="Times New Roman"/>
          <w:sz w:val="24"/>
          <w:szCs w:val="24"/>
        </w:rPr>
      </w:pPr>
    </w:p>
    <w:p w14:paraId="3F7116C3" w14:textId="70831C24" w:rsidR="001C1254" w:rsidRDefault="001C1254" w:rsidP="00A22E70">
      <w:pPr>
        <w:pStyle w:val="Prrafodelista"/>
        <w:spacing w:line="240" w:lineRule="auto"/>
        <w:ind w:left="360"/>
        <w:jc w:val="both"/>
        <w:rPr>
          <w:rFonts w:ascii="Times New Roman" w:hAnsi="Times New Roman" w:cs="Times New Roman"/>
          <w:sz w:val="24"/>
          <w:szCs w:val="24"/>
        </w:rPr>
      </w:pPr>
    </w:p>
    <w:p w14:paraId="4DCD4DF8" w14:textId="5834EFF8" w:rsidR="001C1254" w:rsidRDefault="001C1254" w:rsidP="00A22E70">
      <w:pPr>
        <w:pStyle w:val="Prrafodelista"/>
        <w:spacing w:line="240" w:lineRule="auto"/>
        <w:ind w:left="360"/>
        <w:jc w:val="both"/>
        <w:rPr>
          <w:rFonts w:ascii="Times New Roman" w:hAnsi="Times New Roman" w:cs="Times New Roman"/>
          <w:sz w:val="24"/>
          <w:szCs w:val="24"/>
        </w:rPr>
      </w:pPr>
    </w:p>
    <w:p w14:paraId="6885EC62" w14:textId="74CA5300" w:rsidR="001C1254" w:rsidRDefault="001C1254" w:rsidP="00A22E70">
      <w:pPr>
        <w:pStyle w:val="Prrafodelista"/>
        <w:spacing w:line="240" w:lineRule="auto"/>
        <w:ind w:left="360"/>
        <w:jc w:val="both"/>
        <w:rPr>
          <w:rFonts w:ascii="Times New Roman" w:hAnsi="Times New Roman" w:cs="Times New Roman"/>
          <w:sz w:val="24"/>
          <w:szCs w:val="24"/>
        </w:rPr>
      </w:pPr>
    </w:p>
    <w:p w14:paraId="10DF1A51" w14:textId="5A015DE1" w:rsidR="001C1254" w:rsidRDefault="001C1254" w:rsidP="00A22E70">
      <w:pPr>
        <w:pStyle w:val="Prrafodelista"/>
        <w:spacing w:line="240" w:lineRule="auto"/>
        <w:ind w:left="360"/>
        <w:jc w:val="both"/>
        <w:rPr>
          <w:rFonts w:ascii="Times New Roman" w:hAnsi="Times New Roman" w:cs="Times New Roman"/>
          <w:sz w:val="24"/>
          <w:szCs w:val="24"/>
        </w:rPr>
      </w:pPr>
    </w:p>
    <w:p w14:paraId="2917D30D" w14:textId="542A6816" w:rsidR="001C1254" w:rsidRDefault="001C1254" w:rsidP="00A22E70">
      <w:pPr>
        <w:pStyle w:val="Prrafodelista"/>
        <w:spacing w:line="240" w:lineRule="auto"/>
        <w:ind w:left="360"/>
        <w:jc w:val="both"/>
        <w:rPr>
          <w:rFonts w:ascii="Times New Roman" w:hAnsi="Times New Roman" w:cs="Times New Roman"/>
          <w:sz w:val="24"/>
          <w:szCs w:val="24"/>
        </w:rPr>
      </w:pPr>
    </w:p>
    <w:p w14:paraId="3269B87E" w14:textId="7527C631" w:rsidR="001C1254" w:rsidRPr="001C1254" w:rsidRDefault="001C1254" w:rsidP="001C1254">
      <w:pPr>
        <w:pStyle w:val="Prrafodelista"/>
        <w:spacing w:line="240" w:lineRule="auto"/>
        <w:ind w:left="360"/>
        <w:jc w:val="center"/>
        <w:rPr>
          <w:rFonts w:ascii="Times New Roman" w:hAnsi="Times New Roman" w:cs="Times New Roman"/>
          <w:sz w:val="20"/>
          <w:szCs w:val="24"/>
        </w:rPr>
      </w:pPr>
      <w:r w:rsidRPr="001C1254">
        <w:rPr>
          <w:rFonts w:ascii="Times New Roman" w:hAnsi="Times New Roman" w:cs="Times New Roman"/>
          <w:sz w:val="20"/>
          <w:szCs w:val="24"/>
        </w:rPr>
        <w:t>La presente no se publica firmada por motivos de protección de datos de carácter personal</w:t>
      </w:r>
      <w:r w:rsidR="00206ACD">
        <w:rPr>
          <w:rFonts w:ascii="Times New Roman" w:hAnsi="Times New Roman" w:cs="Times New Roman"/>
          <w:sz w:val="20"/>
          <w:szCs w:val="24"/>
        </w:rPr>
        <w:t>. El documento oficial podrá consultarse en la Sede de la Fundación.</w:t>
      </w:r>
    </w:p>
    <w:sectPr w:rsidR="001C1254" w:rsidRPr="001C1254">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A9A7B" w14:textId="77777777" w:rsidR="00CD4F82" w:rsidRDefault="00CD4F82" w:rsidP="003E2378">
      <w:pPr>
        <w:spacing w:after="0" w:line="240" w:lineRule="auto"/>
      </w:pPr>
      <w:r>
        <w:separator/>
      </w:r>
    </w:p>
  </w:endnote>
  <w:endnote w:type="continuationSeparator" w:id="0">
    <w:p w14:paraId="40CB00A1" w14:textId="77777777" w:rsidR="00CD4F82" w:rsidRDefault="00CD4F82" w:rsidP="003E2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F8130" w14:textId="77777777" w:rsidR="00CD4F82" w:rsidRDefault="00CD4F82" w:rsidP="003E2378">
      <w:pPr>
        <w:spacing w:after="0" w:line="240" w:lineRule="auto"/>
      </w:pPr>
      <w:r>
        <w:separator/>
      </w:r>
    </w:p>
  </w:footnote>
  <w:footnote w:type="continuationSeparator" w:id="0">
    <w:p w14:paraId="55C1805E" w14:textId="77777777" w:rsidR="00CD4F82" w:rsidRDefault="00CD4F82" w:rsidP="003E2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22D5D" w14:textId="50A4A1DE" w:rsidR="001C1254" w:rsidRDefault="001C1254" w:rsidP="005B5C82">
    <w:pPr>
      <w:pStyle w:val="Encabezado"/>
      <w:ind w:left="-426"/>
      <w:rPr>
        <w:noProof/>
        <w:lang w:eastAsia="es-ES"/>
      </w:rPr>
    </w:pPr>
    <w:r w:rsidRPr="00843014">
      <w:rPr>
        <w:rFonts w:cs="Calibri"/>
        <w:noProof/>
        <w:color w:val="000000"/>
        <w:lang w:eastAsia="es-ES"/>
      </w:rPr>
      <w:drawing>
        <wp:anchor distT="0" distB="0" distL="114300" distR="114300" simplePos="0" relativeHeight="251658240" behindDoc="0" locked="0" layoutInCell="1" allowOverlap="1" wp14:anchorId="3E1D118A" wp14:editId="285BEB42">
          <wp:simplePos x="0" y="0"/>
          <wp:positionH relativeFrom="margin">
            <wp:align>left</wp:align>
          </wp:positionH>
          <wp:positionV relativeFrom="topMargin">
            <wp:posOffset>454660</wp:posOffset>
          </wp:positionV>
          <wp:extent cx="3067050" cy="476250"/>
          <wp:effectExtent l="0" t="0" r="0" b="0"/>
          <wp:wrapSquare wrapText="bothSides"/>
          <wp:docPr id="2"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67050" cy="476250"/>
                  </a:xfrm>
                  <a:prstGeom prst="rect">
                    <a:avLst/>
                  </a:prstGeom>
                  <a:noFill/>
                  <a:ln>
                    <a:noFill/>
                  </a:ln>
                </pic:spPr>
              </pic:pic>
            </a:graphicData>
          </a:graphic>
        </wp:anchor>
      </w:drawing>
    </w:r>
    <w:r w:rsidR="00114416">
      <w:rPr>
        <w:noProof/>
        <w:lang w:eastAsia="es-ES"/>
      </w:rPr>
      <w:t xml:space="preserve">         </w:t>
    </w:r>
  </w:p>
  <w:p w14:paraId="1E806821" w14:textId="53D294D5" w:rsidR="001C1254" w:rsidRDefault="001C1254" w:rsidP="005B5C82">
    <w:pPr>
      <w:pStyle w:val="Encabezado"/>
      <w:ind w:left="-426"/>
      <w:rPr>
        <w:noProof/>
        <w:lang w:eastAsia="es-ES"/>
      </w:rPr>
    </w:pPr>
  </w:p>
  <w:p w14:paraId="662C4513" w14:textId="77777777" w:rsidR="001C1254" w:rsidRDefault="001C1254" w:rsidP="005B5C82">
    <w:pPr>
      <w:pStyle w:val="Encabezado"/>
      <w:ind w:left="-426"/>
      <w:rPr>
        <w:noProof/>
        <w:lang w:eastAsia="es-ES"/>
      </w:rPr>
    </w:pPr>
  </w:p>
  <w:p w14:paraId="289FCED1" w14:textId="77777777" w:rsidR="001C1254" w:rsidRDefault="001C1254" w:rsidP="005B5C82">
    <w:pPr>
      <w:pStyle w:val="Encabezado"/>
      <w:ind w:left="-426"/>
      <w:rPr>
        <w:noProof/>
        <w:lang w:eastAsia="es-ES"/>
      </w:rPr>
    </w:pPr>
  </w:p>
  <w:p w14:paraId="771778BB" w14:textId="4B62CEAE" w:rsidR="003E2378" w:rsidRDefault="00114416" w:rsidP="005B5C82">
    <w:pPr>
      <w:pStyle w:val="Encabezado"/>
      <w:ind w:left="-426"/>
    </w:pPr>
    <w:r>
      <w:rPr>
        <w:noProof/>
        <w:lang w:eastAsia="es-E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42135"/>
    <w:multiLevelType w:val="hybridMultilevel"/>
    <w:tmpl w:val="4BB6DB60"/>
    <w:lvl w:ilvl="0" w:tplc="0C0A001B">
      <w:start w:val="1"/>
      <w:numFmt w:val="lowerRoman"/>
      <w:lvlText w:val="%1."/>
      <w:lvlJc w:val="right"/>
      <w:pPr>
        <w:ind w:left="2340" w:hanging="360"/>
      </w:pPr>
    </w:lvl>
    <w:lvl w:ilvl="1" w:tplc="0C0A0019">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1" w15:restartNumberingAfterBreak="0">
    <w:nsid w:val="228F7E49"/>
    <w:multiLevelType w:val="hybridMultilevel"/>
    <w:tmpl w:val="1BC2437A"/>
    <w:lvl w:ilvl="0" w:tplc="0C0A0017">
      <w:start w:val="1"/>
      <w:numFmt w:val="lowerLetter"/>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15:restartNumberingAfterBreak="0">
    <w:nsid w:val="237B585F"/>
    <w:multiLevelType w:val="hybridMultilevel"/>
    <w:tmpl w:val="278A5CF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45D35B5"/>
    <w:multiLevelType w:val="hybridMultilevel"/>
    <w:tmpl w:val="4AD8A96A"/>
    <w:lvl w:ilvl="0" w:tplc="59B263DE">
      <w:start w:val="1"/>
      <w:numFmt w:val="lowerLetter"/>
      <w:lvlText w:val="%1."/>
      <w:lvlJc w:val="left"/>
      <w:pPr>
        <w:ind w:left="1440" w:hanging="360"/>
      </w:pPr>
      <w:rPr>
        <w:strike w:val="0"/>
        <w:d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A937C18"/>
    <w:multiLevelType w:val="hybridMultilevel"/>
    <w:tmpl w:val="14C4287E"/>
    <w:lvl w:ilvl="0" w:tplc="0C0A0017">
      <w:start w:val="1"/>
      <w:numFmt w:val="lowerLetter"/>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15:restartNumberingAfterBreak="0">
    <w:nsid w:val="2D606EFC"/>
    <w:multiLevelType w:val="multilevel"/>
    <w:tmpl w:val="B5762616"/>
    <w:styleLink w:val="EstiloNumeradoArial"/>
    <w:lvl w:ilvl="0">
      <w:start w:val="1"/>
      <w:numFmt w:val="lowerLetter"/>
      <w:lvlText w:val="%1)"/>
      <w:lvlJc w:val="left"/>
      <w:pPr>
        <w:tabs>
          <w:tab w:val="num" w:pos="870"/>
        </w:tabs>
        <w:ind w:left="870" w:hanging="360"/>
      </w:pPr>
      <w:rPr>
        <w:rFonts w:ascii="Arial" w:hAnsi="Arial"/>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6" w15:restartNumberingAfterBreak="0">
    <w:nsid w:val="3D3601F5"/>
    <w:multiLevelType w:val="hybridMultilevel"/>
    <w:tmpl w:val="6FDE116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3F1E1354"/>
    <w:multiLevelType w:val="hybridMultilevel"/>
    <w:tmpl w:val="E152B852"/>
    <w:lvl w:ilvl="0" w:tplc="60B8F43A">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FE15615"/>
    <w:multiLevelType w:val="hybridMultilevel"/>
    <w:tmpl w:val="032E7B04"/>
    <w:lvl w:ilvl="0" w:tplc="050CDDBC">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296338B"/>
    <w:multiLevelType w:val="hybridMultilevel"/>
    <w:tmpl w:val="443E5B54"/>
    <w:lvl w:ilvl="0" w:tplc="0C0A0017">
      <w:start w:val="1"/>
      <w:numFmt w:val="lowerLetter"/>
      <w:lvlText w:val="%1)"/>
      <w:lvlJc w:val="left"/>
      <w:pPr>
        <w:ind w:left="360" w:hanging="360"/>
      </w:pPr>
      <w:rPr>
        <w:rFonts w:hint="default"/>
        <w:b/>
      </w:rPr>
    </w:lvl>
    <w:lvl w:ilvl="1" w:tplc="59B263DE">
      <w:start w:val="1"/>
      <w:numFmt w:val="lowerLetter"/>
      <w:lvlText w:val="%2."/>
      <w:lvlJc w:val="left"/>
      <w:pPr>
        <w:ind w:left="1440" w:hanging="360"/>
      </w:pPr>
      <w:rPr>
        <w:strike w:val="0"/>
        <w:dstrike w:val="0"/>
      </w:rPr>
    </w:lvl>
    <w:lvl w:ilvl="2" w:tplc="0C0A0001">
      <w:start w:val="1"/>
      <w:numFmt w:val="bullet"/>
      <w:lvlText w:val=""/>
      <w:lvlJc w:val="left"/>
      <w:pPr>
        <w:ind w:left="2160" w:hanging="180"/>
      </w:pPr>
      <w:rPr>
        <w:rFonts w:ascii="Symbol" w:hAnsi="Symbol"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2FC76F1"/>
    <w:multiLevelType w:val="hybridMultilevel"/>
    <w:tmpl w:val="811447A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49493204"/>
    <w:multiLevelType w:val="hybridMultilevel"/>
    <w:tmpl w:val="22CEBCFC"/>
    <w:lvl w:ilvl="0" w:tplc="E58A6E92">
      <w:start w:val="1"/>
      <w:numFmt w:val="decimal"/>
      <w:lvlText w:val="%1."/>
      <w:lvlJc w:val="left"/>
      <w:pPr>
        <w:ind w:left="360" w:hanging="360"/>
      </w:pPr>
      <w:rPr>
        <w:rFonts w:hint="default"/>
        <w:b/>
      </w:rPr>
    </w:lvl>
    <w:lvl w:ilvl="1" w:tplc="59B263DE">
      <w:start w:val="1"/>
      <w:numFmt w:val="lowerLetter"/>
      <w:lvlText w:val="%2."/>
      <w:lvlJc w:val="left"/>
      <w:pPr>
        <w:ind w:left="1440" w:hanging="360"/>
      </w:pPr>
      <w:rPr>
        <w:strike w:val="0"/>
        <w:dstrike w:val="0"/>
      </w:rPr>
    </w:lvl>
    <w:lvl w:ilvl="2" w:tplc="0C0A0001">
      <w:start w:val="1"/>
      <w:numFmt w:val="bullet"/>
      <w:lvlText w:val=""/>
      <w:lvlJc w:val="left"/>
      <w:pPr>
        <w:ind w:left="2160" w:hanging="180"/>
      </w:pPr>
      <w:rPr>
        <w:rFonts w:ascii="Symbol" w:hAnsi="Symbol"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D8E7BEC"/>
    <w:multiLevelType w:val="hybridMultilevel"/>
    <w:tmpl w:val="AD68E9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45B6BAD"/>
    <w:multiLevelType w:val="hybridMultilevel"/>
    <w:tmpl w:val="24FA0104"/>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58CA165E"/>
    <w:multiLevelType w:val="hybridMultilevel"/>
    <w:tmpl w:val="816EC262"/>
    <w:lvl w:ilvl="0" w:tplc="59B263DE">
      <w:start w:val="1"/>
      <w:numFmt w:val="lowerLetter"/>
      <w:lvlText w:val="%1."/>
      <w:lvlJc w:val="left"/>
      <w:pPr>
        <w:ind w:left="1440" w:hanging="360"/>
      </w:pPr>
      <w:rPr>
        <w:strike w:val="0"/>
        <w:d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7E20E92"/>
    <w:multiLevelType w:val="hybridMultilevel"/>
    <w:tmpl w:val="6FC67E3A"/>
    <w:lvl w:ilvl="0" w:tplc="0C0A0001">
      <w:start w:val="1"/>
      <w:numFmt w:val="bullet"/>
      <w:lvlText w:val=""/>
      <w:lvlJc w:val="left"/>
      <w:pPr>
        <w:ind w:left="2700" w:hanging="360"/>
      </w:pPr>
      <w:rPr>
        <w:rFonts w:ascii="Symbol" w:hAnsi="Symbol" w:hint="default"/>
      </w:rPr>
    </w:lvl>
    <w:lvl w:ilvl="1" w:tplc="0C0A0003" w:tentative="1">
      <w:start w:val="1"/>
      <w:numFmt w:val="bullet"/>
      <w:lvlText w:val="o"/>
      <w:lvlJc w:val="left"/>
      <w:pPr>
        <w:ind w:left="3420" w:hanging="360"/>
      </w:pPr>
      <w:rPr>
        <w:rFonts w:ascii="Courier New" w:hAnsi="Courier New" w:cs="Courier New" w:hint="default"/>
      </w:rPr>
    </w:lvl>
    <w:lvl w:ilvl="2" w:tplc="0C0A0005" w:tentative="1">
      <w:start w:val="1"/>
      <w:numFmt w:val="bullet"/>
      <w:lvlText w:val=""/>
      <w:lvlJc w:val="left"/>
      <w:pPr>
        <w:ind w:left="4140" w:hanging="360"/>
      </w:pPr>
      <w:rPr>
        <w:rFonts w:ascii="Wingdings" w:hAnsi="Wingdings" w:hint="default"/>
      </w:rPr>
    </w:lvl>
    <w:lvl w:ilvl="3" w:tplc="0C0A0001" w:tentative="1">
      <w:start w:val="1"/>
      <w:numFmt w:val="bullet"/>
      <w:lvlText w:val=""/>
      <w:lvlJc w:val="left"/>
      <w:pPr>
        <w:ind w:left="4860" w:hanging="360"/>
      </w:pPr>
      <w:rPr>
        <w:rFonts w:ascii="Symbol" w:hAnsi="Symbol" w:hint="default"/>
      </w:rPr>
    </w:lvl>
    <w:lvl w:ilvl="4" w:tplc="0C0A0003" w:tentative="1">
      <w:start w:val="1"/>
      <w:numFmt w:val="bullet"/>
      <w:lvlText w:val="o"/>
      <w:lvlJc w:val="left"/>
      <w:pPr>
        <w:ind w:left="5580" w:hanging="360"/>
      </w:pPr>
      <w:rPr>
        <w:rFonts w:ascii="Courier New" w:hAnsi="Courier New" w:cs="Courier New" w:hint="default"/>
      </w:rPr>
    </w:lvl>
    <w:lvl w:ilvl="5" w:tplc="0C0A0005" w:tentative="1">
      <w:start w:val="1"/>
      <w:numFmt w:val="bullet"/>
      <w:lvlText w:val=""/>
      <w:lvlJc w:val="left"/>
      <w:pPr>
        <w:ind w:left="6300" w:hanging="360"/>
      </w:pPr>
      <w:rPr>
        <w:rFonts w:ascii="Wingdings" w:hAnsi="Wingdings" w:hint="default"/>
      </w:rPr>
    </w:lvl>
    <w:lvl w:ilvl="6" w:tplc="0C0A0001" w:tentative="1">
      <w:start w:val="1"/>
      <w:numFmt w:val="bullet"/>
      <w:lvlText w:val=""/>
      <w:lvlJc w:val="left"/>
      <w:pPr>
        <w:ind w:left="7020" w:hanging="360"/>
      </w:pPr>
      <w:rPr>
        <w:rFonts w:ascii="Symbol" w:hAnsi="Symbol" w:hint="default"/>
      </w:rPr>
    </w:lvl>
    <w:lvl w:ilvl="7" w:tplc="0C0A0003" w:tentative="1">
      <w:start w:val="1"/>
      <w:numFmt w:val="bullet"/>
      <w:lvlText w:val="o"/>
      <w:lvlJc w:val="left"/>
      <w:pPr>
        <w:ind w:left="7740" w:hanging="360"/>
      </w:pPr>
      <w:rPr>
        <w:rFonts w:ascii="Courier New" w:hAnsi="Courier New" w:cs="Courier New" w:hint="default"/>
      </w:rPr>
    </w:lvl>
    <w:lvl w:ilvl="8" w:tplc="0C0A0005" w:tentative="1">
      <w:start w:val="1"/>
      <w:numFmt w:val="bullet"/>
      <w:lvlText w:val=""/>
      <w:lvlJc w:val="left"/>
      <w:pPr>
        <w:ind w:left="8460" w:hanging="360"/>
      </w:pPr>
      <w:rPr>
        <w:rFonts w:ascii="Wingdings" w:hAnsi="Wingdings" w:hint="default"/>
      </w:rPr>
    </w:lvl>
  </w:abstractNum>
  <w:abstractNum w:abstractNumId="16" w15:restartNumberingAfterBreak="0">
    <w:nsid w:val="6A1D1A3D"/>
    <w:multiLevelType w:val="hybridMultilevel"/>
    <w:tmpl w:val="9962A9A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6E9B7F92"/>
    <w:multiLevelType w:val="hybridMultilevel"/>
    <w:tmpl w:val="CA1648C6"/>
    <w:lvl w:ilvl="0" w:tplc="0C0A0001">
      <w:start w:val="1"/>
      <w:numFmt w:val="bullet"/>
      <w:lvlText w:val=""/>
      <w:lvlJc w:val="left"/>
      <w:pPr>
        <w:ind w:left="2484" w:hanging="360"/>
      </w:pPr>
      <w:rPr>
        <w:rFonts w:ascii="Symbol" w:hAnsi="Symbol" w:hint="default"/>
      </w:rPr>
    </w:lvl>
    <w:lvl w:ilvl="1" w:tplc="0C0A0003" w:tentative="1">
      <w:start w:val="1"/>
      <w:numFmt w:val="bullet"/>
      <w:lvlText w:val="o"/>
      <w:lvlJc w:val="left"/>
      <w:pPr>
        <w:ind w:left="3204" w:hanging="360"/>
      </w:pPr>
      <w:rPr>
        <w:rFonts w:ascii="Courier New" w:hAnsi="Courier New" w:cs="Courier New" w:hint="default"/>
      </w:rPr>
    </w:lvl>
    <w:lvl w:ilvl="2" w:tplc="0C0A0005" w:tentative="1">
      <w:start w:val="1"/>
      <w:numFmt w:val="bullet"/>
      <w:lvlText w:val=""/>
      <w:lvlJc w:val="left"/>
      <w:pPr>
        <w:ind w:left="3924" w:hanging="360"/>
      </w:pPr>
      <w:rPr>
        <w:rFonts w:ascii="Wingdings" w:hAnsi="Wingdings" w:hint="default"/>
      </w:rPr>
    </w:lvl>
    <w:lvl w:ilvl="3" w:tplc="0C0A0001" w:tentative="1">
      <w:start w:val="1"/>
      <w:numFmt w:val="bullet"/>
      <w:lvlText w:val=""/>
      <w:lvlJc w:val="left"/>
      <w:pPr>
        <w:ind w:left="4644" w:hanging="360"/>
      </w:pPr>
      <w:rPr>
        <w:rFonts w:ascii="Symbol" w:hAnsi="Symbol" w:hint="default"/>
      </w:rPr>
    </w:lvl>
    <w:lvl w:ilvl="4" w:tplc="0C0A0003" w:tentative="1">
      <w:start w:val="1"/>
      <w:numFmt w:val="bullet"/>
      <w:lvlText w:val="o"/>
      <w:lvlJc w:val="left"/>
      <w:pPr>
        <w:ind w:left="5364" w:hanging="360"/>
      </w:pPr>
      <w:rPr>
        <w:rFonts w:ascii="Courier New" w:hAnsi="Courier New" w:cs="Courier New" w:hint="default"/>
      </w:rPr>
    </w:lvl>
    <w:lvl w:ilvl="5" w:tplc="0C0A0005" w:tentative="1">
      <w:start w:val="1"/>
      <w:numFmt w:val="bullet"/>
      <w:lvlText w:val=""/>
      <w:lvlJc w:val="left"/>
      <w:pPr>
        <w:ind w:left="6084" w:hanging="360"/>
      </w:pPr>
      <w:rPr>
        <w:rFonts w:ascii="Wingdings" w:hAnsi="Wingdings" w:hint="default"/>
      </w:rPr>
    </w:lvl>
    <w:lvl w:ilvl="6" w:tplc="0C0A0001" w:tentative="1">
      <w:start w:val="1"/>
      <w:numFmt w:val="bullet"/>
      <w:lvlText w:val=""/>
      <w:lvlJc w:val="left"/>
      <w:pPr>
        <w:ind w:left="6804" w:hanging="360"/>
      </w:pPr>
      <w:rPr>
        <w:rFonts w:ascii="Symbol" w:hAnsi="Symbol" w:hint="default"/>
      </w:rPr>
    </w:lvl>
    <w:lvl w:ilvl="7" w:tplc="0C0A0003" w:tentative="1">
      <w:start w:val="1"/>
      <w:numFmt w:val="bullet"/>
      <w:lvlText w:val="o"/>
      <w:lvlJc w:val="left"/>
      <w:pPr>
        <w:ind w:left="7524" w:hanging="360"/>
      </w:pPr>
      <w:rPr>
        <w:rFonts w:ascii="Courier New" w:hAnsi="Courier New" w:cs="Courier New" w:hint="default"/>
      </w:rPr>
    </w:lvl>
    <w:lvl w:ilvl="8" w:tplc="0C0A0005" w:tentative="1">
      <w:start w:val="1"/>
      <w:numFmt w:val="bullet"/>
      <w:lvlText w:val=""/>
      <w:lvlJc w:val="left"/>
      <w:pPr>
        <w:ind w:left="8244" w:hanging="360"/>
      </w:pPr>
      <w:rPr>
        <w:rFonts w:ascii="Wingdings" w:hAnsi="Wingdings" w:hint="default"/>
      </w:rPr>
    </w:lvl>
  </w:abstractNum>
  <w:num w:numId="1">
    <w:abstractNumId w:val="11"/>
  </w:num>
  <w:num w:numId="2">
    <w:abstractNumId w:val="2"/>
  </w:num>
  <w:num w:numId="3">
    <w:abstractNumId w:val="10"/>
  </w:num>
  <w:num w:numId="4">
    <w:abstractNumId w:val="3"/>
  </w:num>
  <w:num w:numId="5">
    <w:abstractNumId w:val="8"/>
  </w:num>
  <w:num w:numId="6">
    <w:abstractNumId w:val="15"/>
  </w:num>
  <w:num w:numId="7">
    <w:abstractNumId w:val="17"/>
  </w:num>
  <w:num w:numId="8">
    <w:abstractNumId w:val="0"/>
  </w:num>
  <w:num w:numId="9">
    <w:abstractNumId w:val="12"/>
  </w:num>
  <w:num w:numId="10">
    <w:abstractNumId w:val="4"/>
  </w:num>
  <w:num w:numId="11">
    <w:abstractNumId w:val="1"/>
  </w:num>
  <w:num w:numId="12">
    <w:abstractNumId w:val="7"/>
  </w:num>
  <w:num w:numId="13">
    <w:abstractNumId w:val="5"/>
  </w:num>
  <w:num w:numId="14">
    <w:abstractNumId w:val="14"/>
  </w:num>
  <w:num w:numId="15">
    <w:abstractNumId w:val="9"/>
  </w:num>
  <w:num w:numId="16">
    <w:abstractNumId w:val="13"/>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78"/>
    <w:rsid w:val="00006741"/>
    <w:rsid w:val="00006B04"/>
    <w:rsid w:val="00022999"/>
    <w:rsid w:val="00043548"/>
    <w:rsid w:val="000532CE"/>
    <w:rsid w:val="00074641"/>
    <w:rsid w:val="000A234E"/>
    <w:rsid w:val="000A37C1"/>
    <w:rsid w:val="000A5519"/>
    <w:rsid w:val="000F1E18"/>
    <w:rsid w:val="000F748E"/>
    <w:rsid w:val="00102C64"/>
    <w:rsid w:val="001108FA"/>
    <w:rsid w:val="001117AA"/>
    <w:rsid w:val="00114416"/>
    <w:rsid w:val="001249BF"/>
    <w:rsid w:val="00145D87"/>
    <w:rsid w:val="0016248A"/>
    <w:rsid w:val="001627B7"/>
    <w:rsid w:val="00197E49"/>
    <w:rsid w:val="001C1254"/>
    <w:rsid w:val="001C5505"/>
    <w:rsid w:val="001C7B5E"/>
    <w:rsid w:val="001E15D0"/>
    <w:rsid w:val="00206ACD"/>
    <w:rsid w:val="00224C01"/>
    <w:rsid w:val="002305FF"/>
    <w:rsid w:val="002340BA"/>
    <w:rsid w:val="00254B48"/>
    <w:rsid w:val="0026318C"/>
    <w:rsid w:val="002647CD"/>
    <w:rsid w:val="0028047A"/>
    <w:rsid w:val="00296D29"/>
    <w:rsid w:val="002A144E"/>
    <w:rsid w:val="002A53F8"/>
    <w:rsid w:val="002B466A"/>
    <w:rsid w:val="002B669D"/>
    <w:rsid w:val="002B6BF4"/>
    <w:rsid w:val="002C126D"/>
    <w:rsid w:val="002C430B"/>
    <w:rsid w:val="002C4D47"/>
    <w:rsid w:val="002E0F14"/>
    <w:rsid w:val="002E12C0"/>
    <w:rsid w:val="002E4A9F"/>
    <w:rsid w:val="002E763A"/>
    <w:rsid w:val="0030340E"/>
    <w:rsid w:val="00343B9E"/>
    <w:rsid w:val="003E2378"/>
    <w:rsid w:val="003E2424"/>
    <w:rsid w:val="003F3A75"/>
    <w:rsid w:val="0040280E"/>
    <w:rsid w:val="004148CB"/>
    <w:rsid w:val="00415C96"/>
    <w:rsid w:val="004178C4"/>
    <w:rsid w:val="004266CA"/>
    <w:rsid w:val="00435E7D"/>
    <w:rsid w:val="00443D34"/>
    <w:rsid w:val="00466256"/>
    <w:rsid w:val="004673E8"/>
    <w:rsid w:val="0049101A"/>
    <w:rsid w:val="00496172"/>
    <w:rsid w:val="0049735F"/>
    <w:rsid w:val="004A1FFA"/>
    <w:rsid w:val="004E3E7E"/>
    <w:rsid w:val="004E45EB"/>
    <w:rsid w:val="004F4B52"/>
    <w:rsid w:val="005160B9"/>
    <w:rsid w:val="005250CE"/>
    <w:rsid w:val="0054778C"/>
    <w:rsid w:val="0055551B"/>
    <w:rsid w:val="00561FE0"/>
    <w:rsid w:val="005A3527"/>
    <w:rsid w:val="005B1E68"/>
    <w:rsid w:val="005B203D"/>
    <w:rsid w:val="005B5C82"/>
    <w:rsid w:val="005C6BEA"/>
    <w:rsid w:val="005D7B21"/>
    <w:rsid w:val="00605A33"/>
    <w:rsid w:val="00616F28"/>
    <w:rsid w:val="00624E5D"/>
    <w:rsid w:val="00642D20"/>
    <w:rsid w:val="00645143"/>
    <w:rsid w:val="0064539C"/>
    <w:rsid w:val="0067471A"/>
    <w:rsid w:val="00680FCD"/>
    <w:rsid w:val="0068228A"/>
    <w:rsid w:val="00684CCD"/>
    <w:rsid w:val="006850C8"/>
    <w:rsid w:val="006B3166"/>
    <w:rsid w:val="006B5230"/>
    <w:rsid w:val="006D1C40"/>
    <w:rsid w:val="006E472F"/>
    <w:rsid w:val="006F5C02"/>
    <w:rsid w:val="00701A3F"/>
    <w:rsid w:val="0071476A"/>
    <w:rsid w:val="007200B4"/>
    <w:rsid w:val="0075413E"/>
    <w:rsid w:val="00780066"/>
    <w:rsid w:val="007A0B39"/>
    <w:rsid w:val="007E4698"/>
    <w:rsid w:val="007F391F"/>
    <w:rsid w:val="00812249"/>
    <w:rsid w:val="008262F1"/>
    <w:rsid w:val="008312F7"/>
    <w:rsid w:val="0083548E"/>
    <w:rsid w:val="00842D06"/>
    <w:rsid w:val="00855EF0"/>
    <w:rsid w:val="00860697"/>
    <w:rsid w:val="00860D67"/>
    <w:rsid w:val="008A1115"/>
    <w:rsid w:val="008A44EA"/>
    <w:rsid w:val="008A50FB"/>
    <w:rsid w:val="008A7A2F"/>
    <w:rsid w:val="008B4C40"/>
    <w:rsid w:val="00902D4B"/>
    <w:rsid w:val="00921366"/>
    <w:rsid w:val="00922CB4"/>
    <w:rsid w:val="009350B5"/>
    <w:rsid w:val="00955993"/>
    <w:rsid w:val="00966E4A"/>
    <w:rsid w:val="0097175D"/>
    <w:rsid w:val="009B241D"/>
    <w:rsid w:val="009B542A"/>
    <w:rsid w:val="009C67D4"/>
    <w:rsid w:val="009F2BFF"/>
    <w:rsid w:val="00A14806"/>
    <w:rsid w:val="00A22E70"/>
    <w:rsid w:val="00A23D70"/>
    <w:rsid w:val="00A40FFC"/>
    <w:rsid w:val="00A64AA3"/>
    <w:rsid w:val="00A72970"/>
    <w:rsid w:val="00A81BF1"/>
    <w:rsid w:val="00AA3097"/>
    <w:rsid w:val="00AA5341"/>
    <w:rsid w:val="00AF48A0"/>
    <w:rsid w:val="00B040F8"/>
    <w:rsid w:val="00B0655D"/>
    <w:rsid w:val="00B07D28"/>
    <w:rsid w:val="00B301C6"/>
    <w:rsid w:val="00B30E2D"/>
    <w:rsid w:val="00B3450A"/>
    <w:rsid w:val="00B542D4"/>
    <w:rsid w:val="00B6105B"/>
    <w:rsid w:val="00B71862"/>
    <w:rsid w:val="00B9400B"/>
    <w:rsid w:val="00B94062"/>
    <w:rsid w:val="00B94665"/>
    <w:rsid w:val="00BE2EAA"/>
    <w:rsid w:val="00BE38D0"/>
    <w:rsid w:val="00C21884"/>
    <w:rsid w:val="00C23A88"/>
    <w:rsid w:val="00C30603"/>
    <w:rsid w:val="00C40840"/>
    <w:rsid w:val="00C4219A"/>
    <w:rsid w:val="00C639B3"/>
    <w:rsid w:val="00CA6A47"/>
    <w:rsid w:val="00CB47A5"/>
    <w:rsid w:val="00CC4880"/>
    <w:rsid w:val="00CD4F82"/>
    <w:rsid w:val="00CE21F0"/>
    <w:rsid w:val="00CE7D6B"/>
    <w:rsid w:val="00CF6D6A"/>
    <w:rsid w:val="00CF7D81"/>
    <w:rsid w:val="00D10C94"/>
    <w:rsid w:val="00D1159B"/>
    <w:rsid w:val="00D20FFC"/>
    <w:rsid w:val="00D25DDC"/>
    <w:rsid w:val="00D3130B"/>
    <w:rsid w:val="00D357B3"/>
    <w:rsid w:val="00D428DB"/>
    <w:rsid w:val="00D66E27"/>
    <w:rsid w:val="00D67039"/>
    <w:rsid w:val="00D77B14"/>
    <w:rsid w:val="00D93231"/>
    <w:rsid w:val="00DA5AE4"/>
    <w:rsid w:val="00DC64F3"/>
    <w:rsid w:val="00DD3684"/>
    <w:rsid w:val="00E01BCD"/>
    <w:rsid w:val="00E06D93"/>
    <w:rsid w:val="00E110ED"/>
    <w:rsid w:val="00E36DE5"/>
    <w:rsid w:val="00E36F76"/>
    <w:rsid w:val="00E3783B"/>
    <w:rsid w:val="00E41559"/>
    <w:rsid w:val="00E443AA"/>
    <w:rsid w:val="00E51546"/>
    <w:rsid w:val="00E5340E"/>
    <w:rsid w:val="00E72A82"/>
    <w:rsid w:val="00E828D2"/>
    <w:rsid w:val="00E95C3B"/>
    <w:rsid w:val="00EB0940"/>
    <w:rsid w:val="00EC13F0"/>
    <w:rsid w:val="00ED0E30"/>
    <w:rsid w:val="00EE2554"/>
    <w:rsid w:val="00F004A4"/>
    <w:rsid w:val="00F05F39"/>
    <w:rsid w:val="00F0630D"/>
    <w:rsid w:val="00F402EB"/>
    <w:rsid w:val="00F56C22"/>
    <w:rsid w:val="00F60218"/>
    <w:rsid w:val="00F626A8"/>
    <w:rsid w:val="00F91B86"/>
    <w:rsid w:val="00F961DB"/>
    <w:rsid w:val="00F978AD"/>
    <w:rsid w:val="00FA59DA"/>
    <w:rsid w:val="00FB62B8"/>
    <w:rsid w:val="00FC5B8E"/>
    <w:rsid w:val="00FE162C"/>
    <w:rsid w:val="00FF2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66D0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23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2378"/>
  </w:style>
  <w:style w:type="paragraph" w:styleId="Piedepgina">
    <w:name w:val="footer"/>
    <w:basedOn w:val="Normal"/>
    <w:link w:val="PiedepginaCar"/>
    <w:uiPriority w:val="99"/>
    <w:unhideWhenUsed/>
    <w:rsid w:val="003E23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2378"/>
  </w:style>
  <w:style w:type="paragraph" w:styleId="Prrafodelista">
    <w:name w:val="List Paragraph"/>
    <w:basedOn w:val="Normal"/>
    <w:link w:val="PrrafodelistaCar"/>
    <w:uiPriority w:val="34"/>
    <w:qFormat/>
    <w:rsid w:val="003E2378"/>
    <w:pPr>
      <w:ind w:left="720"/>
      <w:contextualSpacing/>
    </w:pPr>
  </w:style>
  <w:style w:type="character" w:styleId="Hipervnculo">
    <w:name w:val="Hyperlink"/>
    <w:uiPriority w:val="99"/>
    <w:rsid w:val="00AA5341"/>
    <w:rPr>
      <w:color w:val="0000FF"/>
      <w:u w:val="single"/>
    </w:rPr>
  </w:style>
  <w:style w:type="character" w:customStyle="1" w:styleId="Mencinsinresolver1">
    <w:name w:val="Mención sin resolver1"/>
    <w:basedOn w:val="Fuentedeprrafopredeter"/>
    <w:uiPriority w:val="99"/>
    <w:semiHidden/>
    <w:unhideWhenUsed/>
    <w:rsid w:val="004E45EB"/>
    <w:rPr>
      <w:color w:val="808080"/>
      <w:shd w:val="clear" w:color="auto" w:fill="E6E6E6"/>
    </w:rPr>
  </w:style>
  <w:style w:type="paragraph" w:customStyle="1" w:styleId="ox-06839e6144-msonormal">
    <w:name w:val="ox-06839e6144-msonormal"/>
    <w:basedOn w:val="Normal"/>
    <w:rsid w:val="00FE162C"/>
    <w:pPr>
      <w:spacing w:before="100" w:beforeAutospacing="1" w:after="100" w:afterAutospacing="1" w:line="240" w:lineRule="auto"/>
    </w:pPr>
    <w:rPr>
      <w:rFonts w:ascii="Calibri" w:hAnsi="Calibri" w:cs="Calibri"/>
      <w:lang w:eastAsia="es-ES"/>
    </w:rPr>
  </w:style>
  <w:style w:type="character" w:customStyle="1" w:styleId="lrzxr">
    <w:name w:val="lrzxr"/>
    <w:basedOn w:val="Fuentedeprrafopredeter"/>
    <w:rsid w:val="00E51546"/>
  </w:style>
  <w:style w:type="paragraph" w:customStyle="1" w:styleId="Default">
    <w:name w:val="Default"/>
    <w:rsid w:val="001117AA"/>
    <w:pPr>
      <w:autoSpaceDE w:val="0"/>
      <w:autoSpaceDN w:val="0"/>
      <w:adjustRightInd w:val="0"/>
      <w:spacing w:after="0" w:line="240" w:lineRule="auto"/>
    </w:pPr>
    <w:rPr>
      <w:rFonts w:ascii="Arial" w:hAnsi="Arial" w:cs="Arial"/>
      <w:color w:val="000000"/>
      <w:sz w:val="24"/>
      <w:szCs w:val="24"/>
    </w:rPr>
  </w:style>
  <w:style w:type="character" w:customStyle="1" w:styleId="Mencinsinresolver2">
    <w:name w:val="Mención sin resolver2"/>
    <w:basedOn w:val="Fuentedeprrafopredeter"/>
    <w:uiPriority w:val="99"/>
    <w:semiHidden/>
    <w:unhideWhenUsed/>
    <w:rsid w:val="00CB47A5"/>
    <w:rPr>
      <w:color w:val="808080"/>
      <w:shd w:val="clear" w:color="auto" w:fill="E6E6E6"/>
    </w:rPr>
  </w:style>
  <w:style w:type="paragraph" w:styleId="Textodeglobo">
    <w:name w:val="Balloon Text"/>
    <w:basedOn w:val="Normal"/>
    <w:link w:val="TextodegloboCar"/>
    <w:uiPriority w:val="99"/>
    <w:semiHidden/>
    <w:unhideWhenUsed/>
    <w:rsid w:val="006D1C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1C40"/>
    <w:rPr>
      <w:rFonts w:ascii="Segoe UI" w:hAnsi="Segoe UI" w:cs="Segoe UI"/>
      <w:sz w:val="18"/>
      <w:szCs w:val="18"/>
    </w:rPr>
  </w:style>
  <w:style w:type="character" w:styleId="Refdecomentario">
    <w:name w:val="annotation reference"/>
    <w:basedOn w:val="Fuentedeprrafopredeter"/>
    <w:uiPriority w:val="99"/>
    <w:semiHidden/>
    <w:unhideWhenUsed/>
    <w:rsid w:val="00CF6D6A"/>
    <w:rPr>
      <w:sz w:val="16"/>
      <w:szCs w:val="16"/>
    </w:rPr>
  </w:style>
  <w:style w:type="paragraph" w:styleId="Textocomentario">
    <w:name w:val="annotation text"/>
    <w:basedOn w:val="Normal"/>
    <w:link w:val="TextocomentarioCar"/>
    <w:uiPriority w:val="99"/>
    <w:semiHidden/>
    <w:unhideWhenUsed/>
    <w:rsid w:val="00CF6D6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F6D6A"/>
    <w:rPr>
      <w:sz w:val="20"/>
      <w:szCs w:val="20"/>
    </w:rPr>
  </w:style>
  <w:style w:type="paragraph" w:styleId="Asuntodelcomentario">
    <w:name w:val="annotation subject"/>
    <w:basedOn w:val="Textocomentario"/>
    <w:next w:val="Textocomentario"/>
    <w:link w:val="AsuntodelcomentarioCar"/>
    <w:uiPriority w:val="99"/>
    <w:semiHidden/>
    <w:unhideWhenUsed/>
    <w:rsid w:val="00CF6D6A"/>
    <w:rPr>
      <w:b/>
      <w:bCs/>
    </w:rPr>
  </w:style>
  <w:style w:type="character" w:customStyle="1" w:styleId="AsuntodelcomentarioCar">
    <w:name w:val="Asunto del comentario Car"/>
    <w:basedOn w:val="TextocomentarioCar"/>
    <w:link w:val="Asuntodelcomentario"/>
    <w:uiPriority w:val="99"/>
    <w:semiHidden/>
    <w:rsid w:val="00CF6D6A"/>
    <w:rPr>
      <w:b/>
      <w:bCs/>
      <w:sz w:val="20"/>
      <w:szCs w:val="20"/>
    </w:rPr>
  </w:style>
  <w:style w:type="character" w:customStyle="1" w:styleId="PrrafodelistaCar">
    <w:name w:val="Párrafo de lista Car"/>
    <w:link w:val="Prrafodelista"/>
    <w:uiPriority w:val="34"/>
    <w:rsid w:val="00B07D28"/>
  </w:style>
  <w:style w:type="table" w:styleId="Tablaconcuadrcula">
    <w:name w:val="Table Grid"/>
    <w:basedOn w:val="Tablanormal"/>
    <w:rsid w:val="007200B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NumeradoArial">
    <w:name w:val="Estilo Numerado Arial"/>
    <w:basedOn w:val="Sinlista"/>
    <w:rsid w:val="007200B4"/>
    <w:pPr>
      <w:numPr>
        <w:numId w:val="13"/>
      </w:numPr>
    </w:pPr>
  </w:style>
  <w:style w:type="paragraph" w:styleId="Textonotapie">
    <w:name w:val="footnote text"/>
    <w:basedOn w:val="Normal"/>
    <w:link w:val="TextonotapieCar"/>
    <w:uiPriority w:val="99"/>
    <w:unhideWhenUsed/>
    <w:rsid w:val="00B301C6"/>
    <w:pPr>
      <w:spacing w:after="0" w:line="240" w:lineRule="auto"/>
    </w:pPr>
    <w:rPr>
      <w:sz w:val="20"/>
      <w:szCs w:val="20"/>
    </w:rPr>
  </w:style>
  <w:style w:type="character" w:customStyle="1" w:styleId="TextonotapieCar">
    <w:name w:val="Texto nota pie Car"/>
    <w:basedOn w:val="Fuentedeprrafopredeter"/>
    <w:link w:val="Textonotapie"/>
    <w:uiPriority w:val="99"/>
    <w:rsid w:val="00B301C6"/>
    <w:rPr>
      <w:sz w:val="20"/>
      <w:szCs w:val="20"/>
    </w:rPr>
  </w:style>
  <w:style w:type="character" w:styleId="Refdenotaalpie">
    <w:name w:val="footnote reference"/>
    <w:basedOn w:val="Fuentedeprrafopredeter"/>
    <w:uiPriority w:val="99"/>
    <w:unhideWhenUsed/>
    <w:rsid w:val="00B301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16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iegosycontratos@idiphim.org" TargetMode="External"/><Relationship Id="rId13" Type="http://schemas.openxmlformats.org/officeDocument/2006/relationships/hyperlink" Target="http://www.madrid.org/contratospublico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iegosycontratos@idiphi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id.org/contratospublicos" TargetMode="External"/><Relationship Id="rId5" Type="http://schemas.openxmlformats.org/officeDocument/2006/relationships/webSettings" Target="webSettings.xml"/><Relationship Id="rId15" Type="http://schemas.openxmlformats.org/officeDocument/2006/relationships/hyperlink" Target="http://www.idiphim.es" TargetMode="External"/><Relationship Id="rId10" Type="http://schemas.openxmlformats.org/officeDocument/2006/relationships/hyperlink" Target="http://www.madrid.org/cs/Satellite?c=Page&amp;cid=1109266544773&amp;definicion=Contratos+Publicos&amp;idOrganismo=1354328664632&amp;idPagina=1204201624785&amp;language=es&amp;op2=Convocatoria+anunciada+a+licitaci%C3%B3n&amp;pagename=PortalContratacion%2FPage%2FPCON_contratosPublicos&amp;tipoServicio=CM_ConvocaPrestac_FA" TargetMode="External"/><Relationship Id="rId4" Type="http://schemas.openxmlformats.org/officeDocument/2006/relationships/settings" Target="settings.xml"/><Relationship Id="rId9" Type="http://schemas.openxmlformats.org/officeDocument/2006/relationships/hyperlink" Target="https://investigacionpuertadehierro.com/fibph/" TargetMode="External"/><Relationship Id="rId14" Type="http://schemas.openxmlformats.org/officeDocument/2006/relationships/hyperlink" Target="https://investigacionpuertadehierro.com/fibp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33538-9260-441F-B87F-D0E0C51C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6018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2025-04-08T11:44:00Z</dcterms:created>
  <dcterms:modified xsi:type="dcterms:W3CDTF">2025-04-08T11:44:00Z</dcterms:modified>
</cp:coreProperties>
</file>