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CE5" w:rsidRDefault="009E05E8" w:rsidP="006B4C61">
      <w:pPr>
        <w:rPr>
          <w:b/>
        </w:rPr>
      </w:pPr>
      <w:r w:rsidRPr="00DD1118">
        <w:rPr>
          <w:b/>
        </w:rPr>
        <w:t xml:space="preserve">PLIEGO DE CLÁUSULAS ADMINISTRATIVAS PARTICULARES QUE HA DE REGIR EN EL CONTRATO DE SUMINISTRO DE </w:t>
      </w:r>
      <w:r w:rsidR="00926EE7" w:rsidRPr="00926EE7">
        <w:rPr>
          <w:b/>
        </w:rPr>
        <w:t xml:space="preserve">ADQUISICIÓN DE MATERIAL PARA ESTUDIOS TRANSCRIPCIONALES PARA EL DESARROLLO DEL PROYECTO </w:t>
      </w:r>
      <w:r w:rsidR="00FF6529">
        <w:rPr>
          <w:b/>
        </w:rPr>
        <w:t>PI23/01054</w:t>
      </w:r>
      <w:r w:rsidR="00C41A6B">
        <w:rPr>
          <w:b/>
        </w:rPr>
        <w:t xml:space="preserve"> </w:t>
      </w:r>
      <w:r w:rsidR="00926EE7">
        <w:rPr>
          <w:b/>
        </w:rPr>
        <w:t xml:space="preserve">DE </w:t>
      </w:r>
      <w:r w:rsidR="006B4C61">
        <w:rPr>
          <w:b/>
        </w:rPr>
        <w:t xml:space="preserve">LA CONVOCATORIA PARA </w:t>
      </w:r>
      <w:r w:rsidR="006B4C61" w:rsidRPr="006B4C61">
        <w:rPr>
          <w:b/>
        </w:rPr>
        <w:t>SUBVENCIONES DE PROYECTOS DE I+D+I EN SALUD DE LA</w:t>
      </w:r>
      <w:r w:rsidR="006B4C61">
        <w:rPr>
          <w:b/>
        </w:rPr>
        <w:t xml:space="preserve"> </w:t>
      </w:r>
      <w:r w:rsidR="006B4C61" w:rsidRPr="006B4C61">
        <w:rPr>
          <w:b/>
        </w:rPr>
        <w:t>CONVOCATORIA 2023 DE LA ACCIÓN ESTRATÉGICA EN SALUD</w:t>
      </w:r>
      <w:r w:rsidR="006B4C61" w:rsidRPr="00000663">
        <w:rPr>
          <w:b/>
        </w:rPr>
        <w:t xml:space="preserve"> </w:t>
      </w:r>
      <w:r w:rsidR="00926EE7" w:rsidRPr="00926EE7">
        <w:rPr>
          <w:b/>
        </w:rPr>
        <w:t xml:space="preserve">A CONTRATAR POR LA FUNDACIÓN PARA LA INVESTIGACIÓN BIOMÉDICA DEL HOSPITAL UNIVERSITARIO PUERTA DE HIERRO – MAJADAHONDA </w:t>
      </w:r>
      <w:r w:rsidRPr="00DD1118">
        <w:rPr>
          <w:b/>
        </w:rPr>
        <w:t xml:space="preserve">A ADJUDICAR POR PROCEDIMIENTO ABIERTO </w:t>
      </w:r>
      <w:r w:rsidR="003D0741" w:rsidRPr="00DD1118">
        <w:rPr>
          <w:b/>
        </w:rPr>
        <w:t>SIMPLIFICADO</w:t>
      </w:r>
      <w:r w:rsidR="003D0741" w:rsidRPr="00DD1118">
        <w:rPr>
          <w:rStyle w:val="Refdenotaalpie"/>
          <w:b/>
        </w:rPr>
        <w:footnoteReference w:id="1"/>
      </w:r>
      <w:r w:rsidR="003D0741" w:rsidRPr="00DD1118">
        <w:rPr>
          <w:b/>
        </w:rPr>
        <w:t xml:space="preserve"> </w:t>
      </w:r>
      <w:r w:rsidRPr="00DD1118">
        <w:rPr>
          <w:b/>
        </w:rPr>
        <w:t>CON PLURALIDAD DE CRITERIOS</w:t>
      </w:r>
    </w:p>
    <w:p w:rsidR="009E05E8" w:rsidRPr="00DD1118" w:rsidRDefault="00054CE5" w:rsidP="00054CE5">
      <w:pPr>
        <w:spacing w:line="240" w:lineRule="auto"/>
        <w:jc w:val="left"/>
        <w:rPr>
          <w:b/>
        </w:rPr>
      </w:pPr>
      <w:r>
        <w:rPr>
          <w:b/>
        </w:rPr>
        <w:br w:type="page"/>
      </w:r>
      <w:bookmarkStart w:id="0" w:name="_GoBack"/>
      <w:bookmarkEnd w:id="0"/>
    </w:p>
    <w:p w:rsidR="009E05E8" w:rsidRPr="00DD1118" w:rsidRDefault="009E05E8" w:rsidP="009E05E8">
      <w:pPr>
        <w:jc w:val="center"/>
        <w:rPr>
          <w:b/>
        </w:rPr>
      </w:pPr>
    </w:p>
    <w:p w:rsidR="00D97587" w:rsidRPr="00DD1118" w:rsidRDefault="00314634" w:rsidP="00D97587">
      <w:pPr>
        <w:jc w:val="center"/>
        <w:rPr>
          <w:b/>
        </w:rPr>
      </w:pPr>
      <w:bookmarkStart w:id="1" w:name="_Toc198006159"/>
      <w:r w:rsidRPr="00DD1118">
        <w:rPr>
          <w:b/>
        </w:rPr>
        <w:t>Í</w:t>
      </w:r>
      <w:r w:rsidR="009E05E8" w:rsidRPr="00DD1118">
        <w:rPr>
          <w:b/>
        </w:rPr>
        <w:t>NDICE</w:t>
      </w:r>
      <w:bookmarkEnd w:id="1"/>
    </w:p>
    <w:p w:rsidR="00AE23B0" w:rsidRPr="00DD1118" w:rsidRDefault="00AE23B0" w:rsidP="00D97587">
      <w:pPr>
        <w:jc w:val="center"/>
        <w:rPr>
          <w:b/>
        </w:rPr>
      </w:pPr>
    </w:p>
    <w:p w:rsidR="009B5C3F" w:rsidRPr="0046551F" w:rsidRDefault="00D01636">
      <w:pPr>
        <w:pStyle w:val="TDC1"/>
        <w:rPr>
          <w:rFonts w:ascii="Calibri" w:hAnsi="Calibri"/>
          <w:noProof/>
          <w:kern w:val="2"/>
          <w:sz w:val="22"/>
          <w:szCs w:val="22"/>
        </w:rPr>
      </w:pPr>
      <w:r w:rsidRPr="00DD1118">
        <w:fldChar w:fldCharType="begin"/>
      </w:r>
      <w:r w:rsidR="009E05E8" w:rsidRPr="00DD1118">
        <w:instrText xml:space="preserve"> TOC \o "1-2" \h \z \u </w:instrText>
      </w:r>
      <w:r w:rsidRPr="00DD1118">
        <w:fldChar w:fldCharType="separate"/>
      </w:r>
      <w:hyperlink w:anchor="_Toc184807680" w:history="1">
        <w:r w:rsidR="009B5C3F" w:rsidRPr="00D6158C">
          <w:rPr>
            <w:rStyle w:val="Hipervnculo"/>
            <w:b/>
            <w:noProof/>
          </w:rPr>
          <w:t xml:space="preserve">CAPÍTULO I. </w:t>
        </w:r>
        <w:r w:rsidR="009B5C3F" w:rsidRPr="00D6158C">
          <w:rPr>
            <w:rStyle w:val="Hipervnculo"/>
            <w:noProof/>
          </w:rPr>
          <w:t>CARACTERÍSTICAS DEL CONTRATO</w:t>
        </w:r>
        <w:r w:rsidR="009B5C3F">
          <w:rPr>
            <w:noProof/>
            <w:webHidden/>
          </w:rPr>
          <w:tab/>
        </w:r>
        <w:r w:rsidR="009B5C3F">
          <w:rPr>
            <w:noProof/>
            <w:webHidden/>
          </w:rPr>
          <w:fldChar w:fldCharType="begin"/>
        </w:r>
        <w:r w:rsidR="009B5C3F">
          <w:rPr>
            <w:noProof/>
            <w:webHidden/>
          </w:rPr>
          <w:instrText xml:space="preserve"> PAGEREF _Toc184807680 \h </w:instrText>
        </w:r>
        <w:r w:rsidR="009B5C3F">
          <w:rPr>
            <w:noProof/>
            <w:webHidden/>
          </w:rPr>
        </w:r>
        <w:r w:rsidR="009B5C3F">
          <w:rPr>
            <w:noProof/>
            <w:webHidden/>
          </w:rPr>
          <w:fldChar w:fldCharType="separate"/>
        </w:r>
        <w:r w:rsidR="009B5C3F">
          <w:rPr>
            <w:noProof/>
            <w:webHidden/>
          </w:rPr>
          <w:t>4</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81" w:history="1">
        <w:r w:rsidR="009B5C3F" w:rsidRPr="00D6158C">
          <w:rPr>
            <w:rStyle w:val="Hipervnculo"/>
            <w:b/>
            <w:noProof/>
          </w:rPr>
          <w:t>Cláusula 1.</w:t>
        </w:r>
        <w:r w:rsidR="009B5C3F" w:rsidRPr="00D6158C">
          <w:rPr>
            <w:rStyle w:val="Hipervnculo"/>
            <w:noProof/>
          </w:rPr>
          <w:t xml:space="preserve"> </w:t>
        </w:r>
        <w:r w:rsidR="009B5C3F" w:rsidRPr="00D6158C">
          <w:rPr>
            <w:rStyle w:val="Hipervnculo"/>
            <w:i/>
            <w:noProof/>
          </w:rPr>
          <w:t>Características del contrato.</w:t>
        </w:r>
        <w:r w:rsidR="009B5C3F">
          <w:rPr>
            <w:noProof/>
            <w:webHidden/>
          </w:rPr>
          <w:tab/>
        </w:r>
        <w:r w:rsidR="009B5C3F">
          <w:rPr>
            <w:noProof/>
            <w:webHidden/>
          </w:rPr>
          <w:fldChar w:fldCharType="begin"/>
        </w:r>
        <w:r w:rsidR="009B5C3F">
          <w:rPr>
            <w:noProof/>
            <w:webHidden/>
          </w:rPr>
          <w:instrText xml:space="preserve"> PAGEREF _Toc184807681 \h </w:instrText>
        </w:r>
        <w:r w:rsidR="009B5C3F">
          <w:rPr>
            <w:noProof/>
            <w:webHidden/>
          </w:rPr>
        </w:r>
        <w:r w:rsidR="009B5C3F">
          <w:rPr>
            <w:noProof/>
            <w:webHidden/>
          </w:rPr>
          <w:fldChar w:fldCharType="separate"/>
        </w:r>
        <w:r w:rsidR="009B5C3F">
          <w:rPr>
            <w:noProof/>
            <w:webHidden/>
          </w:rPr>
          <w:t>4</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682" w:history="1">
        <w:r w:rsidR="009B5C3F" w:rsidRPr="00D6158C">
          <w:rPr>
            <w:rStyle w:val="Hipervnculo"/>
            <w:b/>
            <w:noProof/>
          </w:rPr>
          <w:t xml:space="preserve">CAPÍTULO II. </w:t>
        </w:r>
        <w:r w:rsidR="009B5C3F" w:rsidRPr="00D6158C">
          <w:rPr>
            <w:rStyle w:val="Hipervnculo"/>
            <w:noProof/>
          </w:rPr>
          <w:t>DISPOSICIONES GENERALES</w:t>
        </w:r>
        <w:r w:rsidR="009B5C3F">
          <w:rPr>
            <w:noProof/>
            <w:webHidden/>
          </w:rPr>
          <w:tab/>
        </w:r>
        <w:r w:rsidR="009B5C3F">
          <w:rPr>
            <w:noProof/>
            <w:webHidden/>
          </w:rPr>
          <w:fldChar w:fldCharType="begin"/>
        </w:r>
        <w:r w:rsidR="009B5C3F">
          <w:rPr>
            <w:noProof/>
            <w:webHidden/>
          </w:rPr>
          <w:instrText xml:space="preserve"> PAGEREF _Toc184807682 \h </w:instrText>
        </w:r>
        <w:r w:rsidR="009B5C3F">
          <w:rPr>
            <w:noProof/>
            <w:webHidden/>
          </w:rPr>
        </w:r>
        <w:r w:rsidR="009B5C3F">
          <w:rPr>
            <w:noProof/>
            <w:webHidden/>
          </w:rPr>
          <w:fldChar w:fldCharType="separate"/>
        </w:r>
        <w:r w:rsidR="009B5C3F">
          <w:rPr>
            <w:noProof/>
            <w:webHidden/>
          </w:rPr>
          <w:t>28</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83" w:history="1">
        <w:r w:rsidR="009B5C3F" w:rsidRPr="00D6158C">
          <w:rPr>
            <w:rStyle w:val="Hipervnculo"/>
            <w:b/>
            <w:noProof/>
          </w:rPr>
          <w:t>Cláusula 2.</w:t>
        </w:r>
        <w:r w:rsidR="009B5C3F" w:rsidRPr="00D6158C">
          <w:rPr>
            <w:rStyle w:val="Hipervnculo"/>
            <w:noProof/>
          </w:rPr>
          <w:t xml:space="preserve"> </w:t>
        </w:r>
        <w:r w:rsidR="009B5C3F" w:rsidRPr="00D6158C">
          <w:rPr>
            <w:rStyle w:val="Hipervnculo"/>
            <w:i/>
            <w:noProof/>
          </w:rPr>
          <w:t>Régimen jurídico.</w:t>
        </w:r>
        <w:r w:rsidR="009B5C3F">
          <w:rPr>
            <w:noProof/>
            <w:webHidden/>
          </w:rPr>
          <w:tab/>
        </w:r>
        <w:r w:rsidR="009B5C3F">
          <w:rPr>
            <w:noProof/>
            <w:webHidden/>
          </w:rPr>
          <w:fldChar w:fldCharType="begin"/>
        </w:r>
        <w:r w:rsidR="009B5C3F">
          <w:rPr>
            <w:noProof/>
            <w:webHidden/>
          </w:rPr>
          <w:instrText xml:space="preserve"> PAGEREF _Toc184807683 \h </w:instrText>
        </w:r>
        <w:r w:rsidR="009B5C3F">
          <w:rPr>
            <w:noProof/>
            <w:webHidden/>
          </w:rPr>
        </w:r>
        <w:r w:rsidR="009B5C3F">
          <w:rPr>
            <w:noProof/>
            <w:webHidden/>
          </w:rPr>
          <w:fldChar w:fldCharType="separate"/>
        </w:r>
        <w:r w:rsidR="009B5C3F">
          <w:rPr>
            <w:noProof/>
            <w:webHidden/>
          </w:rPr>
          <w:t>28</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84" w:history="1">
        <w:r w:rsidR="009B5C3F" w:rsidRPr="00D6158C">
          <w:rPr>
            <w:rStyle w:val="Hipervnculo"/>
            <w:b/>
            <w:noProof/>
          </w:rPr>
          <w:t>Cláusula 3.</w:t>
        </w:r>
        <w:r w:rsidR="009B5C3F" w:rsidRPr="00D6158C">
          <w:rPr>
            <w:rStyle w:val="Hipervnculo"/>
            <w:noProof/>
          </w:rPr>
          <w:t xml:space="preserve"> </w:t>
        </w:r>
        <w:r w:rsidR="009B5C3F" w:rsidRPr="00D6158C">
          <w:rPr>
            <w:rStyle w:val="Hipervnculo"/>
            <w:i/>
            <w:noProof/>
          </w:rPr>
          <w:t>Objeto del contrato.</w:t>
        </w:r>
        <w:r w:rsidR="009B5C3F">
          <w:rPr>
            <w:noProof/>
            <w:webHidden/>
          </w:rPr>
          <w:tab/>
        </w:r>
        <w:r w:rsidR="009B5C3F">
          <w:rPr>
            <w:noProof/>
            <w:webHidden/>
          </w:rPr>
          <w:fldChar w:fldCharType="begin"/>
        </w:r>
        <w:r w:rsidR="009B5C3F">
          <w:rPr>
            <w:noProof/>
            <w:webHidden/>
          </w:rPr>
          <w:instrText xml:space="preserve"> PAGEREF _Toc184807684 \h </w:instrText>
        </w:r>
        <w:r w:rsidR="009B5C3F">
          <w:rPr>
            <w:noProof/>
            <w:webHidden/>
          </w:rPr>
        </w:r>
        <w:r w:rsidR="009B5C3F">
          <w:rPr>
            <w:noProof/>
            <w:webHidden/>
          </w:rPr>
          <w:fldChar w:fldCharType="separate"/>
        </w:r>
        <w:r w:rsidR="009B5C3F">
          <w:rPr>
            <w:noProof/>
            <w:webHidden/>
          </w:rPr>
          <w:t>29</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85" w:history="1">
        <w:r w:rsidR="009B5C3F" w:rsidRPr="00D6158C">
          <w:rPr>
            <w:rStyle w:val="Hipervnculo"/>
            <w:b/>
            <w:noProof/>
          </w:rPr>
          <w:t>Cláusula 4.</w:t>
        </w:r>
        <w:r w:rsidR="009B5C3F" w:rsidRPr="00D6158C">
          <w:rPr>
            <w:rStyle w:val="Hipervnculo"/>
            <w:noProof/>
          </w:rPr>
          <w:t xml:space="preserve"> </w:t>
        </w:r>
        <w:r w:rsidR="009B5C3F" w:rsidRPr="00D6158C">
          <w:rPr>
            <w:rStyle w:val="Hipervnculo"/>
            <w:i/>
            <w:noProof/>
          </w:rPr>
          <w:t xml:space="preserve">Presupuesto base de licitación y precio del contrato. </w:t>
        </w:r>
        <w:r w:rsidR="009B5C3F">
          <w:rPr>
            <w:noProof/>
            <w:webHidden/>
          </w:rPr>
          <w:tab/>
        </w:r>
        <w:r w:rsidR="009B5C3F">
          <w:rPr>
            <w:noProof/>
            <w:webHidden/>
          </w:rPr>
          <w:fldChar w:fldCharType="begin"/>
        </w:r>
        <w:r w:rsidR="009B5C3F">
          <w:rPr>
            <w:noProof/>
            <w:webHidden/>
          </w:rPr>
          <w:instrText xml:space="preserve"> PAGEREF _Toc184807685 \h </w:instrText>
        </w:r>
        <w:r w:rsidR="009B5C3F">
          <w:rPr>
            <w:noProof/>
            <w:webHidden/>
          </w:rPr>
        </w:r>
        <w:r w:rsidR="009B5C3F">
          <w:rPr>
            <w:noProof/>
            <w:webHidden/>
          </w:rPr>
          <w:fldChar w:fldCharType="separate"/>
        </w:r>
        <w:r w:rsidR="009B5C3F">
          <w:rPr>
            <w:noProof/>
            <w:webHidden/>
          </w:rPr>
          <w:t>30</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86" w:history="1">
        <w:r w:rsidR="009B5C3F" w:rsidRPr="00D6158C">
          <w:rPr>
            <w:rStyle w:val="Hipervnculo"/>
            <w:b/>
            <w:noProof/>
          </w:rPr>
          <w:t>Cláusula 5</w:t>
        </w:r>
        <w:r w:rsidR="009B5C3F" w:rsidRPr="00D6158C">
          <w:rPr>
            <w:rStyle w:val="Hipervnculo"/>
            <w:noProof/>
          </w:rPr>
          <w:t xml:space="preserve">. </w:t>
        </w:r>
        <w:r w:rsidR="009B5C3F" w:rsidRPr="00D6158C">
          <w:rPr>
            <w:rStyle w:val="Hipervnculo"/>
            <w:i/>
            <w:noProof/>
          </w:rPr>
          <w:t>Perfil de contratante</w:t>
        </w:r>
        <w:r w:rsidR="009B5C3F" w:rsidRPr="00D6158C">
          <w:rPr>
            <w:rStyle w:val="Hipervnculo"/>
            <w:noProof/>
          </w:rPr>
          <w:t>.</w:t>
        </w:r>
        <w:r w:rsidR="009B5C3F">
          <w:rPr>
            <w:noProof/>
            <w:webHidden/>
          </w:rPr>
          <w:tab/>
        </w:r>
        <w:r w:rsidR="009B5C3F">
          <w:rPr>
            <w:noProof/>
            <w:webHidden/>
          </w:rPr>
          <w:fldChar w:fldCharType="begin"/>
        </w:r>
        <w:r w:rsidR="009B5C3F">
          <w:rPr>
            <w:noProof/>
            <w:webHidden/>
          </w:rPr>
          <w:instrText xml:space="preserve"> PAGEREF _Toc184807686 \h </w:instrText>
        </w:r>
        <w:r w:rsidR="009B5C3F">
          <w:rPr>
            <w:noProof/>
            <w:webHidden/>
          </w:rPr>
        </w:r>
        <w:r w:rsidR="009B5C3F">
          <w:rPr>
            <w:noProof/>
            <w:webHidden/>
          </w:rPr>
          <w:fldChar w:fldCharType="separate"/>
        </w:r>
        <w:r w:rsidR="009B5C3F">
          <w:rPr>
            <w:noProof/>
            <w:webHidden/>
          </w:rPr>
          <w:t>31</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687" w:history="1">
        <w:r w:rsidR="009B5C3F" w:rsidRPr="00D6158C">
          <w:rPr>
            <w:rStyle w:val="Hipervnculo"/>
            <w:b/>
            <w:noProof/>
          </w:rPr>
          <w:t xml:space="preserve">CAPÍTULO III. </w:t>
        </w:r>
        <w:r w:rsidR="009B5C3F" w:rsidRPr="00D6158C">
          <w:rPr>
            <w:rStyle w:val="Hipervnculo"/>
            <w:noProof/>
          </w:rPr>
          <w:t>LICITACIÓN</w:t>
        </w:r>
        <w:r w:rsidR="009B5C3F">
          <w:rPr>
            <w:noProof/>
            <w:webHidden/>
          </w:rPr>
          <w:tab/>
        </w:r>
        <w:r w:rsidR="009B5C3F">
          <w:rPr>
            <w:noProof/>
            <w:webHidden/>
          </w:rPr>
          <w:fldChar w:fldCharType="begin"/>
        </w:r>
        <w:r w:rsidR="009B5C3F">
          <w:rPr>
            <w:noProof/>
            <w:webHidden/>
          </w:rPr>
          <w:instrText xml:space="preserve"> PAGEREF _Toc184807687 \h </w:instrText>
        </w:r>
        <w:r w:rsidR="009B5C3F">
          <w:rPr>
            <w:noProof/>
            <w:webHidden/>
          </w:rPr>
        </w:r>
        <w:r w:rsidR="009B5C3F">
          <w:rPr>
            <w:noProof/>
            <w:webHidden/>
          </w:rPr>
          <w:fldChar w:fldCharType="separate"/>
        </w:r>
        <w:r w:rsidR="009B5C3F">
          <w:rPr>
            <w:noProof/>
            <w:webHidden/>
          </w:rPr>
          <w:t>31</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88" w:history="1">
        <w:r w:rsidR="009B5C3F" w:rsidRPr="00D6158C">
          <w:rPr>
            <w:rStyle w:val="Hipervnculo"/>
            <w:b/>
            <w:noProof/>
          </w:rPr>
          <w:t>Cláusula 6.</w:t>
        </w:r>
        <w:r w:rsidR="009B5C3F" w:rsidRPr="00D6158C">
          <w:rPr>
            <w:rStyle w:val="Hipervnculo"/>
            <w:noProof/>
          </w:rPr>
          <w:t xml:space="preserve"> </w:t>
        </w:r>
        <w:r w:rsidR="009B5C3F" w:rsidRPr="00D6158C">
          <w:rPr>
            <w:rStyle w:val="Hipervnculo"/>
            <w:i/>
            <w:noProof/>
          </w:rPr>
          <w:t>Capacidad para contratar y criterios de selección de las empresas.</w:t>
        </w:r>
        <w:r w:rsidR="009B5C3F">
          <w:rPr>
            <w:noProof/>
            <w:webHidden/>
          </w:rPr>
          <w:tab/>
        </w:r>
        <w:r w:rsidR="009B5C3F">
          <w:rPr>
            <w:noProof/>
            <w:webHidden/>
          </w:rPr>
          <w:fldChar w:fldCharType="begin"/>
        </w:r>
        <w:r w:rsidR="009B5C3F">
          <w:rPr>
            <w:noProof/>
            <w:webHidden/>
          </w:rPr>
          <w:instrText xml:space="preserve"> PAGEREF _Toc184807688 \h </w:instrText>
        </w:r>
        <w:r w:rsidR="009B5C3F">
          <w:rPr>
            <w:noProof/>
            <w:webHidden/>
          </w:rPr>
        </w:r>
        <w:r w:rsidR="009B5C3F">
          <w:rPr>
            <w:noProof/>
            <w:webHidden/>
          </w:rPr>
          <w:fldChar w:fldCharType="separate"/>
        </w:r>
        <w:r w:rsidR="009B5C3F">
          <w:rPr>
            <w:noProof/>
            <w:webHidden/>
          </w:rPr>
          <w:t>31</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89" w:history="1">
        <w:r w:rsidR="009B5C3F" w:rsidRPr="00D6158C">
          <w:rPr>
            <w:rStyle w:val="Hipervnculo"/>
            <w:b/>
            <w:noProof/>
          </w:rPr>
          <w:t>Cláusula 7.</w:t>
        </w:r>
        <w:r w:rsidR="009B5C3F" w:rsidRPr="00D6158C">
          <w:rPr>
            <w:rStyle w:val="Hipervnculo"/>
            <w:i/>
            <w:noProof/>
          </w:rPr>
          <w:t xml:space="preserve"> Procedimiento de adjudicación.</w:t>
        </w:r>
        <w:r w:rsidR="009B5C3F">
          <w:rPr>
            <w:noProof/>
            <w:webHidden/>
          </w:rPr>
          <w:tab/>
        </w:r>
        <w:r w:rsidR="009B5C3F">
          <w:rPr>
            <w:noProof/>
            <w:webHidden/>
          </w:rPr>
          <w:fldChar w:fldCharType="begin"/>
        </w:r>
        <w:r w:rsidR="009B5C3F">
          <w:rPr>
            <w:noProof/>
            <w:webHidden/>
          </w:rPr>
          <w:instrText xml:space="preserve"> PAGEREF _Toc184807689 \h </w:instrText>
        </w:r>
        <w:r w:rsidR="009B5C3F">
          <w:rPr>
            <w:noProof/>
            <w:webHidden/>
          </w:rPr>
        </w:r>
        <w:r w:rsidR="009B5C3F">
          <w:rPr>
            <w:noProof/>
            <w:webHidden/>
          </w:rPr>
          <w:fldChar w:fldCharType="separate"/>
        </w:r>
        <w:r w:rsidR="009B5C3F">
          <w:rPr>
            <w:noProof/>
            <w:webHidden/>
          </w:rPr>
          <w:t>32</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0" w:history="1">
        <w:r w:rsidR="009B5C3F" w:rsidRPr="00D6158C">
          <w:rPr>
            <w:rStyle w:val="Hipervnculo"/>
            <w:b/>
            <w:noProof/>
          </w:rPr>
          <w:t>Cláusula 8.</w:t>
        </w:r>
        <w:r w:rsidR="009B5C3F" w:rsidRPr="00D6158C">
          <w:rPr>
            <w:rStyle w:val="Hipervnculo"/>
            <w:noProof/>
          </w:rPr>
          <w:t xml:space="preserve"> </w:t>
        </w:r>
        <w:r w:rsidR="009B5C3F" w:rsidRPr="00D6158C">
          <w:rPr>
            <w:rStyle w:val="Hipervnculo"/>
            <w:i/>
            <w:noProof/>
          </w:rPr>
          <w:t>Criterios objetivos de adjudicación</w:t>
        </w:r>
        <w:r w:rsidR="009B5C3F" w:rsidRPr="00D6158C">
          <w:rPr>
            <w:rStyle w:val="Hipervnculo"/>
            <w:noProof/>
          </w:rPr>
          <w:t>.</w:t>
        </w:r>
        <w:r w:rsidR="009B5C3F">
          <w:rPr>
            <w:noProof/>
            <w:webHidden/>
          </w:rPr>
          <w:tab/>
        </w:r>
        <w:r w:rsidR="009B5C3F">
          <w:rPr>
            <w:noProof/>
            <w:webHidden/>
          </w:rPr>
          <w:fldChar w:fldCharType="begin"/>
        </w:r>
        <w:r w:rsidR="009B5C3F">
          <w:rPr>
            <w:noProof/>
            <w:webHidden/>
          </w:rPr>
          <w:instrText xml:space="preserve"> PAGEREF _Toc184807690 \h </w:instrText>
        </w:r>
        <w:r w:rsidR="009B5C3F">
          <w:rPr>
            <w:noProof/>
            <w:webHidden/>
          </w:rPr>
        </w:r>
        <w:r w:rsidR="009B5C3F">
          <w:rPr>
            <w:noProof/>
            <w:webHidden/>
          </w:rPr>
          <w:fldChar w:fldCharType="separate"/>
        </w:r>
        <w:r w:rsidR="009B5C3F">
          <w:rPr>
            <w:noProof/>
            <w:webHidden/>
          </w:rPr>
          <w:t>32</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1" w:history="1">
        <w:r w:rsidR="009B5C3F" w:rsidRPr="00D6158C">
          <w:rPr>
            <w:rStyle w:val="Hipervnculo"/>
            <w:b/>
            <w:noProof/>
          </w:rPr>
          <w:t>Cláusula 9.</w:t>
        </w:r>
        <w:r w:rsidR="009B5C3F" w:rsidRPr="00D6158C">
          <w:rPr>
            <w:rStyle w:val="Hipervnculo"/>
            <w:noProof/>
          </w:rPr>
          <w:t xml:space="preserve"> </w:t>
        </w:r>
        <w:r w:rsidR="009B5C3F" w:rsidRPr="00D6158C">
          <w:rPr>
            <w:rStyle w:val="Hipervnculo"/>
            <w:i/>
            <w:noProof/>
          </w:rPr>
          <w:t>Presentación de proposiciones y tratamiento de los datos personales por parte de la Administración contratante.</w:t>
        </w:r>
        <w:r w:rsidR="009B5C3F">
          <w:rPr>
            <w:noProof/>
            <w:webHidden/>
          </w:rPr>
          <w:tab/>
        </w:r>
        <w:r w:rsidR="009B5C3F">
          <w:rPr>
            <w:noProof/>
            <w:webHidden/>
          </w:rPr>
          <w:fldChar w:fldCharType="begin"/>
        </w:r>
        <w:r w:rsidR="009B5C3F">
          <w:rPr>
            <w:noProof/>
            <w:webHidden/>
          </w:rPr>
          <w:instrText xml:space="preserve"> PAGEREF _Toc184807691 \h </w:instrText>
        </w:r>
        <w:r w:rsidR="009B5C3F">
          <w:rPr>
            <w:noProof/>
            <w:webHidden/>
          </w:rPr>
        </w:r>
        <w:r w:rsidR="009B5C3F">
          <w:rPr>
            <w:noProof/>
            <w:webHidden/>
          </w:rPr>
          <w:fldChar w:fldCharType="separate"/>
        </w:r>
        <w:r w:rsidR="009B5C3F">
          <w:rPr>
            <w:noProof/>
            <w:webHidden/>
          </w:rPr>
          <w:t>33</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2" w:history="1">
        <w:r w:rsidR="009B5C3F" w:rsidRPr="00D6158C">
          <w:rPr>
            <w:rStyle w:val="Hipervnculo"/>
            <w:b/>
            <w:noProof/>
          </w:rPr>
          <w:t xml:space="preserve">Cláusula 10. </w:t>
        </w:r>
        <w:r w:rsidR="009B5C3F" w:rsidRPr="00D6158C">
          <w:rPr>
            <w:rStyle w:val="Hipervnculo"/>
            <w:i/>
            <w:noProof/>
          </w:rPr>
          <w:t>Medios electrónicos.</w:t>
        </w:r>
        <w:r w:rsidR="009B5C3F">
          <w:rPr>
            <w:noProof/>
            <w:webHidden/>
          </w:rPr>
          <w:tab/>
        </w:r>
        <w:r w:rsidR="009B5C3F">
          <w:rPr>
            <w:noProof/>
            <w:webHidden/>
          </w:rPr>
          <w:fldChar w:fldCharType="begin"/>
        </w:r>
        <w:r w:rsidR="009B5C3F">
          <w:rPr>
            <w:noProof/>
            <w:webHidden/>
          </w:rPr>
          <w:instrText xml:space="preserve"> PAGEREF _Toc184807692 \h </w:instrText>
        </w:r>
        <w:r w:rsidR="009B5C3F">
          <w:rPr>
            <w:noProof/>
            <w:webHidden/>
          </w:rPr>
        </w:r>
        <w:r w:rsidR="009B5C3F">
          <w:rPr>
            <w:noProof/>
            <w:webHidden/>
          </w:rPr>
          <w:fldChar w:fldCharType="separate"/>
        </w:r>
        <w:r w:rsidR="009B5C3F">
          <w:rPr>
            <w:noProof/>
            <w:webHidden/>
          </w:rPr>
          <w:t>35</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3" w:history="1">
        <w:r w:rsidR="009B5C3F" w:rsidRPr="00D6158C">
          <w:rPr>
            <w:rStyle w:val="Hipervnculo"/>
            <w:b/>
            <w:noProof/>
          </w:rPr>
          <w:t>Cláusula 11.</w:t>
        </w:r>
        <w:r w:rsidR="009B5C3F" w:rsidRPr="00D6158C">
          <w:rPr>
            <w:rStyle w:val="Hipervnculo"/>
            <w:noProof/>
          </w:rPr>
          <w:t xml:space="preserve"> </w:t>
        </w:r>
        <w:r w:rsidR="009B5C3F" w:rsidRPr="00D6158C">
          <w:rPr>
            <w:rStyle w:val="Hipervnculo"/>
            <w:i/>
            <w:noProof/>
          </w:rPr>
          <w:t>Forma y contenido de las proposiciones.</w:t>
        </w:r>
        <w:r w:rsidR="009B5C3F">
          <w:rPr>
            <w:noProof/>
            <w:webHidden/>
          </w:rPr>
          <w:tab/>
        </w:r>
        <w:r w:rsidR="009B5C3F">
          <w:rPr>
            <w:noProof/>
            <w:webHidden/>
          </w:rPr>
          <w:fldChar w:fldCharType="begin"/>
        </w:r>
        <w:r w:rsidR="009B5C3F">
          <w:rPr>
            <w:noProof/>
            <w:webHidden/>
          </w:rPr>
          <w:instrText xml:space="preserve"> PAGEREF _Toc184807693 \h </w:instrText>
        </w:r>
        <w:r w:rsidR="009B5C3F">
          <w:rPr>
            <w:noProof/>
            <w:webHidden/>
          </w:rPr>
        </w:r>
        <w:r w:rsidR="009B5C3F">
          <w:rPr>
            <w:noProof/>
            <w:webHidden/>
          </w:rPr>
          <w:fldChar w:fldCharType="separate"/>
        </w:r>
        <w:r w:rsidR="009B5C3F">
          <w:rPr>
            <w:noProof/>
            <w:webHidden/>
          </w:rPr>
          <w:t>37</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4" w:history="1">
        <w:r w:rsidR="009B5C3F" w:rsidRPr="00D6158C">
          <w:rPr>
            <w:rStyle w:val="Hipervnculo"/>
            <w:noProof/>
          </w:rPr>
          <w:t>Cláusula 12. Apertura de proposiciones.</w:t>
        </w:r>
        <w:r w:rsidR="009B5C3F">
          <w:rPr>
            <w:noProof/>
            <w:webHidden/>
          </w:rPr>
          <w:tab/>
        </w:r>
        <w:r w:rsidR="009B5C3F">
          <w:rPr>
            <w:noProof/>
            <w:webHidden/>
          </w:rPr>
          <w:fldChar w:fldCharType="begin"/>
        </w:r>
        <w:r w:rsidR="009B5C3F">
          <w:rPr>
            <w:noProof/>
            <w:webHidden/>
          </w:rPr>
          <w:instrText xml:space="preserve"> PAGEREF _Toc184807694 \h </w:instrText>
        </w:r>
        <w:r w:rsidR="009B5C3F">
          <w:rPr>
            <w:noProof/>
            <w:webHidden/>
          </w:rPr>
        </w:r>
        <w:r w:rsidR="009B5C3F">
          <w:rPr>
            <w:noProof/>
            <w:webHidden/>
          </w:rPr>
          <w:fldChar w:fldCharType="separate"/>
        </w:r>
        <w:r w:rsidR="009B5C3F">
          <w:rPr>
            <w:noProof/>
            <w:webHidden/>
          </w:rPr>
          <w:t>41</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5" w:history="1">
        <w:r w:rsidR="009B5C3F" w:rsidRPr="00D6158C">
          <w:rPr>
            <w:rStyle w:val="Hipervnculo"/>
            <w:b/>
            <w:noProof/>
          </w:rPr>
          <w:t>Cláusula 13.</w:t>
        </w:r>
        <w:r w:rsidR="009B5C3F" w:rsidRPr="00D6158C">
          <w:rPr>
            <w:rStyle w:val="Hipervnculo"/>
            <w:noProof/>
          </w:rPr>
          <w:t xml:space="preserve"> </w:t>
        </w:r>
        <w:r w:rsidR="009B5C3F" w:rsidRPr="00D6158C">
          <w:rPr>
            <w:rStyle w:val="Hipervnculo"/>
            <w:i/>
            <w:noProof/>
          </w:rPr>
          <w:t>Garantía definitiva.</w:t>
        </w:r>
        <w:r w:rsidR="009B5C3F">
          <w:rPr>
            <w:noProof/>
            <w:webHidden/>
          </w:rPr>
          <w:tab/>
        </w:r>
        <w:r w:rsidR="009B5C3F">
          <w:rPr>
            <w:noProof/>
            <w:webHidden/>
          </w:rPr>
          <w:fldChar w:fldCharType="begin"/>
        </w:r>
        <w:r w:rsidR="009B5C3F">
          <w:rPr>
            <w:noProof/>
            <w:webHidden/>
          </w:rPr>
          <w:instrText xml:space="preserve"> PAGEREF _Toc184807695 \h </w:instrText>
        </w:r>
        <w:r w:rsidR="009B5C3F">
          <w:rPr>
            <w:noProof/>
            <w:webHidden/>
          </w:rPr>
        </w:r>
        <w:r w:rsidR="009B5C3F">
          <w:rPr>
            <w:noProof/>
            <w:webHidden/>
          </w:rPr>
          <w:fldChar w:fldCharType="separate"/>
        </w:r>
        <w:r w:rsidR="009B5C3F">
          <w:rPr>
            <w:noProof/>
            <w:webHidden/>
          </w:rPr>
          <w:t>43</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6" w:history="1">
        <w:r w:rsidR="009B5C3F" w:rsidRPr="00D6158C">
          <w:rPr>
            <w:rStyle w:val="Hipervnculo"/>
            <w:b/>
            <w:noProof/>
          </w:rPr>
          <w:t xml:space="preserve">Cláusula 14.- </w:t>
        </w:r>
        <w:r w:rsidR="009B5C3F" w:rsidRPr="00D6158C">
          <w:rPr>
            <w:rStyle w:val="Hipervnculo"/>
            <w:i/>
            <w:noProof/>
          </w:rPr>
          <w:t>Acreditación de la capacidad para contratar y propuesta de adjudicación. Renuncia o desistimiento.</w:t>
        </w:r>
        <w:r w:rsidR="009B5C3F">
          <w:rPr>
            <w:noProof/>
            <w:webHidden/>
          </w:rPr>
          <w:tab/>
        </w:r>
        <w:r w:rsidR="009B5C3F">
          <w:rPr>
            <w:noProof/>
            <w:webHidden/>
          </w:rPr>
          <w:fldChar w:fldCharType="begin"/>
        </w:r>
        <w:r w:rsidR="009B5C3F">
          <w:rPr>
            <w:noProof/>
            <w:webHidden/>
          </w:rPr>
          <w:instrText xml:space="preserve"> PAGEREF _Toc184807696 \h </w:instrText>
        </w:r>
        <w:r w:rsidR="009B5C3F">
          <w:rPr>
            <w:noProof/>
            <w:webHidden/>
          </w:rPr>
        </w:r>
        <w:r w:rsidR="009B5C3F">
          <w:rPr>
            <w:noProof/>
            <w:webHidden/>
          </w:rPr>
          <w:fldChar w:fldCharType="separate"/>
        </w:r>
        <w:r w:rsidR="009B5C3F">
          <w:rPr>
            <w:noProof/>
            <w:webHidden/>
          </w:rPr>
          <w:t>45</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697" w:history="1">
        <w:r w:rsidR="009B5C3F" w:rsidRPr="00D6158C">
          <w:rPr>
            <w:rStyle w:val="Hipervnculo"/>
            <w:noProof/>
          </w:rPr>
          <w:t>CAPÍTULO IV. ADJUDICACIÓN Y FORMALIZACIÓN</w:t>
        </w:r>
        <w:r w:rsidR="009B5C3F">
          <w:rPr>
            <w:noProof/>
            <w:webHidden/>
          </w:rPr>
          <w:tab/>
        </w:r>
        <w:r w:rsidR="009B5C3F">
          <w:rPr>
            <w:noProof/>
            <w:webHidden/>
          </w:rPr>
          <w:fldChar w:fldCharType="begin"/>
        </w:r>
        <w:r w:rsidR="009B5C3F">
          <w:rPr>
            <w:noProof/>
            <w:webHidden/>
          </w:rPr>
          <w:instrText xml:space="preserve"> PAGEREF _Toc184807697 \h </w:instrText>
        </w:r>
        <w:r w:rsidR="009B5C3F">
          <w:rPr>
            <w:noProof/>
            <w:webHidden/>
          </w:rPr>
        </w:r>
        <w:r w:rsidR="009B5C3F">
          <w:rPr>
            <w:noProof/>
            <w:webHidden/>
          </w:rPr>
          <w:fldChar w:fldCharType="separate"/>
        </w:r>
        <w:r w:rsidR="009B5C3F">
          <w:rPr>
            <w:noProof/>
            <w:webHidden/>
          </w:rPr>
          <w:t>52</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8" w:history="1">
        <w:r w:rsidR="009B5C3F" w:rsidRPr="00D6158C">
          <w:rPr>
            <w:rStyle w:val="Hipervnculo"/>
            <w:b/>
            <w:noProof/>
          </w:rPr>
          <w:t xml:space="preserve">Cláusula 15. </w:t>
        </w:r>
        <w:r w:rsidR="009B5C3F" w:rsidRPr="00D6158C">
          <w:rPr>
            <w:rStyle w:val="Hipervnculo"/>
            <w:noProof/>
          </w:rPr>
          <w:t xml:space="preserve"> </w:t>
        </w:r>
        <w:r w:rsidR="009B5C3F" w:rsidRPr="00D6158C">
          <w:rPr>
            <w:rStyle w:val="Hipervnculo"/>
            <w:i/>
            <w:noProof/>
          </w:rPr>
          <w:t>Adjudicación del contrato.</w:t>
        </w:r>
        <w:r w:rsidR="009B5C3F" w:rsidRPr="00D6158C">
          <w:rPr>
            <w:rStyle w:val="Hipervnculo"/>
            <w:i/>
            <w:noProof/>
            <w:vertAlign w:val="superscript"/>
          </w:rPr>
          <w:t xml:space="preserve"> </w:t>
        </w:r>
        <w:r w:rsidR="009B5C3F">
          <w:rPr>
            <w:noProof/>
            <w:webHidden/>
          </w:rPr>
          <w:tab/>
        </w:r>
        <w:r w:rsidR="009B5C3F">
          <w:rPr>
            <w:noProof/>
            <w:webHidden/>
          </w:rPr>
          <w:fldChar w:fldCharType="begin"/>
        </w:r>
        <w:r w:rsidR="009B5C3F">
          <w:rPr>
            <w:noProof/>
            <w:webHidden/>
          </w:rPr>
          <w:instrText xml:space="preserve"> PAGEREF _Toc184807698 \h </w:instrText>
        </w:r>
        <w:r w:rsidR="009B5C3F">
          <w:rPr>
            <w:noProof/>
            <w:webHidden/>
          </w:rPr>
        </w:r>
        <w:r w:rsidR="009B5C3F">
          <w:rPr>
            <w:noProof/>
            <w:webHidden/>
          </w:rPr>
          <w:fldChar w:fldCharType="separate"/>
        </w:r>
        <w:r w:rsidR="009B5C3F">
          <w:rPr>
            <w:noProof/>
            <w:webHidden/>
          </w:rPr>
          <w:t>52</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699" w:history="1">
        <w:r w:rsidR="009B5C3F" w:rsidRPr="00D6158C">
          <w:rPr>
            <w:rStyle w:val="Hipervnculo"/>
            <w:noProof/>
          </w:rPr>
          <w:t>Cláusula 16. Perfección y formalización del contrato.</w:t>
        </w:r>
        <w:r w:rsidR="009B5C3F">
          <w:rPr>
            <w:noProof/>
            <w:webHidden/>
          </w:rPr>
          <w:tab/>
        </w:r>
        <w:r w:rsidR="009B5C3F">
          <w:rPr>
            <w:noProof/>
            <w:webHidden/>
          </w:rPr>
          <w:fldChar w:fldCharType="begin"/>
        </w:r>
        <w:r w:rsidR="009B5C3F">
          <w:rPr>
            <w:noProof/>
            <w:webHidden/>
          </w:rPr>
          <w:instrText xml:space="preserve"> PAGEREF _Toc184807699 \h </w:instrText>
        </w:r>
        <w:r w:rsidR="009B5C3F">
          <w:rPr>
            <w:noProof/>
            <w:webHidden/>
          </w:rPr>
        </w:r>
        <w:r w:rsidR="009B5C3F">
          <w:rPr>
            <w:noProof/>
            <w:webHidden/>
          </w:rPr>
          <w:fldChar w:fldCharType="separate"/>
        </w:r>
        <w:r w:rsidR="009B5C3F">
          <w:rPr>
            <w:noProof/>
            <w:webHidden/>
          </w:rPr>
          <w:t>54</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700" w:history="1">
        <w:r w:rsidR="009B5C3F" w:rsidRPr="00D6158C">
          <w:rPr>
            <w:rStyle w:val="Hipervnculo"/>
            <w:noProof/>
          </w:rPr>
          <w:t>CAPÍTULO V. EJECUCIÓN DEL CONTRATO</w:t>
        </w:r>
        <w:r w:rsidR="009B5C3F">
          <w:rPr>
            <w:noProof/>
            <w:webHidden/>
          </w:rPr>
          <w:tab/>
        </w:r>
        <w:r w:rsidR="009B5C3F">
          <w:rPr>
            <w:noProof/>
            <w:webHidden/>
          </w:rPr>
          <w:fldChar w:fldCharType="begin"/>
        </w:r>
        <w:r w:rsidR="009B5C3F">
          <w:rPr>
            <w:noProof/>
            <w:webHidden/>
          </w:rPr>
          <w:instrText xml:space="preserve"> PAGEREF _Toc184807700 \h </w:instrText>
        </w:r>
        <w:r w:rsidR="009B5C3F">
          <w:rPr>
            <w:noProof/>
            <w:webHidden/>
          </w:rPr>
        </w:r>
        <w:r w:rsidR="009B5C3F">
          <w:rPr>
            <w:noProof/>
            <w:webHidden/>
          </w:rPr>
          <w:fldChar w:fldCharType="separate"/>
        </w:r>
        <w:r w:rsidR="009B5C3F">
          <w:rPr>
            <w:noProof/>
            <w:webHidden/>
          </w:rPr>
          <w:t>56</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1" w:history="1">
        <w:r w:rsidR="009B5C3F" w:rsidRPr="00D6158C">
          <w:rPr>
            <w:rStyle w:val="Hipervnculo"/>
            <w:b/>
            <w:noProof/>
          </w:rPr>
          <w:t>Cláusula 17.</w:t>
        </w:r>
        <w:r w:rsidR="009B5C3F" w:rsidRPr="00D6158C">
          <w:rPr>
            <w:rStyle w:val="Hipervnculo"/>
            <w:noProof/>
          </w:rPr>
          <w:t xml:space="preserve"> </w:t>
        </w:r>
        <w:r w:rsidR="009B5C3F" w:rsidRPr="00D6158C">
          <w:rPr>
            <w:rStyle w:val="Hipervnculo"/>
            <w:i/>
            <w:noProof/>
          </w:rPr>
          <w:t>Principio de</w:t>
        </w:r>
        <w:r w:rsidR="009B5C3F" w:rsidRPr="00D6158C">
          <w:rPr>
            <w:rStyle w:val="Hipervnculo"/>
            <w:noProof/>
          </w:rPr>
          <w:t xml:space="preserve"> r</w:t>
        </w:r>
        <w:r w:rsidR="009B5C3F" w:rsidRPr="00D6158C">
          <w:rPr>
            <w:rStyle w:val="Hipervnculo"/>
            <w:i/>
            <w:noProof/>
          </w:rPr>
          <w:t>iesgo y ventura.</w:t>
        </w:r>
        <w:r w:rsidR="009B5C3F">
          <w:rPr>
            <w:noProof/>
            <w:webHidden/>
          </w:rPr>
          <w:tab/>
        </w:r>
        <w:r w:rsidR="009B5C3F">
          <w:rPr>
            <w:noProof/>
            <w:webHidden/>
          </w:rPr>
          <w:fldChar w:fldCharType="begin"/>
        </w:r>
        <w:r w:rsidR="009B5C3F">
          <w:rPr>
            <w:noProof/>
            <w:webHidden/>
          </w:rPr>
          <w:instrText xml:space="preserve"> PAGEREF _Toc184807701 \h </w:instrText>
        </w:r>
        <w:r w:rsidR="009B5C3F">
          <w:rPr>
            <w:noProof/>
            <w:webHidden/>
          </w:rPr>
        </w:r>
        <w:r w:rsidR="009B5C3F">
          <w:rPr>
            <w:noProof/>
            <w:webHidden/>
          </w:rPr>
          <w:fldChar w:fldCharType="separate"/>
        </w:r>
        <w:r w:rsidR="009B5C3F">
          <w:rPr>
            <w:noProof/>
            <w:webHidden/>
          </w:rPr>
          <w:t>56</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2" w:history="1">
        <w:r w:rsidR="009B5C3F" w:rsidRPr="00D6158C">
          <w:rPr>
            <w:rStyle w:val="Hipervnculo"/>
            <w:b/>
            <w:noProof/>
          </w:rPr>
          <w:t xml:space="preserve">Cláusula 18. </w:t>
        </w:r>
        <w:r w:rsidR="009B5C3F" w:rsidRPr="00D6158C">
          <w:rPr>
            <w:rStyle w:val="Hipervnculo"/>
            <w:i/>
            <w:noProof/>
          </w:rPr>
          <w:t>Sujeción a los pliegos de cláusulas administrativas particulares y de prescripciones técnicas.</w:t>
        </w:r>
        <w:r w:rsidR="009B5C3F">
          <w:rPr>
            <w:noProof/>
            <w:webHidden/>
          </w:rPr>
          <w:tab/>
        </w:r>
        <w:r w:rsidR="009B5C3F">
          <w:rPr>
            <w:noProof/>
            <w:webHidden/>
          </w:rPr>
          <w:fldChar w:fldCharType="begin"/>
        </w:r>
        <w:r w:rsidR="009B5C3F">
          <w:rPr>
            <w:noProof/>
            <w:webHidden/>
          </w:rPr>
          <w:instrText xml:space="preserve"> PAGEREF _Toc184807702 \h </w:instrText>
        </w:r>
        <w:r w:rsidR="009B5C3F">
          <w:rPr>
            <w:noProof/>
            <w:webHidden/>
          </w:rPr>
        </w:r>
        <w:r w:rsidR="009B5C3F">
          <w:rPr>
            <w:noProof/>
            <w:webHidden/>
          </w:rPr>
          <w:fldChar w:fldCharType="separate"/>
        </w:r>
        <w:r w:rsidR="009B5C3F">
          <w:rPr>
            <w:noProof/>
            <w:webHidden/>
          </w:rPr>
          <w:t>56</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3" w:history="1">
        <w:r w:rsidR="009B5C3F" w:rsidRPr="00D6158C">
          <w:rPr>
            <w:rStyle w:val="Hipervnculo"/>
            <w:b/>
            <w:noProof/>
          </w:rPr>
          <w:t>Cláusula 19.</w:t>
        </w:r>
        <w:r w:rsidR="009B5C3F" w:rsidRPr="00D6158C">
          <w:rPr>
            <w:rStyle w:val="Hipervnculo"/>
            <w:noProof/>
          </w:rPr>
          <w:t xml:space="preserve"> </w:t>
        </w:r>
        <w:r w:rsidR="009B5C3F" w:rsidRPr="00D6158C">
          <w:rPr>
            <w:rStyle w:val="Hipervnculo"/>
            <w:i/>
            <w:noProof/>
          </w:rPr>
          <w:t>Dirección y supervisión del suministro.</w:t>
        </w:r>
        <w:r w:rsidR="009B5C3F">
          <w:rPr>
            <w:noProof/>
            <w:webHidden/>
          </w:rPr>
          <w:tab/>
        </w:r>
        <w:r w:rsidR="009B5C3F">
          <w:rPr>
            <w:noProof/>
            <w:webHidden/>
          </w:rPr>
          <w:fldChar w:fldCharType="begin"/>
        </w:r>
        <w:r w:rsidR="009B5C3F">
          <w:rPr>
            <w:noProof/>
            <w:webHidden/>
          </w:rPr>
          <w:instrText xml:space="preserve"> PAGEREF _Toc184807703 \h </w:instrText>
        </w:r>
        <w:r w:rsidR="009B5C3F">
          <w:rPr>
            <w:noProof/>
            <w:webHidden/>
          </w:rPr>
        </w:r>
        <w:r w:rsidR="009B5C3F">
          <w:rPr>
            <w:noProof/>
            <w:webHidden/>
          </w:rPr>
          <w:fldChar w:fldCharType="separate"/>
        </w:r>
        <w:r w:rsidR="009B5C3F">
          <w:rPr>
            <w:noProof/>
            <w:webHidden/>
          </w:rPr>
          <w:t>56</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4" w:history="1">
        <w:r w:rsidR="009B5C3F" w:rsidRPr="00D6158C">
          <w:rPr>
            <w:rStyle w:val="Hipervnculo"/>
            <w:b/>
            <w:noProof/>
          </w:rPr>
          <w:t>Cláusula 20.</w:t>
        </w:r>
        <w:r w:rsidR="009B5C3F" w:rsidRPr="00D6158C">
          <w:rPr>
            <w:rStyle w:val="Hipervnculo"/>
            <w:noProof/>
          </w:rPr>
          <w:t xml:space="preserve"> </w:t>
        </w:r>
        <w:r w:rsidR="009B5C3F" w:rsidRPr="00D6158C">
          <w:rPr>
            <w:rStyle w:val="Hipervnculo"/>
            <w:i/>
            <w:noProof/>
          </w:rPr>
          <w:t>Plazo de ejecución y prórroga del contrato.</w:t>
        </w:r>
        <w:r w:rsidR="009B5C3F">
          <w:rPr>
            <w:noProof/>
            <w:webHidden/>
          </w:rPr>
          <w:tab/>
        </w:r>
        <w:r w:rsidR="009B5C3F">
          <w:rPr>
            <w:noProof/>
            <w:webHidden/>
          </w:rPr>
          <w:fldChar w:fldCharType="begin"/>
        </w:r>
        <w:r w:rsidR="009B5C3F">
          <w:rPr>
            <w:noProof/>
            <w:webHidden/>
          </w:rPr>
          <w:instrText xml:space="preserve"> PAGEREF _Toc184807704 \h </w:instrText>
        </w:r>
        <w:r w:rsidR="009B5C3F">
          <w:rPr>
            <w:noProof/>
            <w:webHidden/>
          </w:rPr>
        </w:r>
        <w:r w:rsidR="009B5C3F">
          <w:rPr>
            <w:noProof/>
            <w:webHidden/>
          </w:rPr>
          <w:fldChar w:fldCharType="separate"/>
        </w:r>
        <w:r w:rsidR="009B5C3F">
          <w:rPr>
            <w:noProof/>
            <w:webHidden/>
          </w:rPr>
          <w:t>57</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5" w:history="1">
        <w:r w:rsidR="009B5C3F" w:rsidRPr="00D6158C">
          <w:rPr>
            <w:rStyle w:val="Hipervnculo"/>
            <w:noProof/>
          </w:rPr>
          <w:t>Cláusula 21. Penalidades por incumplimiento de obligaciones contractuales.</w:t>
        </w:r>
        <w:r w:rsidR="009B5C3F">
          <w:rPr>
            <w:noProof/>
            <w:webHidden/>
          </w:rPr>
          <w:tab/>
        </w:r>
        <w:r w:rsidR="009B5C3F">
          <w:rPr>
            <w:noProof/>
            <w:webHidden/>
          </w:rPr>
          <w:fldChar w:fldCharType="begin"/>
        </w:r>
        <w:r w:rsidR="009B5C3F">
          <w:rPr>
            <w:noProof/>
            <w:webHidden/>
          </w:rPr>
          <w:instrText xml:space="preserve"> PAGEREF _Toc184807705 \h </w:instrText>
        </w:r>
        <w:r w:rsidR="009B5C3F">
          <w:rPr>
            <w:noProof/>
            <w:webHidden/>
          </w:rPr>
        </w:r>
        <w:r w:rsidR="009B5C3F">
          <w:rPr>
            <w:noProof/>
            <w:webHidden/>
          </w:rPr>
          <w:fldChar w:fldCharType="separate"/>
        </w:r>
        <w:r w:rsidR="009B5C3F">
          <w:rPr>
            <w:noProof/>
            <w:webHidden/>
          </w:rPr>
          <w:t>58</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6" w:history="1">
        <w:r w:rsidR="009B5C3F" w:rsidRPr="00D6158C">
          <w:rPr>
            <w:rStyle w:val="Hipervnculo"/>
            <w:b/>
            <w:noProof/>
          </w:rPr>
          <w:t>Cláusula 22.</w:t>
        </w:r>
        <w:r w:rsidR="009B5C3F" w:rsidRPr="00D6158C">
          <w:rPr>
            <w:rStyle w:val="Hipervnculo"/>
            <w:noProof/>
          </w:rPr>
          <w:t xml:space="preserve"> </w:t>
        </w:r>
        <w:r w:rsidR="009B5C3F" w:rsidRPr="00D6158C">
          <w:rPr>
            <w:rStyle w:val="Hipervnculo"/>
            <w:i/>
            <w:noProof/>
          </w:rPr>
          <w:t>Responsabilidad del contratista por daños y perjuicios.</w:t>
        </w:r>
        <w:r w:rsidR="009B5C3F">
          <w:rPr>
            <w:noProof/>
            <w:webHidden/>
          </w:rPr>
          <w:tab/>
        </w:r>
        <w:r w:rsidR="009B5C3F">
          <w:rPr>
            <w:noProof/>
            <w:webHidden/>
          </w:rPr>
          <w:fldChar w:fldCharType="begin"/>
        </w:r>
        <w:r w:rsidR="009B5C3F">
          <w:rPr>
            <w:noProof/>
            <w:webHidden/>
          </w:rPr>
          <w:instrText xml:space="preserve"> PAGEREF _Toc184807706 \h </w:instrText>
        </w:r>
        <w:r w:rsidR="009B5C3F">
          <w:rPr>
            <w:noProof/>
            <w:webHidden/>
          </w:rPr>
        </w:r>
        <w:r w:rsidR="009B5C3F">
          <w:rPr>
            <w:noProof/>
            <w:webHidden/>
          </w:rPr>
          <w:fldChar w:fldCharType="separate"/>
        </w:r>
        <w:r w:rsidR="009B5C3F">
          <w:rPr>
            <w:noProof/>
            <w:webHidden/>
          </w:rPr>
          <w:t>59</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7" w:history="1">
        <w:r w:rsidR="009B5C3F" w:rsidRPr="00D6158C">
          <w:rPr>
            <w:rStyle w:val="Hipervnculo"/>
            <w:b/>
            <w:noProof/>
          </w:rPr>
          <w:t>Cláusula 23.</w:t>
        </w:r>
        <w:r w:rsidR="009B5C3F" w:rsidRPr="00D6158C">
          <w:rPr>
            <w:rStyle w:val="Hipervnculo"/>
            <w:noProof/>
          </w:rPr>
          <w:t xml:space="preserve"> </w:t>
        </w:r>
        <w:r w:rsidR="009B5C3F" w:rsidRPr="00D6158C">
          <w:rPr>
            <w:rStyle w:val="Hipervnculo"/>
            <w:i/>
            <w:noProof/>
          </w:rPr>
          <w:t>Modificación del contrato.</w:t>
        </w:r>
        <w:r w:rsidR="009B5C3F" w:rsidRPr="00D6158C">
          <w:rPr>
            <w:rStyle w:val="Hipervnculo"/>
            <w:rFonts w:eastAsia="Calibri"/>
            <w:noProof/>
            <w:vertAlign w:val="superscript"/>
            <w:lang w:eastAsia="en-US"/>
          </w:rPr>
          <w:t xml:space="preserve"> </w:t>
        </w:r>
        <w:r w:rsidR="009B5C3F">
          <w:rPr>
            <w:noProof/>
            <w:webHidden/>
          </w:rPr>
          <w:tab/>
        </w:r>
        <w:r w:rsidR="009B5C3F">
          <w:rPr>
            <w:noProof/>
            <w:webHidden/>
          </w:rPr>
          <w:fldChar w:fldCharType="begin"/>
        </w:r>
        <w:r w:rsidR="009B5C3F">
          <w:rPr>
            <w:noProof/>
            <w:webHidden/>
          </w:rPr>
          <w:instrText xml:space="preserve"> PAGEREF _Toc184807707 \h </w:instrText>
        </w:r>
        <w:r w:rsidR="009B5C3F">
          <w:rPr>
            <w:noProof/>
            <w:webHidden/>
          </w:rPr>
        </w:r>
        <w:r w:rsidR="009B5C3F">
          <w:rPr>
            <w:noProof/>
            <w:webHidden/>
          </w:rPr>
          <w:fldChar w:fldCharType="separate"/>
        </w:r>
        <w:r w:rsidR="009B5C3F">
          <w:rPr>
            <w:noProof/>
            <w:webHidden/>
          </w:rPr>
          <w:t>60</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8" w:history="1">
        <w:r w:rsidR="009B5C3F" w:rsidRPr="00D6158C">
          <w:rPr>
            <w:rStyle w:val="Hipervnculo"/>
            <w:b/>
            <w:noProof/>
          </w:rPr>
          <w:t>Cláusula 24.</w:t>
        </w:r>
        <w:r w:rsidR="009B5C3F" w:rsidRPr="00D6158C">
          <w:rPr>
            <w:rStyle w:val="Hipervnculo"/>
            <w:noProof/>
          </w:rPr>
          <w:t xml:space="preserve"> </w:t>
        </w:r>
        <w:r w:rsidR="009B5C3F" w:rsidRPr="00D6158C">
          <w:rPr>
            <w:rStyle w:val="Hipervnculo"/>
            <w:i/>
            <w:noProof/>
          </w:rPr>
          <w:t>Suspensión del contrato.</w:t>
        </w:r>
        <w:r w:rsidR="009B5C3F">
          <w:rPr>
            <w:noProof/>
            <w:webHidden/>
          </w:rPr>
          <w:tab/>
        </w:r>
        <w:r w:rsidR="009B5C3F">
          <w:rPr>
            <w:noProof/>
            <w:webHidden/>
          </w:rPr>
          <w:fldChar w:fldCharType="begin"/>
        </w:r>
        <w:r w:rsidR="009B5C3F">
          <w:rPr>
            <w:noProof/>
            <w:webHidden/>
          </w:rPr>
          <w:instrText xml:space="preserve"> PAGEREF _Toc184807708 \h </w:instrText>
        </w:r>
        <w:r w:rsidR="009B5C3F">
          <w:rPr>
            <w:noProof/>
            <w:webHidden/>
          </w:rPr>
        </w:r>
        <w:r w:rsidR="009B5C3F">
          <w:rPr>
            <w:noProof/>
            <w:webHidden/>
          </w:rPr>
          <w:fldChar w:fldCharType="separate"/>
        </w:r>
        <w:r w:rsidR="009B5C3F">
          <w:rPr>
            <w:noProof/>
            <w:webHidden/>
          </w:rPr>
          <w:t>61</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09" w:history="1">
        <w:r w:rsidR="009B5C3F" w:rsidRPr="00D6158C">
          <w:rPr>
            <w:rStyle w:val="Hipervnculo"/>
            <w:b/>
            <w:noProof/>
          </w:rPr>
          <w:t>Cláusula 25</w:t>
        </w:r>
        <w:r w:rsidR="009B5C3F" w:rsidRPr="00D6158C">
          <w:rPr>
            <w:rStyle w:val="Hipervnculo"/>
            <w:noProof/>
          </w:rPr>
          <w:t xml:space="preserve">. </w:t>
        </w:r>
        <w:r w:rsidR="009B5C3F" w:rsidRPr="00D6158C">
          <w:rPr>
            <w:rStyle w:val="Hipervnculo"/>
            <w:i/>
            <w:noProof/>
          </w:rPr>
          <w:t>Cesión del contrato.</w:t>
        </w:r>
        <w:r w:rsidR="009B5C3F">
          <w:rPr>
            <w:noProof/>
            <w:webHidden/>
          </w:rPr>
          <w:tab/>
        </w:r>
        <w:r w:rsidR="009B5C3F">
          <w:rPr>
            <w:noProof/>
            <w:webHidden/>
          </w:rPr>
          <w:fldChar w:fldCharType="begin"/>
        </w:r>
        <w:r w:rsidR="009B5C3F">
          <w:rPr>
            <w:noProof/>
            <w:webHidden/>
          </w:rPr>
          <w:instrText xml:space="preserve"> PAGEREF _Toc184807709 \h </w:instrText>
        </w:r>
        <w:r w:rsidR="009B5C3F">
          <w:rPr>
            <w:noProof/>
            <w:webHidden/>
          </w:rPr>
        </w:r>
        <w:r w:rsidR="009B5C3F">
          <w:rPr>
            <w:noProof/>
            <w:webHidden/>
          </w:rPr>
          <w:fldChar w:fldCharType="separate"/>
        </w:r>
        <w:r w:rsidR="009B5C3F">
          <w:rPr>
            <w:noProof/>
            <w:webHidden/>
          </w:rPr>
          <w:t>61</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10" w:history="1">
        <w:r w:rsidR="009B5C3F" w:rsidRPr="00D6158C">
          <w:rPr>
            <w:rStyle w:val="Hipervnculo"/>
            <w:noProof/>
          </w:rPr>
          <w:t>Cláusula 26. Subcontratación.</w:t>
        </w:r>
        <w:r w:rsidR="009B5C3F">
          <w:rPr>
            <w:noProof/>
            <w:webHidden/>
          </w:rPr>
          <w:tab/>
        </w:r>
        <w:r w:rsidR="009B5C3F">
          <w:rPr>
            <w:noProof/>
            <w:webHidden/>
          </w:rPr>
          <w:fldChar w:fldCharType="begin"/>
        </w:r>
        <w:r w:rsidR="009B5C3F">
          <w:rPr>
            <w:noProof/>
            <w:webHidden/>
          </w:rPr>
          <w:instrText xml:space="preserve"> PAGEREF _Toc184807710 \h </w:instrText>
        </w:r>
        <w:r w:rsidR="009B5C3F">
          <w:rPr>
            <w:noProof/>
            <w:webHidden/>
          </w:rPr>
        </w:r>
        <w:r w:rsidR="009B5C3F">
          <w:rPr>
            <w:noProof/>
            <w:webHidden/>
          </w:rPr>
          <w:fldChar w:fldCharType="separate"/>
        </w:r>
        <w:r w:rsidR="009B5C3F">
          <w:rPr>
            <w:noProof/>
            <w:webHidden/>
          </w:rPr>
          <w:t>61</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711" w:history="1">
        <w:r w:rsidR="009B5C3F" w:rsidRPr="00D6158C">
          <w:rPr>
            <w:rStyle w:val="Hipervnculo"/>
            <w:b/>
            <w:noProof/>
          </w:rPr>
          <w:t xml:space="preserve">CAPÍTULO VI. </w:t>
        </w:r>
        <w:r w:rsidR="009B5C3F" w:rsidRPr="00D6158C">
          <w:rPr>
            <w:rStyle w:val="Hipervnculo"/>
            <w:noProof/>
          </w:rPr>
          <w:t>DERECHOS Y OBLIGACIONES DEL CONTRATISTA</w:t>
        </w:r>
        <w:r w:rsidR="009B5C3F">
          <w:rPr>
            <w:noProof/>
            <w:webHidden/>
          </w:rPr>
          <w:tab/>
        </w:r>
        <w:r w:rsidR="009B5C3F">
          <w:rPr>
            <w:noProof/>
            <w:webHidden/>
          </w:rPr>
          <w:fldChar w:fldCharType="begin"/>
        </w:r>
        <w:r w:rsidR="009B5C3F">
          <w:rPr>
            <w:noProof/>
            <w:webHidden/>
          </w:rPr>
          <w:instrText xml:space="preserve"> PAGEREF _Toc184807711 \h </w:instrText>
        </w:r>
        <w:r w:rsidR="009B5C3F">
          <w:rPr>
            <w:noProof/>
            <w:webHidden/>
          </w:rPr>
        </w:r>
        <w:r w:rsidR="009B5C3F">
          <w:rPr>
            <w:noProof/>
            <w:webHidden/>
          </w:rPr>
          <w:fldChar w:fldCharType="separate"/>
        </w:r>
        <w:r w:rsidR="009B5C3F">
          <w:rPr>
            <w:noProof/>
            <w:webHidden/>
          </w:rPr>
          <w:t>63</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12" w:history="1">
        <w:r w:rsidR="009B5C3F" w:rsidRPr="00D6158C">
          <w:rPr>
            <w:rStyle w:val="Hipervnculo"/>
            <w:b/>
            <w:noProof/>
          </w:rPr>
          <w:t>Cláusula 27.</w:t>
        </w:r>
        <w:r w:rsidR="009B5C3F" w:rsidRPr="00D6158C">
          <w:rPr>
            <w:rStyle w:val="Hipervnculo"/>
            <w:noProof/>
          </w:rPr>
          <w:t xml:space="preserve"> </w:t>
        </w:r>
        <w:r w:rsidR="009B5C3F" w:rsidRPr="00D6158C">
          <w:rPr>
            <w:rStyle w:val="Hipervnculo"/>
            <w:i/>
            <w:noProof/>
          </w:rPr>
          <w:t>Pago del precio del contrato.</w:t>
        </w:r>
        <w:r w:rsidR="009B5C3F">
          <w:rPr>
            <w:noProof/>
            <w:webHidden/>
          </w:rPr>
          <w:tab/>
        </w:r>
        <w:r w:rsidR="009B5C3F">
          <w:rPr>
            <w:noProof/>
            <w:webHidden/>
          </w:rPr>
          <w:fldChar w:fldCharType="begin"/>
        </w:r>
        <w:r w:rsidR="009B5C3F">
          <w:rPr>
            <w:noProof/>
            <w:webHidden/>
          </w:rPr>
          <w:instrText xml:space="preserve"> PAGEREF _Toc184807712 \h </w:instrText>
        </w:r>
        <w:r w:rsidR="009B5C3F">
          <w:rPr>
            <w:noProof/>
            <w:webHidden/>
          </w:rPr>
        </w:r>
        <w:r w:rsidR="009B5C3F">
          <w:rPr>
            <w:noProof/>
            <w:webHidden/>
          </w:rPr>
          <w:fldChar w:fldCharType="separate"/>
        </w:r>
        <w:r w:rsidR="009B5C3F">
          <w:rPr>
            <w:noProof/>
            <w:webHidden/>
          </w:rPr>
          <w:t>64</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13" w:history="1">
        <w:r w:rsidR="009B5C3F" w:rsidRPr="00D6158C">
          <w:rPr>
            <w:rStyle w:val="Hipervnculo"/>
            <w:b/>
            <w:noProof/>
          </w:rPr>
          <w:t>Cláusula 28.</w:t>
        </w:r>
        <w:r w:rsidR="009B5C3F" w:rsidRPr="00D6158C">
          <w:rPr>
            <w:rStyle w:val="Hipervnculo"/>
            <w:noProof/>
          </w:rPr>
          <w:t xml:space="preserve"> </w:t>
        </w:r>
        <w:r w:rsidR="009B5C3F" w:rsidRPr="00D6158C">
          <w:rPr>
            <w:rStyle w:val="Hipervnculo"/>
            <w:i/>
            <w:noProof/>
          </w:rPr>
          <w:t>Revisión de precios.</w:t>
        </w:r>
        <w:r w:rsidR="009B5C3F">
          <w:rPr>
            <w:noProof/>
            <w:webHidden/>
          </w:rPr>
          <w:tab/>
        </w:r>
        <w:r w:rsidR="009B5C3F">
          <w:rPr>
            <w:noProof/>
            <w:webHidden/>
          </w:rPr>
          <w:fldChar w:fldCharType="begin"/>
        </w:r>
        <w:r w:rsidR="009B5C3F">
          <w:rPr>
            <w:noProof/>
            <w:webHidden/>
          </w:rPr>
          <w:instrText xml:space="preserve"> PAGEREF _Toc184807713 \h </w:instrText>
        </w:r>
        <w:r w:rsidR="009B5C3F">
          <w:rPr>
            <w:noProof/>
            <w:webHidden/>
          </w:rPr>
        </w:r>
        <w:r w:rsidR="009B5C3F">
          <w:rPr>
            <w:noProof/>
            <w:webHidden/>
          </w:rPr>
          <w:fldChar w:fldCharType="separate"/>
        </w:r>
        <w:r w:rsidR="009B5C3F">
          <w:rPr>
            <w:noProof/>
            <w:webHidden/>
          </w:rPr>
          <w:t>65</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14" w:history="1">
        <w:r w:rsidR="009B5C3F" w:rsidRPr="00D6158C">
          <w:rPr>
            <w:rStyle w:val="Hipervnculo"/>
            <w:b/>
            <w:noProof/>
          </w:rPr>
          <w:t>Cláusula 29.</w:t>
        </w:r>
        <w:r w:rsidR="009B5C3F" w:rsidRPr="00D6158C">
          <w:rPr>
            <w:rStyle w:val="Hipervnculo"/>
            <w:noProof/>
          </w:rPr>
          <w:t xml:space="preserve"> </w:t>
        </w:r>
        <w:r w:rsidR="009B5C3F" w:rsidRPr="00D6158C">
          <w:rPr>
            <w:rStyle w:val="Hipervnculo"/>
            <w:i/>
            <w:noProof/>
          </w:rPr>
          <w:t>Obligaciones, gastos e impuestos exigibles al contratista.</w:t>
        </w:r>
        <w:r w:rsidR="009B5C3F">
          <w:rPr>
            <w:noProof/>
            <w:webHidden/>
          </w:rPr>
          <w:tab/>
        </w:r>
        <w:r w:rsidR="009B5C3F">
          <w:rPr>
            <w:noProof/>
            <w:webHidden/>
          </w:rPr>
          <w:fldChar w:fldCharType="begin"/>
        </w:r>
        <w:r w:rsidR="009B5C3F">
          <w:rPr>
            <w:noProof/>
            <w:webHidden/>
          </w:rPr>
          <w:instrText xml:space="preserve"> PAGEREF _Toc184807714 \h </w:instrText>
        </w:r>
        <w:r w:rsidR="009B5C3F">
          <w:rPr>
            <w:noProof/>
            <w:webHidden/>
          </w:rPr>
        </w:r>
        <w:r w:rsidR="009B5C3F">
          <w:rPr>
            <w:noProof/>
            <w:webHidden/>
          </w:rPr>
          <w:fldChar w:fldCharType="separate"/>
        </w:r>
        <w:r w:rsidR="009B5C3F">
          <w:rPr>
            <w:noProof/>
            <w:webHidden/>
          </w:rPr>
          <w:t>65</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15" w:history="1">
        <w:r w:rsidR="009B5C3F" w:rsidRPr="00D6158C">
          <w:rPr>
            <w:rStyle w:val="Hipervnculo"/>
            <w:b/>
            <w:noProof/>
          </w:rPr>
          <w:t>Cláusula 30.</w:t>
        </w:r>
        <w:r w:rsidR="009B5C3F" w:rsidRPr="00D6158C">
          <w:rPr>
            <w:rStyle w:val="Hipervnculo"/>
            <w:noProof/>
          </w:rPr>
          <w:t xml:space="preserve"> </w:t>
        </w:r>
        <w:r w:rsidR="009B5C3F" w:rsidRPr="00D6158C">
          <w:rPr>
            <w:rStyle w:val="Hipervnculo"/>
            <w:i/>
            <w:noProof/>
          </w:rPr>
          <w:t>Medidas de contratación con empresas que estén obligadas a tener en su plantilla trabajadores con discapacidad.</w:t>
        </w:r>
        <w:r w:rsidR="009B5C3F">
          <w:rPr>
            <w:noProof/>
            <w:webHidden/>
          </w:rPr>
          <w:tab/>
        </w:r>
        <w:r w:rsidR="009B5C3F">
          <w:rPr>
            <w:noProof/>
            <w:webHidden/>
          </w:rPr>
          <w:fldChar w:fldCharType="begin"/>
        </w:r>
        <w:r w:rsidR="009B5C3F">
          <w:rPr>
            <w:noProof/>
            <w:webHidden/>
          </w:rPr>
          <w:instrText xml:space="preserve"> PAGEREF _Toc184807715 \h </w:instrText>
        </w:r>
        <w:r w:rsidR="009B5C3F">
          <w:rPr>
            <w:noProof/>
            <w:webHidden/>
          </w:rPr>
        </w:r>
        <w:r w:rsidR="009B5C3F">
          <w:rPr>
            <w:noProof/>
            <w:webHidden/>
          </w:rPr>
          <w:fldChar w:fldCharType="separate"/>
        </w:r>
        <w:r w:rsidR="009B5C3F">
          <w:rPr>
            <w:noProof/>
            <w:webHidden/>
          </w:rPr>
          <w:t>67</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16" w:history="1">
        <w:r w:rsidR="009B5C3F" w:rsidRPr="00D6158C">
          <w:rPr>
            <w:rStyle w:val="Hipervnculo"/>
            <w:b/>
            <w:bCs/>
            <w:i/>
            <w:iCs/>
            <w:noProof/>
          </w:rPr>
          <w:t xml:space="preserve">Cláusula 31. </w:t>
        </w:r>
        <w:r w:rsidR="009B5C3F" w:rsidRPr="00D6158C">
          <w:rPr>
            <w:rStyle w:val="Hipervnculo"/>
            <w:i/>
            <w:iCs/>
            <w:noProof/>
          </w:rPr>
          <w:t>Obligaciones laborales, sociales, medioambientales y de protección de datos</w:t>
        </w:r>
        <w:r w:rsidR="009B5C3F" w:rsidRPr="00D6158C">
          <w:rPr>
            <w:rStyle w:val="Hipervnculo"/>
            <w:bCs/>
            <w:i/>
            <w:iCs/>
            <w:noProof/>
          </w:rPr>
          <w:t>.</w:t>
        </w:r>
        <w:r w:rsidR="009B5C3F">
          <w:rPr>
            <w:noProof/>
            <w:webHidden/>
          </w:rPr>
          <w:tab/>
        </w:r>
        <w:r w:rsidR="009B5C3F">
          <w:rPr>
            <w:noProof/>
            <w:webHidden/>
          </w:rPr>
          <w:fldChar w:fldCharType="begin"/>
        </w:r>
        <w:r w:rsidR="009B5C3F">
          <w:rPr>
            <w:noProof/>
            <w:webHidden/>
          </w:rPr>
          <w:instrText xml:space="preserve"> PAGEREF _Toc184807716 \h </w:instrText>
        </w:r>
        <w:r w:rsidR="009B5C3F">
          <w:rPr>
            <w:noProof/>
            <w:webHidden/>
          </w:rPr>
        </w:r>
        <w:r w:rsidR="009B5C3F">
          <w:rPr>
            <w:noProof/>
            <w:webHidden/>
          </w:rPr>
          <w:fldChar w:fldCharType="separate"/>
        </w:r>
        <w:r w:rsidR="009B5C3F">
          <w:rPr>
            <w:noProof/>
            <w:webHidden/>
          </w:rPr>
          <w:t>68</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717" w:history="1">
        <w:r w:rsidR="009B5C3F" w:rsidRPr="00D6158C">
          <w:rPr>
            <w:rStyle w:val="Hipervnculo"/>
            <w:b/>
            <w:noProof/>
          </w:rPr>
          <w:t xml:space="preserve">CAPÍTULO VII. </w:t>
        </w:r>
        <w:r w:rsidR="009B5C3F" w:rsidRPr="00D6158C">
          <w:rPr>
            <w:rStyle w:val="Hipervnculo"/>
            <w:noProof/>
          </w:rPr>
          <w:t>EXTINCIÓN DEL CONTRATO</w:t>
        </w:r>
        <w:r w:rsidR="009B5C3F">
          <w:rPr>
            <w:noProof/>
            <w:webHidden/>
          </w:rPr>
          <w:tab/>
        </w:r>
        <w:r w:rsidR="009B5C3F">
          <w:rPr>
            <w:noProof/>
            <w:webHidden/>
          </w:rPr>
          <w:fldChar w:fldCharType="begin"/>
        </w:r>
        <w:r w:rsidR="009B5C3F">
          <w:rPr>
            <w:noProof/>
            <w:webHidden/>
          </w:rPr>
          <w:instrText xml:space="preserve"> PAGEREF _Toc184807717 \h </w:instrText>
        </w:r>
        <w:r w:rsidR="009B5C3F">
          <w:rPr>
            <w:noProof/>
            <w:webHidden/>
          </w:rPr>
        </w:r>
        <w:r w:rsidR="009B5C3F">
          <w:rPr>
            <w:noProof/>
            <w:webHidden/>
          </w:rPr>
          <w:fldChar w:fldCharType="separate"/>
        </w:r>
        <w:r w:rsidR="009B5C3F">
          <w:rPr>
            <w:noProof/>
            <w:webHidden/>
          </w:rPr>
          <w:t>69</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18" w:history="1">
        <w:r w:rsidR="009B5C3F" w:rsidRPr="00D6158C">
          <w:rPr>
            <w:rStyle w:val="Hipervnculo"/>
            <w:b/>
            <w:noProof/>
          </w:rPr>
          <w:t>Cláusula 32.</w:t>
        </w:r>
        <w:r w:rsidR="009B5C3F" w:rsidRPr="00D6158C">
          <w:rPr>
            <w:rStyle w:val="Hipervnculo"/>
            <w:noProof/>
          </w:rPr>
          <w:t xml:space="preserve"> </w:t>
        </w:r>
        <w:r w:rsidR="009B5C3F" w:rsidRPr="00D6158C">
          <w:rPr>
            <w:rStyle w:val="Hipervnculo"/>
            <w:i/>
            <w:noProof/>
          </w:rPr>
          <w:t>Cumplimiento</w:t>
        </w:r>
        <w:r w:rsidR="009B5C3F" w:rsidRPr="00D6158C">
          <w:rPr>
            <w:rStyle w:val="Hipervnculo"/>
            <w:noProof/>
          </w:rPr>
          <w:t xml:space="preserve"> </w:t>
        </w:r>
        <w:r w:rsidR="009B5C3F" w:rsidRPr="00D6158C">
          <w:rPr>
            <w:rStyle w:val="Hipervnculo"/>
            <w:i/>
            <w:noProof/>
          </w:rPr>
          <w:t>del contrato y recepción del suministro.</w:t>
        </w:r>
        <w:r w:rsidR="009B5C3F">
          <w:rPr>
            <w:noProof/>
            <w:webHidden/>
          </w:rPr>
          <w:tab/>
        </w:r>
        <w:r w:rsidR="009B5C3F">
          <w:rPr>
            <w:noProof/>
            <w:webHidden/>
          </w:rPr>
          <w:fldChar w:fldCharType="begin"/>
        </w:r>
        <w:r w:rsidR="009B5C3F">
          <w:rPr>
            <w:noProof/>
            <w:webHidden/>
          </w:rPr>
          <w:instrText xml:space="preserve"> PAGEREF _Toc184807718 \h </w:instrText>
        </w:r>
        <w:r w:rsidR="009B5C3F">
          <w:rPr>
            <w:noProof/>
            <w:webHidden/>
          </w:rPr>
        </w:r>
        <w:r w:rsidR="009B5C3F">
          <w:rPr>
            <w:noProof/>
            <w:webHidden/>
          </w:rPr>
          <w:fldChar w:fldCharType="separate"/>
        </w:r>
        <w:r w:rsidR="009B5C3F">
          <w:rPr>
            <w:noProof/>
            <w:webHidden/>
          </w:rPr>
          <w:t>69</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19" w:history="1">
        <w:r w:rsidR="009B5C3F" w:rsidRPr="00D6158C">
          <w:rPr>
            <w:rStyle w:val="Hipervnculo"/>
            <w:b/>
            <w:noProof/>
          </w:rPr>
          <w:t>Cláusula 33.</w:t>
        </w:r>
        <w:r w:rsidR="009B5C3F" w:rsidRPr="00D6158C">
          <w:rPr>
            <w:rStyle w:val="Hipervnculo"/>
            <w:noProof/>
          </w:rPr>
          <w:t xml:space="preserve"> </w:t>
        </w:r>
        <w:r w:rsidR="009B5C3F" w:rsidRPr="00D6158C">
          <w:rPr>
            <w:rStyle w:val="Hipervnculo"/>
            <w:i/>
            <w:noProof/>
          </w:rPr>
          <w:t>Liquidación del contrato.</w:t>
        </w:r>
        <w:r w:rsidR="009B5C3F">
          <w:rPr>
            <w:noProof/>
            <w:webHidden/>
          </w:rPr>
          <w:tab/>
        </w:r>
        <w:r w:rsidR="009B5C3F">
          <w:rPr>
            <w:noProof/>
            <w:webHidden/>
          </w:rPr>
          <w:fldChar w:fldCharType="begin"/>
        </w:r>
        <w:r w:rsidR="009B5C3F">
          <w:rPr>
            <w:noProof/>
            <w:webHidden/>
          </w:rPr>
          <w:instrText xml:space="preserve"> PAGEREF _Toc184807719 \h </w:instrText>
        </w:r>
        <w:r w:rsidR="009B5C3F">
          <w:rPr>
            <w:noProof/>
            <w:webHidden/>
          </w:rPr>
        </w:r>
        <w:r w:rsidR="009B5C3F">
          <w:rPr>
            <w:noProof/>
            <w:webHidden/>
          </w:rPr>
          <w:fldChar w:fldCharType="separate"/>
        </w:r>
        <w:r w:rsidR="009B5C3F">
          <w:rPr>
            <w:noProof/>
            <w:webHidden/>
          </w:rPr>
          <w:t>70</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20" w:history="1">
        <w:r w:rsidR="009B5C3F" w:rsidRPr="00D6158C">
          <w:rPr>
            <w:rStyle w:val="Hipervnculo"/>
            <w:b/>
            <w:noProof/>
          </w:rPr>
          <w:t>Cláusula 34.</w:t>
        </w:r>
        <w:r w:rsidR="009B5C3F" w:rsidRPr="00D6158C">
          <w:rPr>
            <w:rStyle w:val="Hipervnculo"/>
            <w:noProof/>
          </w:rPr>
          <w:t xml:space="preserve"> </w:t>
        </w:r>
        <w:r w:rsidR="009B5C3F" w:rsidRPr="00D6158C">
          <w:rPr>
            <w:rStyle w:val="Hipervnculo"/>
            <w:i/>
            <w:noProof/>
          </w:rPr>
          <w:t>Plazo de garantía.</w:t>
        </w:r>
        <w:r w:rsidR="009B5C3F">
          <w:rPr>
            <w:noProof/>
            <w:webHidden/>
          </w:rPr>
          <w:tab/>
        </w:r>
        <w:r w:rsidR="009B5C3F">
          <w:rPr>
            <w:noProof/>
            <w:webHidden/>
          </w:rPr>
          <w:fldChar w:fldCharType="begin"/>
        </w:r>
        <w:r w:rsidR="009B5C3F">
          <w:rPr>
            <w:noProof/>
            <w:webHidden/>
          </w:rPr>
          <w:instrText xml:space="preserve"> PAGEREF _Toc184807720 \h </w:instrText>
        </w:r>
        <w:r w:rsidR="009B5C3F">
          <w:rPr>
            <w:noProof/>
            <w:webHidden/>
          </w:rPr>
        </w:r>
        <w:r w:rsidR="009B5C3F">
          <w:rPr>
            <w:noProof/>
            <w:webHidden/>
          </w:rPr>
          <w:fldChar w:fldCharType="separate"/>
        </w:r>
        <w:r w:rsidR="009B5C3F">
          <w:rPr>
            <w:noProof/>
            <w:webHidden/>
          </w:rPr>
          <w:t>70</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21" w:history="1">
        <w:r w:rsidR="009B5C3F" w:rsidRPr="00D6158C">
          <w:rPr>
            <w:rStyle w:val="Hipervnculo"/>
            <w:b/>
            <w:noProof/>
          </w:rPr>
          <w:t>Cláusula 35.</w:t>
        </w:r>
        <w:r w:rsidR="009B5C3F" w:rsidRPr="00D6158C">
          <w:rPr>
            <w:rStyle w:val="Hipervnculo"/>
            <w:noProof/>
          </w:rPr>
          <w:t xml:space="preserve"> </w:t>
        </w:r>
        <w:r w:rsidR="009B5C3F" w:rsidRPr="00D6158C">
          <w:rPr>
            <w:rStyle w:val="Hipervnculo"/>
            <w:i/>
            <w:noProof/>
          </w:rPr>
          <w:t>Vicios o defectos durante el plazo de garantía.</w:t>
        </w:r>
        <w:r w:rsidR="009B5C3F">
          <w:rPr>
            <w:noProof/>
            <w:webHidden/>
          </w:rPr>
          <w:tab/>
        </w:r>
        <w:r w:rsidR="009B5C3F">
          <w:rPr>
            <w:noProof/>
            <w:webHidden/>
          </w:rPr>
          <w:fldChar w:fldCharType="begin"/>
        </w:r>
        <w:r w:rsidR="009B5C3F">
          <w:rPr>
            <w:noProof/>
            <w:webHidden/>
          </w:rPr>
          <w:instrText xml:space="preserve"> PAGEREF _Toc184807721 \h </w:instrText>
        </w:r>
        <w:r w:rsidR="009B5C3F">
          <w:rPr>
            <w:noProof/>
            <w:webHidden/>
          </w:rPr>
        </w:r>
        <w:r w:rsidR="009B5C3F">
          <w:rPr>
            <w:noProof/>
            <w:webHidden/>
          </w:rPr>
          <w:fldChar w:fldCharType="separate"/>
        </w:r>
        <w:r w:rsidR="009B5C3F">
          <w:rPr>
            <w:noProof/>
            <w:webHidden/>
          </w:rPr>
          <w:t>71</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22" w:history="1">
        <w:r w:rsidR="009B5C3F" w:rsidRPr="00D6158C">
          <w:rPr>
            <w:rStyle w:val="Hipervnculo"/>
            <w:b/>
            <w:noProof/>
          </w:rPr>
          <w:t>Cláusula 36.</w:t>
        </w:r>
        <w:r w:rsidR="009B5C3F" w:rsidRPr="00D6158C">
          <w:rPr>
            <w:rStyle w:val="Hipervnculo"/>
            <w:noProof/>
          </w:rPr>
          <w:t xml:space="preserve"> </w:t>
        </w:r>
        <w:r w:rsidR="009B5C3F" w:rsidRPr="00D6158C">
          <w:rPr>
            <w:rStyle w:val="Hipervnculo"/>
            <w:i/>
            <w:noProof/>
          </w:rPr>
          <w:t>Devolución y cancelación de la garantía definitiva.</w:t>
        </w:r>
        <w:r w:rsidR="009B5C3F">
          <w:rPr>
            <w:noProof/>
            <w:webHidden/>
          </w:rPr>
          <w:tab/>
        </w:r>
        <w:r w:rsidR="009B5C3F">
          <w:rPr>
            <w:noProof/>
            <w:webHidden/>
          </w:rPr>
          <w:fldChar w:fldCharType="begin"/>
        </w:r>
        <w:r w:rsidR="009B5C3F">
          <w:rPr>
            <w:noProof/>
            <w:webHidden/>
          </w:rPr>
          <w:instrText xml:space="preserve"> PAGEREF _Toc184807722 \h </w:instrText>
        </w:r>
        <w:r w:rsidR="009B5C3F">
          <w:rPr>
            <w:noProof/>
            <w:webHidden/>
          </w:rPr>
        </w:r>
        <w:r w:rsidR="009B5C3F">
          <w:rPr>
            <w:noProof/>
            <w:webHidden/>
          </w:rPr>
          <w:fldChar w:fldCharType="separate"/>
        </w:r>
        <w:r w:rsidR="009B5C3F">
          <w:rPr>
            <w:noProof/>
            <w:webHidden/>
          </w:rPr>
          <w:t>71</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23" w:history="1">
        <w:r w:rsidR="009B5C3F" w:rsidRPr="00D6158C">
          <w:rPr>
            <w:rStyle w:val="Hipervnculo"/>
            <w:b/>
            <w:noProof/>
          </w:rPr>
          <w:t>Cláusula 37.</w:t>
        </w:r>
        <w:r w:rsidR="009B5C3F" w:rsidRPr="00D6158C">
          <w:rPr>
            <w:rStyle w:val="Hipervnculo"/>
            <w:noProof/>
          </w:rPr>
          <w:t xml:space="preserve"> </w:t>
        </w:r>
        <w:r w:rsidR="009B5C3F" w:rsidRPr="00D6158C">
          <w:rPr>
            <w:rStyle w:val="Hipervnculo"/>
            <w:i/>
            <w:noProof/>
          </w:rPr>
          <w:t>Resolución del contrato.</w:t>
        </w:r>
        <w:r w:rsidR="009B5C3F">
          <w:rPr>
            <w:noProof/>
            <w:webHidden/>
          </w:rPr>
          <w:tab/>
        </w:r>
        <w:r w:rsidR="009B5C3F">
          <w:rPr>
            <w:noProof/>
            <w:webHidden/>
          </w:rPr>
          <w:fldChar w:fldCharType="begin"/>
        </w:r>
        <w:r w:rsidR="009B5C3F">
          <w:rPr>
            <w:noProof/>
            <w:webHidden/>
          </w:rPr>
          <w:instrText xml:space="preserve"> PAGEREF _Toc184807723 \h </w:instrText>
        </w:r>
        <w:r w:rsidR="009B5C3F">
          <w:rPr>
            <w:noProof/>
            <w:webHidden/>
          </w:rPr>
        </w:r>
        <w:r w:rsidR="009B5C3F">
          <w:rPr>
            <w:noProof/>
            <w:webHidden/>
          </w:rPr>
          <w:fldChar w:fldCharType="separate"/>
        </w:r>
        <w:r w:rsidR="009B5C3F">
          <w:rPr>
            <w:noProof/>
            <w:webHidden/>
          </w:rPr>
          <w:t>72</w:t>
        </w:r>
        <w:r w:rsidR="009B5C3F">
          <w:rPr>
            <w:noProof/>
            <w:webHidden/>
          </w:rPr>
          <w:fldChar w:fldCharType="end"/>
        </w:r>
      </w:hyperlink>
    </w:p>
    <w:p w:rsidR="009B5C3F" w:rsidRPr="0046551F" w:rsidRDefault="00054CE5">
      <w:pPr>
        <w:pStyle w:val="TDC2"/>
        <w:rPr>
          <w:rFonts w:ascii="Calibri" w:hAnsi="Calibri"/>
          <w:noProof/>
          <w:kern w:val="2"/>
          <w:sz w:val="22"/>
          <w:szCs w:val="22"/>
        </w:rPr>
      </w:pPr>
      <w:hyperlink w:anchor="_Toc184807724" w:history="1">
        <w:r w:rsidR="009B5C3F" w:rsidRPr="00D6158C">
          <w:rPr>
            <w:rStyle w:val="Hipervnculo"/>
            <w:b/>
            <w:noProof/>
          </w:rPr>
          <w:t>Cláusula 38.</w:t>
        </w:r>
        <w:r w:rsidR="009B5C3F" w:rsidRPr="00D6158C">
          <w:rPr>
            <w:rStyle w:val="Hipervnculo"/>
            <w:noProof/>
          </w:rPr>
          <w:t xml:space="preserve"> </w:t>
        </w:r>
        <w:r w:rsidR="009B5C3F" w:rsidRPr="00D6158C">
          <w:rPr>
            <w:rStyle w:val="Hipervnculo"/>
            <w:i/>
            <w:noProof/>
          </w:rPr>
          <w:t>Prerrogativas de la Administración, revisión de decisiones y Tribunales competentes.</w:t>
        </w:r>
        <w:r w:rsidR="009B5C3F">
          <w:rPr>
            <w:noProof/>
            <w:webHidden/>
          </w:rPr>
          <w:tab/>
        </w:r>
        <w:r w:rsidR="009B5C3F">
          <w:rPr>
            <w:noProof/>
            <w:webHidden/>
          </w:rPr>
          <w:fldChar w:fldCharType="begin"/>
        </w:r>
        <w:r w:rsidR="009B5C3F">
          <w:rPr>
            <w:noProof/>
            <w:webHidden/>
          </w:rPr>
          <w:instrText xml:space="preserve"> PAGEREF _Toc184807724 \h </w:instrText>
        </w:r>
        <w:r w:rsidR="009B5C3F">
          <w:rPr>
            <w:noProof/>
            <w:webHidden/>
          </w:rPr>
        </w:r>
        <w:r w:rsidR="009B5C3F">
          <w:rPr>
            <w:noProof/>
            <w:webHidden/>
          </w:rPr>
          <w:fldChar w:fldCharType="separate"/>
        </w:r>
        <w:r w:rsidR="009B5C3F">
          <w:rPr>
            <w:noProof/>
            <w:webHidden/>
          </w:rPr>
          <w:t>73</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725" w:history="1">
        <w:r w:rsidR="009B5C3F" w:rsidRPr="00D6158C">
          <w:rPr>
            <w:rStyle w:val="Hipervnculo"/>
            <w:b/>
            <w:noProof/>
          </w:rPr>
          <w:t xml:space="preserve">ANEXO I.1. </w:t>
        </w:r>
        <w:r w:rsidR="009B5C3F" w:rsidRPr="00D6158C">
          <w:rPr>
            <w:rStyle w:val="Hipervnculo"/>
            <w:noProof/>
          </w:rPr>
          <w:t xml:space="preserve">MODELO DE PROPOSICIÓN ECONÓMICA </w:t>
        </w:r>
        <w:r w:rsidR="009B5C3F">
          <w:rPr>
            <w:noProof/>
            <w:webHidden/>
          </w:rPr>
          <w:tab/>
        </w:r>
        <w:r w:rsidR="009B5C3F">
          <w:rPr>
            <w:noProof/>
            <w:webHidden/>
          </w:rPr>
          <w:fldChar w:fldCharType="begin"/>
        </w:r>
        <w:r w:rsidR="009B5C3F">
          <w:rPr>
            <w:noProof/>
            <w:webHidden/>
          </w:rPr>
          <w:instrText xml:space="preserve"> PAGEREF _Toc184807725 \h </w:instrText>
        </w:r>
        <w:r w:rsidR="009B5C3F">
          <w:rPr>
            <w:noProof/>
            <w:webHidden/>
          </w:rPr>
        </w:r>
        <w:r w:rsidR="009B5C3F">
          <w:rPr>
            <w:noProof/>
            <w:webHidden/>
          </w:rPr>
          <w:fldChar w:fldCharType="separate"/>
        </w:r>
        <w:r w:rsidR="009B5C3F">
          <w:rPr>
            <w:noProof/>
            <w:webHidden/>
          </w:rPr>
          <w:t>75</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726" w:history="1">
        <w:r w:rsidR="009B5C3F" w:rsidRPr="00D6158C">
          <w:rPr>
            <w:rStyle w:val="Hipervnculo"/>
            <w:noProof/>
          </w:rPr>
          <w:t>ANEXO I.2. MODELO DE RATIFICACIÓN DE OFERTA EN SUBASTA ELECTRÓNICA</w:t>
        </w:r>
        <w:r w:rsidR="009B5C3F">
          <w:rPr>
            <w:noProof/>
            <w:webHidden/>
          </w:rPr>
          <w:tab/>
        </w:r>
        <w:r w:rsidR="009B5C3F">
          <w:rPr>
            <w:noProof/>
            <w:webHidden/>
          </w:rPr>
          <w:fldChar w:fldCharType="begin"/>
        </w:r>
        <w:r w:rsidR="009B5C3F">
          <w:rPr>
            <w:noProof/>
            <w:webHidden/>
          </w:rPr>
          <w:instrText xml:space="preserve"> PAGEREF _Toc184807726 \h </w:instrText>
        </w:r>
        <w:r w:rsidR="009B5C3F">
          <w:rPr>
            <w:noProof/>
            <w:webHidden/>
          </w:rPr>
        </w:r>
        <w:r w:rsidR="009B5C3F">
          <w:rPr>
            <w:noProof/>
            <w:webHidden/>
          </w:rPr>
          <w:fldChar w:fldCharType="separate"/>
        </w:r>
        <w:r w:rsidR="009B5C3F">
          <w:rPr>
            <w:noProof/>
            <w:webHidden/>
          </w:rPr>
          <w:t>77</w:t>
        </w:r>
        <w:r w:rsidR="009B5C3F">
          <w:rPr>
            <w:noProof/>
            <w:webHidden/>
          </w:rPr>
          <w:fldChar w:fldCharType="end"/>
        </w:r>
      </w:hyperlink>
    </w:p>
    <w:p w:rsidR="009B5C3F" w:rsidRPr="0046551F" w:rsidRDefault="00054CE5">
      <w:pPr>
        <w:pStyle w:val="TDC1"/>
        <w:rPr>
          <w:rFonts w:ascii="Calibri" w:hAnsi="Calibri"/>
          <w:noProof/>
          <w:kern w:val="2"/>
          <w:sz w:val="22"/>
          <w:szCs w:val="22"/>
        </w:rPr>
      </w:pPr>
      <w:hyperlink w:anchor="_Toc184807727" w:history="1">
        <w:r w:rsidR="009B5C3F" w:rsidRPr="00D6158C">
          <w:rPr>
            <w:rStyle w:val="Hipervnculo"/>
            <w:b/>
            <w:bCs/>
            <w:noProof/>
          </w:rPr>
          <w:t xml:space="preserve">ANEXO II. </w:t>
        </w:r>
        <w:r w:rsidR="009B5C3F" w:rsidRPr="00D6158C">
          <w:rPr>
            <w:rStyle w:val="Hipervnculo"/>
            <w:noProof/>
          </w:rPr>
          <w:t xml:space="preserve">MODELO DE DECLARACIÓN RESPONSABLE MÚLTIPLE </w:t>
        </w:r>
        <w:r w:rsidR="009B5C3F">
          <w:rPr>
            <w:noProof/>
            <w:webHidden/>
          </w:rPr>
          <w:tab/>
        </w:r>
        <w:r w:rsidR="009B5C3F">
          <w:rPr>
            <w:noProof/>
            <w:webHidden/>
          </w:rPr>
          <w:fldChar w:fldCharType="begin"/>
        </w:r>
        <w:r w:rsidR="009B5C3F">
          <w:rPr>
            <w:noProof/>
            <w:webHidden/>
          </w:rPr>
          <w:instrText xml:space="preserve"> PAGEREF _Toc184807727 \h </w:instrText>
        </w:r>
        <w:r w:rsidR="009B5C3F">
          <w:rPr>
            <w:noProof/>
            <w:webHidden/>
          </w:rPr>
        </w:r>
        <w:r w:rsidR="009B5C3F">
          <w:rPr>
            <w:noProof/>
            <w:webHidden/>
          </w:rPr>
          <w:fldChar w:fldCharType="separate"/>
        </w:r>
        <w:r w:rsidR="009B5C3F">
          <w:rPr>
            <w:noProof/>
            <w:webHidden/>
          </w:rPr>
          <w:t>78</w:t>
        </w:r>
        <w:r w:rsidR="009B5C3F">
          <w:rPr>
            <w:noProof/>
            <w:webHidden/>
          </w:rPr>
          <w:fldChar w:fldCharType="end"/>
        </w:r>
      </w:hyperlink>
    </w:p>
    <w:p w:rsidR="00FE461A" w:rsidRPr="00DD1118" w:rsidRDefault="00D01636" w:rsidP="004E11C8">
      <w:pPr>
        <w:sectPr w:rsidR="00FE461A" w:rsidRPr="00DD1118" w:rsidSect="00201BD2">
          <w:headerReference w:type="even" r:id="rId8"/>
          <w:headerReference w:type="default" r:id="rId9"/>
          <w:footerReference w:type="even" r:id="rId10"/>
          <w:footerReference w:type="default" r:id="rId11"/>
          <w:headerReference w:type="first" r:id="rId12"/>
          <w:footerReference w:type="first" r:id="rId13"/>
          <w:pgSz w:w="11904" w:h="16836" w:code="9"/>
          <w:pgMar w:top="2296" w:right="1440" w:bottom="1418" w:left="1440" w:header="720" w:footer="720" w:gutter="0"/>
          <w:cols w:space="720"/>
          <w:noEndnote/>
        </w:sectPr>
      </w:pPr>
      <w:r w:rsidRPr="00DD1118">
        <w:fldChar w:fldCharType="end"/>
      </w:r>
    </w:p>
    <w:p w:rsidR="00842791" w:rsidRPr="00DD1118" w:rsidRDefault="00842791" w:rsidP="00C7363A">
      <w:pPr>
        <w:rPr>
          <w:b/>
        </w:rPr>
      </w:pPr>
      <w:r w:rsidRPr="00DD1118">
        <w:rPr>
          <w:b/>
        </w:rPr>
        <w:lastRenderedPageBreak/>
        <w:t xml:space="preserve">PLIEGO DE CLÁUSULAS ADMINISTRATIVAS PARTICULARES QUE HA DE REGIR EN EL CONTRATO DE </w:t>
      </w:r>
      <w:r w:rsidR="006F0498" w:rsidRPr="00DD1118">
        <w:rPr>
          <w:b/>
        </w:rPr>
        <w:t>SUMINISTRO</w:t>
      </w:r>
      <w:r w:rsidR="00314634" w:rsidRPr="00DD1118">
        <w:rPr>
          <w:b/>
        </w:rPr>
        <w:t xml:space="preserve"> </w:t>
      </w:r>
      <w:r w:rsidRPr="00DD1118">
        <w:rPr>
          <w:b/>
        </w:rPr>
        <w:t>A ADJUDICAR POR PROCEDIM</w:t>
      </w:r>
      <w:r w:rsidR="00A20026" w:rsidRPr="00DD1118">
        <w:rPr>
          <w:b/>
        </w:rPr>
        <w:t xml:space="preserve">IENTO ABIERTO </w:t>
      </w:r>
      <w:r w:rsidR="0060710A" w:rsidRPr="00DD1118">
        <w:rPr>
          <w:b/>
        </w:rPr>
        <w:t xml:space="preserve">SIMPLIFICADO </w:t>
      </w:r>
      <w:r w:rsidR="006E32BF" w:rsidRPr="00DD1118">
        <w:rPr>
          <w:b/>
        </w:rPr>
        <w:t>CON</w:t>
      </w:r>
      <w:r w:rsidR="00A20026" w:rsidRPr="00DD1118">
        <w:rPr>
          <w:b/>
        </w:rPr>
        <w:t xml:space="preserve"> </w:t>
      </w:r>
      <w:r w:rsidR="0024659D" w:rsidRPr="00DD1118">
        <w:rPr>
          <w:b/>
        </w:rPr>
        <w:t>PLURALIDAD DE</w:t>
      </w:r>
      <w:r w:rsidR="00D10679" w:rsidRPr="00DD1118">
        <w:rPr>
          <w:b/>
        </w:rPr>
        <w:t xml:space="preserve"> CRITERIOS</w:t>
      </w:r>
    </w:p>
    <w:p w:rsidR="00A20026" w:rsidRPr="00DD1118" w:rsidRDefault="00A20026" w:rsidP="0052209F">
      <w:pPr>
        <w:jc w:val="center"/>
        <w:rPr>
          <w:b/>
        </w:rPr>
      </w:pPr>
    </w:p>
    <w:p w:rsidR="00314634" w:rsidRPr="00DD1118" w:rsidRDefault="00314634" w:rsidP="00F34E05">
      <w:pPr>
        <w:jc w:val="center"/>
        <w:outlineLvl w:val="0"/>
      </w:pPr>
      <w:bookmarkStart w:id="2" w:name="_Toc512247079"/>
      <w:bookmarkStart w:id="3" w:name="_Toc184807680"/>
      <w:r w:rsidRPr="00DD1118">
        <w:rPr>
          <w:b/>
        </w:rPr>
        <w:t xml:space="preserve">CAPÍTULO </w:t>
      </w:r>
      <w:r w:rsidR="00A277FD" w:rsidRPr="00DD1118">
        <w:rPr>
          <w:b/>
        </w:rPr>
        <w:t>I</w:t>
      </w:r>
      <w:r w:rsidR="00F34E05" w:rsidRPr="00DD1118">
        <w:rPr>
          <w:b/>
        </w:rPr>
        <w:t xml:space="preserve">. </w:t>
      </w:r>
      <w:bookmarkStart w:id="4" w:name="_Toc46044189"/>
      <w:bookmarkStart w:id="5" w:name="_Toc46044536"/>
      <w:bookmarkStart w:id="6" w:name="_Toc46045756"/>
      <w:bookmarkStart w:id="7" w:name="_Toc48463848"/>
      <w:bookmarkStart w:id="8" w:name="_Toc198006213"/>
      <w:r w:rsidRPr="00DD1118">
        <w:t>CARACTERÍSTICAS DEL CONTRATO</w:t>
      </w:r>
      <w:bookmarkEnd w:id="2"/>
      <w:bookmarkEnd w:id="3"/>
      <w:bookmarkEnd w:id="4"/>
      <w:bookmarkEnd w:id="5"/>
      <w:bookmarkEnd w:id="6"/>
      <w:bookmarkEnd w:id="7"/>
      <w:bookmarkEnd w:id="8"/>
    </w:p>
    <w:p w:rsidR="00314634" w:rsidRPr="00DD1118" w:rsidRDefault="00314634" w:rsidP="00033BDA"/>
    <w:p w:rsidR="000236AF" w:rsidRPr="00DD1118" w:rsidRDefault="000236AF" w:rsidP="000236AF">
      <w:pPr>
        <w:outlineLvl w:val="1"/>
        <w:rPr>
          <w:i/>
        </w:rPr>
      </w:pPr>
      <w:bookmarkStart w:id="9" w:name="_Toc512247080"/>
      <w:bookmarkStart w:id="10" w:name="_Toc184807681"/>
      <w:r w:rsidRPr="00DD1118">
        <w:rPr>
          <w:b/>
        </w:rPr>
        <w:t>Cláusula 1.</w:t>
      </w:r>
      <w:r w:rsidRPr="00DD1118">
        <w:t xml:space="preserve"> </w:t>
      </w:r>
      <w:r w:rsidRPr="00DD1118">
        <w:rPr>
          <w:i/>
        </w:rPr>
        <w:t>Características del contrato.</w:t>
      </w:r>
      <w:bookmarkEnd w:id="9"/>
      <w:bookmarkEnd w:id="10"/>
      <w:r w:rsidRPr="00DD1118">
        <w:rPr>
          <w:i/>
        </w:rPr>
        <w:t xml:space="preserve"> </w:t>
      </w:r>
    </w:p>
    <w:p w:rsidR="000236AF" w:rsidRPr="00DD1118" w:rsidRDefault="000236AF" w:rsidP="00033BDA"/>
    <w:p w:rsidR="00314634" w:rsidRPr="00DD1118" w:rsidRDefault="00314634" w:rsidP="00314634">
      <w:pPr>
        <w:widowControl w:val="0"/>
        <w:suppressAutoHyphens/>
        <w:autoSpaceDE w:val="0"/>
        <w:autoSpaceDN w:val="0"/>
        <w:adjustRightInd w:val="0"/>
        <w:rPr>
          <w:b/>
          <w:spacing w:val="-3"/>
        </w:rPr>
      </w:pPr>
      <w:r w:rsidRPr="00DD1118">
        <w:rPr>
          <w:b/>
          <w:spacing w:val="-3"/>
        </w:rPr>
        <w:t>TÍTULO:</w:t>
      </w:r>
      <w:r w:rsidR="00926EE7">
        <w:rPr>
          <w:b/>
          <w:spacing w:val="-3"/>
        </w:rPr>
        <w:t xml:space="preserve"> </w:t>
      </w:r>
      <w:r w:rsidR="00926EE7" w:rsidRPr="00926EE7">
        <w:rPr>
          <w:b/>
          <w:spacing w:val="-3"/>
        </w:rPr>
        <w:t xml:space="preserve">CONTRATO DE SUMINISTRO PARA LA ADQUISICIÓN DE MATERIAL PARA ESTUDIOS TRANSCRIPCIONALES PARA EL DESARROLLO DEL PROYECTO </w:t>
      </w:r>
      <w:r w:rsidR="00FF6529">
        <w:rPr>
          <w:b/>
          <w:spacing w:val="-3"/>
        </w:rPr>
        <w:t>PI23/01054</w:t>
      </w:r>
    </w:p>
    <w:p w:rsidR="00314634" w:rsidRPr="00DD1118" w:rsidRDefault="00314634" w:rsidP="00314634">
      <w:pPr>
        <w:widowControl w:val="0"/>
        <w:suppressAutoHyphens/>
        <w:autoSpaceDE w:val="0"/>
        <w:autoSpaceDN w:val="0"/>
        <w:adjustRightInd w:val="0"/>
        <w:rPr>
          <w:spacing w:val="-3"/>
        </w:rPr>
      </w:pPr>
    </w:p>
    <w:p w:rsidR="00314634" w:rsidRPr="00DD1118" w:rsidRDefault="00314634" w:rsidP="00314634">
      <w:pPr>
        <w:widowControl w:val="0"/>
        <w:suppressAutoHyphens/>
        <w:autoSpaceDE w:val="0"/>
        <w:autoSpaceDN w:val="0"/>
        <w:adjustRightInd w:val="0"/>
        <w:rPr>
          <w:b/>
          <w:spacing w:val="-3"/>
        </w:rPr>
      </w:pPr>
      <w:r w:rsidRPr="00DD1118">
        <w:rPr>
          <w:b/>
          <w:spacing w:val="-3"/>
        </w:rPr>
        <w:t>1.-</w:t>
      </w:r>
      <w:r w:rsidRPr="00DD1118">
        <w:rPr>
          <w:b/>
          <w:spacing w:val="-3"/>
        </w:rPr>
        <w:tab/>
        <w:t>Definición del objeto del contrato:</w:t>
      </w:r>
      <w:r w:rsidR="0060710A" w:rsidRPr="00DD1118">
        <w:rPr>
          <w:b/>
          <w:spacing w:val="-3"/>
        </w:rPr>
        <w:t xml:space="preserve"> </w:t>
      </w:r>
      <w:r w:rsidR="0060710A" w:rsidRPr="00DD1118">
        <w:rPr>
          <w:rStyle w:val="Refdenotaalpie"/>
          <w:b/>
          <w:spacing w:val="-3"/>
        </w:rPr>
        <w:footnoteReference w:id="2"/>
      </w:r>
    </w:p>
    <w:p w:rsidR="00314634" w:rsidRPr="00DD1118" w:rsidRDefault="00314634" w:rsidP="00314634">
      <w:pPr>
        <w:widowControl w:val="0"/>
        <w:suppressAutoHyphens/>
        <w:autoSpaceDE w:val="0"/>
        <w:autoSpaceDN w:val="0"/>
        <w:adjustRightInd w:val="0"/>
        <w:ind w:firstLine="709"/>
        <w:rPr>
          <w:spacing w:val="-3"/>
        </w:rPr>
      </w:pPr>
    </w:p>
    <w:p w:rsidR="00314634" w:rsidRPr="00DD1118" w:rsidRDefault="00926EE7" w:rsidP="00314634">
      <w:pPr>
        <w:tabs>
          <w:tab w:val="left" w:pos="-1014"/>
          <w:tab w:val="left" w:pos="-720"/>
        </w:tabs>
        <w:autoSpaceDE w:val="0"/>
        <w:autoSpaceDN w:val="0"/>
        <w:adjustRightInd w:val="0"/>
        <w:spacing w:line="240" w:lineRule="atLeast"/>
        <w:ind w:left="737"/>
        <w:rPr>
          <w:bCs/>
        </w:rPr>
      </w:pPr>
      <w:r w:rsidRPr="00926EE7">
        <w:t xml:space="preserve">El objeto del presente contrato es establecer las condiciones técnicas y económicas que han de regir el suministro de reactivos y fungibles para el Laboratorio de Investigación </w:t>
      </w:r>
      <w:proofErr w:type="spellStart"/>
      <w:r w:rsidR="00A25180">
        <w:t>Traslacional</w:t>
      </w:r>
      <w:proofErr w:type="spellEnd"/>
      <w:r w:rsidR="00A25180">
        <w:t xml:space="preserve"> </w:t>
      </w:r>
      <w:r w:rsidRPr="00926EE7">
        <w:t xml:space="preserve">en </w:t>
      </w:r>
      <w:r w:rsidR="00A25180">
        <w:t>Cáncer de Pulmón</w:t>
      </w:r>
      <w:r w:rsidRPr="00926EE7">
        <w:t xml:space="preserve"> del Servicio de Oncología Médica (IDIPHISA), necesarios para la ejecución del proyecto de investigación </w:t>
      </w:r>
      <w:r w:rsidR="00A25180" w:rsidRPr="00E164FE">
        <w:rPr>
          <w:rStyle w:val="Ttulodellibro"/>
        </w:rPr>
        <w:t>PI23/01054</w:t>
      </w:r>
      <w:r w:rsidR="00A25180" w:rsidRPr="003D4CDB">
        <w:rPr>
          <w:lang w:val="es-ES_tradnl"/>
        </w:rPr>
        <w:t xml:space="preserve">: </w:t>
      </w:r>
      <w:r w:rsidR="00A25180" w:rsidRPr="00A25180">
        <w:t xml:space="preserve">Quimio-inmunoterapia </w:t>
      </w:r>
      <w:proofErr w:type="spellStart"/>
      <w:r w:rsidR="00A25180" w:rsidRPr="00A25180">
        <w:t>perioperatoria</w:t>
      </w:r>
      <w:proofErr w:type="spellEnd"/>
      <w:r w:rsidR="00A25180" w:rsidRPr="00A25180">
        <w:t xml:space="preserve"> en CPCNP, seguimiento de la inmunidad antitumoral mediante análisis de célula única para la personalización del tratamiento adyuvante</w:t>
      </w:r>
      <w:r w:rsidRPr="00926EE7">
        <w:t xml:space="preserve">, del que es Investigador Principal </w:t>
      </w:r>
      <w:r w:rsidR="00A25180" w:rsidRPr="00A25180">
        <w:rPr>
          <w:b/>
          <w:bCs/>
        </w:rPr>
        <w:t>Alberto Cruz Bermúdez</w:t>
      </w:r>
      <w:r w:rsidRPr="00926EE7">
        <w:t>.  El objeto de dicho suministro es el análisis de muestras de biopsia de tejidos</w:t>
      </w:r>
      <w:r w:rsidR="00A25180">
        <w:t xml:space="preserve"> parafinados</w:t>
      </w:r>
      <w:r w:rsidRPr="00926EE7">
        <w:t xml:space="preserve"> recogidos</w:t>
      </w:r>
      <w:r w:rsidR="00A25180">
        <w:t xml:space="preserve"> de pacientes con cáncer de pulmón</w:t>
      </w:r>
      <w:r w:rsidRPr="00926EE7">
        <w:t xml:space="preserve">. Dichos reactivos y fungibles deben ser compatibles con el sistema </w:t>
      </w:r>
      <w:proofErr w:type="spellStart"/>
      <w:r w:rsidRPr="00926EE7">
        <w:t>Visium</w:t>
      </w:r>
      <w:proofErr w:type="spellEnd"/>
      <w:r w:rsidRPr="00926EE7">
        <w:t xml:space="preserve"> de 10x </w:t>
      </w:r>
      <w:proofErr w:type="spellStart"/>
      <w:r w:rsidRPr="00926EE7">
        <w:t>Genomics</w:t>
      </w:r>
      <w:proofErr w:type="spellEnd"/>
      <w:r w:rsidRPr="00926EE7">
        <w:t xml:space="preserve"> que ha sido usado en el laboratorio de</w:t>
      </w:r>
      <w:r w:rsidR="00A25180">
        <w:t xml:space="preserve"> investigación </w:t>
      </w:r>
      <w:proofErr w:type="spellStart"/>
      <w:r w:rsidR="00A25180">
        <w:t>traslacional</w:t>
      </w:r>
      <w:proofErr w:type="spellEnd"/>
      <w:r w:rsidR="00A25180">
        <w:t xml:space="preserve"> del </w:t>
      </w:r>
      <w:r w:rsidR="00C41A6B">
        <w:t>cáncer</w:t>
      </w:r>
      <w:r w:rsidR="00A25180">
        <w:t xml:space="preserve"> de pulmón del IDIPHISA</w:t>
      </w:r>
      <w:r w:rsidRPr="00926EE7">
        <w:t xml:space="preserve">, habiendo analizado previamente muestras de </w:t>
      </w:r>
      <w:r w:rsidR="00A25180">
        <w:t>16</w:t>
      </w:r>
      <w:r w:rsidRPr="00926EE7">
        <w:t xml:space="preserve"> pacientes. Se necesita contratar reactivos del mismo sistema usado en el proyecto piloto para analizar </w:t>
      </w:r>
      <w:r w:rsidR="00A25180">
        <w:t>32</w:t>
      </w:r>
      <w:r w:rsidRPr="00926EE7">
        <w:t xml:space="preserve"> muestras adicionales</w:t>
      </w:r>
      <w:r w:rsidR="00314634" w:rsidRPr="00DD1118">
        <w:t xml:space="preserve">, cuyas características se especifican en el pliego de prescripciones técnicas particulares. </w:t>
      </w:r>
      <w:r w:rsidR="00314634" w:rsidRPr="00DD1118">
        <w:rPr>
          <w:vertAlign w:val="superscript"/>
        </w:rPr>
        <w:footnoteReference w:id="3"/>
      </w:r>
      <w:r w:rsidR="00314634" w:rsidRPr="00DD1118">
        <w:tab/>
      </w:r>
    </w:p>
    <w:p w:rsidR="00314634" w:rsidRPr="00DD1118" w:rsidRDefault="00314634" w:rsidP="00314634">
      <w:pPr>
        <w:tabs>
          <w:tab w:val="left" w:pos="-1014"/>
          <w:tab w:val="left" w:pos="-720"/>
        </w:tabs>
        <w:autoSpaceDE w:val="0"/>
        <w:autoSpaceDN w:val="0"/>
        <w:adjustRightInd w:val="0"/>
        <w:spacing w:line="240" w:lineRule="atLeast"/>
        <w:ind w:left="737"/>
        <w:rPr>
          <w:bCs/>
        </w:rPr>
      </w:pPr>
    </w:p>
    <w:p w:rsidR="00B61837" w:rsidRDefault="00314634" w:rsidP="00314634">
      <w:pPr>
        <w:tabs>
          <w:tab w:val="left" w:pos="-1014"/>
          <w:tab w:val="left" w:pos="-720"/>
        </w:tabs>
        <w:autoSpaceDE w:val="0"/>
        <w:autoSpaceDN w:val="0"/>
        <w:adjustRightInd w:val="0"/>
        <w:spacing w:line="240" w:lineRule="atLeast"/>
        <w:ind w:left="737"/>
        <w:rPr>
          <w:bCs/>
        </w:rPr>
      </w:pPr>
      <w:r w:rsidRPr="00DD1118">
        <w:rPr>
          <w:bCs/>
        </w:rPr>
        <w:t xml:space="preserve">División en lotes: </w:t>
      </w:r>
      <w:r w:rsidR="002B61BB" w:rsidRPr="00DD1118">
        <w:rPr>
          <w:bCs/>
        </w:rPr>
        <w:t>NO</w:t>
      </w:r>
      <w:r w:rsidR="00B20C0B" w:rsidRPr="00DD1118">
        <w:rPr>
          <w:bCs/>
        </w:rPr>
        <w:t xml:space="preserve"> </w:t>
      </w:r>
      <w:r w:rsidR="00B61837" w:rsidRPr="00DD1118">
        <w:rPr>
          <w:rStyle w:val="Refdenotaalpie"/>
          <w:bCs/>
        </w:rPr>
        <w:footnoteReference w:id="4"/>
      </w:r>
      <w:r w:rsidR="00926EE7">
        <w:rPr>
          <w:bCs/>
          <w:i/>
          <w:iCs/>
        </w:rPr>
        <w:t xml:space="preserve">. </w:t>
      </w:r>
      <w:r w:rsidR="00926EE7" w:rsidRPr="00926EE7">
        <w:rPr>
          <w:bCs/>
        </w:rPr>
        <w:t>En virtud de la interrelación que existe entre las prestaciones, resulta imprescindible a nivel operativo, que la totalidad del contrato sea ejecutado por una sola empresa.</w:t>
      </w:r>
    </w:p>
    <w:p w:rsidR="00A87E9B" w:rsidRDefault="00515819" w:rsidP="00515819">
      <w:pPr>
        <w:tabs>
          <w:tab w:val="left" w:pos="-1014"/>
          <w:tab w:val="left" w:pos="-720"/>
          <w:tab w:val="left" w:pos="7787"/>
        </w:tabs>
        <w:autoSpaceDE w:val="0"/>
        <w:autoSpaceDN w:val="0"/>
        <w:adjustRightInd w:val="0"/>
        <w:spacing w:line="240" w:lineRule="atLeast"/>
        <w:ind w:left="737"/>
        <w:rPr>
          <w:bCs/>
        </w:rPr>
      </w:pPr>
      <w:r>
        <w:rPr>
          <w:bCs/>
        </w:rPr>
        <w:tab/>
      </w:r>
    </w:p>
    <w:p w:rsidR="00A87E9B" w:rsidRPr="00A87E9B" w:rsidRDefault="00A87E9B" w:rsidP="00A87E9B">
      <w:pPr>
        <w:tabs>
          <w:tab w:val="left" w:pos="-1014"/>
          <w:tab w:val="left" w:pos="-720"/>
        </w:tabs>
        <w:autoSpaceDE w:val="0"/>
        <w:autoSpaceDN w:val="0"/>
        <w:adjustRightInd w:val="0"/>
        <w:spacing w:line="240" w:lineRule="atLeast"/>
        <w:ind w:left="737"/>
        <w:rPr>
          <w:b/>
        </w:rPr>
      </w:pPr>
      <w:r w:rsidRPr="00A87E9B">
        <w:rPr>
          <w:b/>
        </w:rPr>
        <w:t xml:space="preserve">Código CPV:  </w:t>
      </w:r>
    </w:p>
    <w:p w:rsidR="00A87E9B" w:rsidRPr="00A87E9B" w:rsidRDefault="00A87E9B" w:rsidP="00A87E9B">
      <w:pPr>
        <w:tabs>
          <w:tab w:val="left" w:pos="-1014"/>
          <w:tab w:val="left" w:pos="-720"/>
        </w:tabs>
        <w:autoSpaceDE w:val="0"/>
        <w:autoSpaceDN w:val="0"/>
        <w:adjustRightInd w:val="0"/>
        <w:spacing w:line="240" w:lineRule="atLeast"/>
        <w:ind w:left="737"/>
        <w:rPr>
          <w:bCs/>
        </w:rPr>
      </w:pPr>
      <w:r w:rsidRPr="00A87E9B">
        <w:rPr>
          <w:bCs/>
        </w:rPr>
        <w:t xml:space="preserve">33696300-8    Reactivo químico </w:t>
      </w:r>
    </w:p>
    <w:p w:rsidR="00A87E9B" w:rsidRPr="00926EE7" w:rsidRDefault="00A87E9B" w:rsidP="00A87E9B">
      <w:pPr>
        <w:tabs>
          <w:tab w:val="left" w:pos="-1014"/>
          <w:tab w:val="left" w:pos="-720"/>
        </w:tabs>
        <w:autoSpaceDE w:val="0"/>
        <w:autoSpaceDN w:val="0"/>
        <w:adjustRightInd w:val="0"/>
        <w:spacing w:line="240" w:lineRule="atLeast"/>
        <w:ind w:left="737"/>
        <w:rPr>
          <w:bCs/>
        </w:rPr>
      </w:pPr>
      <w:r w:rsidRPr="00A87E9B">
        <w:rPr>
          <w:bCs/>
        </w:rPr>
        <w:t>33696500-0    Reactivos de laboratorio</w:t>
      </w:r>
    </w:p>
    <w:p w:rsidR="00DC1B60" w:rsidRPr="00DD1118" w:rsidRDefault="00DC1B60" w:rsidP="00314634">
      <w:pPr>
        <w:widowControl w:val="0"/>
        <w:suppressAutoHyphens/>
        <w:autoSpaceDE w:val="0"/>
        <w:autoSpaceDN w:val="0"/>
        <w:adjustRightInd w:val="0"/>
        <w:rPr>
          <w:b/>
          <w:spacing w:val="-3"/>
        </w:rPr>
      </w:pPr>
    </w:p>
    <w:p w:rsidR="00314634" w:rsidRPr="00DD1118" w:rsidRDefault="00314634" w:rsidP="00314634">
      <w:pPr>
        <w:widowControl w:val="0"/>
        <w:suppressAutoHyphens/>
        <w:autoSpaceDE w:val="0"/>
        <w:autoSpaceDN w:val="0"/>
        <w:adjustRightInd w:val="0"/>
        <w:rPr>
          <w:b/>
          <w:spacing w:val="-3"/>
        </w:rPr>
      </w:pPr>
      <w:r w:rsidRPr="00DD1118">
        <w:rPr>
          <w:b/>
          <w:spacing w:val="-3"/>
        </w:rPr>
        <w:t>2.-</w:t>
      </w:r>
      <w:r w:rsidRPr="00DD1118">
        <w:rPr>
          <w:b/>
          <w:spacing w:val="-3"/>
        </w:rPr>
        <w:tab/>
        <w:t>Órganos administrativos.</w:t>
      </w:r>
    </w:p>
    <w:p w:rsidR="00314634" w:rsidRPr="00DD1118" w:rsidRDefault="00314634" w:rsidP="00314634">
      <w:pPr>
        <w:widowControl w:val="0"/>
        <w:suppressAutoHyphens/>
        <w:autoSpaceDE w:val="0"/>
        <w:autoSpaceDN w:val="0"/>
        <w:adjustRightInd w:val="0"/>
        <w:rPr>
          <w:b/>
          <w:spacing w:val="-3"/>
        </w:rPr>
      </w:pPr>
    </w:p>
    <w:tbl>
      <w:tblPr>
        <w:tblW w:w="0" w:type="auto"/>
        <w:tblInd w:w="360" w:type="dxa"/>
        <w:tblCellMar>
          <w:left w:w="0" w:type="dxa"/>
          <w:right w:w="0" w:type="dxa"/>
        </w:tblCellMar>
        <w:tblLook w:val="04A0" w:firstRow="1" w:lastRow="0" w:firstColumn="1" w:lastColumn="0" w:noHBand="0" w:noVBand="1"/>
      </w:tblPr>
      <w:tblGrid>
        <w:gridCol w:w="2110"/>
        <w:gridCol w:w="6524"/>
      </w:tblGrid>
      <w:tr w:rsidR="00926EE7" w:rsidRPr="00DD1118">
        <w:tc>
          <w:tcPr>
            <w:tcW w:w="8634"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rsidR="00926EE7" w:rsidRPr="00DD1118" w:rsidRDefault="00926EE7">
            <w:pPr>
              <w:jc w:val="center"/>
              <w:rPr>
                <w:rFonts w:eastAsia="Calibri"/>
                <w:b/>
                <w:bCs/>
                <w:sz w:val="22"/>
                <w:szCs w:val="22"/>
              </w:rPr>
            </w:pPr>
            <w:r w:rsidRPr="00DD1118">
              <w:rPr>
                <w:b/>
                <w:bCs/>
              </w:rPr>
              <w:t>ÓRGANO GESTOR: ÓRGANO DE CONTRATACIÓN</w:t>
            </w:r>
          </w:p>
        </w:tc>
      </w:tr>
      <w:tr w:rsidR="00926EE7" w:rsidRPr="00DD1118">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rsidR="00926EE7" w:rsidRPr="00DD1118" w:rsidRDefault="00926EE7">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5F65B2">
              <w:rPr>
                <w:rFonts w:eastAsia="Calibri"/>
              </w:rPr>
              <w:t>PATRONATO DE LA FUNDACIÓN PARA LA INVESTIGACIÓN BIOMÉDICA DEL HOSPITAL UNIVERSITARIO PUERTA DE HIERRO MAJADAHONDA</w:t>
            </w:r>
          </w:p>
        </w:tc>
      </w:tr>
      <w:tr w:rsidR="00926EE7" w:rsidRPr="00DD1118">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rsidR="00926EE7" w:rsidRPr="008E5780" w:rsidRDefault="00926EE7">
            <w:pPr>
              <w:rPr>
                <w:rFonts w:eastAsia="Calibri"/>
                <w:sz w:val="22"/>
                <w:szCs w:val="22"/>
              </w:rPr>
            </w:pPr>
            <w:r w:rsidRPr="008E5780">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rsidR="00926EE7" w:rsidRPr="005F65B2" w:rsidRDefault="00926EE7">
            <w:pPr>
              <w:rPr>
                <w:rFonts w:eastAsia="Calibri"/>
                <w:highlight w:val="yellow"/>
              </w:rPr>
            </w:pPr>
            <w:r w:rsidRPr="008E5780">
              <w:rPr>
                <w:rFonts w:eastAsia="Calibri"/>
              </w:rPr>
              <w:t>A13043294</w:t>
            </w:r>
          </w:p>
        </w:tc>
      </w:tr>
      <w:tr w:rsidR="00926EE7" w:rsidRPr="00DD1118">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rsidR="00926EE7" w:rsidRPr="00DD1118" w:rsidRDefault="00926EE7">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5F65B2">
              <w:rPr>
                <w:rFonts w:eastAsia="Calibri"/>
              </w:rPr>
              <w:t>CALLE JOAQUÍN RODRIGO Nº 2, EDIFICIO LABORATORIOS, PLANTA BAJA, 28222, MAJADAHONDA – MADRID</w:t>
            </w:r>
          </w:p>
        </w:tc>
      </w:tr>
      <w:tr w:rsidR="00926EE7" w:rsidRPr="00DD1118">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rsidR="00926EE7" w:rsidRPr="005F65B2" w:rsidRDefault="00926EE7">
            <w:pPr>
              <w:jc w:val="center"/>
              <w:rPr>
                <w:rFonts w:eastAsia="Calibri"/>
                <w:b/>
                <w:bCs/>
              </w:rPr>
            </w:pPr>
            <w:r w:rsidRPr="005F65B2">
              <w:rPr>
                <w:b/>
                <w:bCs/>
              </w:rPr>
              <w:lastRenderedPageBreak/>
              <w:t>UNIDAD TRAMITADORA: CENTRO DIRECTIVO PROMOTOR DEL CONTRATO</w:t>
            </w:r>
          </w:p>
        </w:tc>
      </w:tr>
      <w:tr w:rsidR="00926EE7" w:rsidRPr="00DD1118">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rsidR="00926EE7" w:rsidRPr="00DD1118" w:rsidRDefault="00926EE7">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5F65B2">
              <w:rPr>
                <w:rFonts w:eastAsia="Calibri"/>
              </w:rPr>
              <w:t>FUNDACIÓN PARA LA INVESTIGACIÓN BIOMÉDICA DEL HOSPITAL UNIVERSITARIO PUERTA DE HIERRO MAJADAHONDA.</w:t>
            </w:r>
          </w:p>
        </w:tc>
      </w:tr>
      <w:tr w:rsidR="00926EE7" w:rsidRPr="00DD1118">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rsidR="00926EE7" w:rsidRPr="00DD1118" w:rsidRDefault="00926EE7">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8E5780">
              <w:rPr>
                <w:rFonts w:eastAsia="Calibri"/>
              </w:rPr>
              <w:t>A13043294</w:t>
            </w:r>
          </w:p>
        </w:tc>
      </w:tr>
      <w:tr w:rsidR="00926EE7" w:rsidRPr="00DD1118">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rsidR="00926EE7" w:rsidRPr="00DD1118" w:rsidRDefault="00926EE7">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5F65B2">
              <w:rPr>
                <w:rFonts w:eastAsia="Calibri"/>
              </w:rPr>
              <w:t>CALLE JOAQUÍN RODRIGO Nº 2, EDIFICIO LABORATORIOS, PLANTA BAJA, 28222, MAJADAHONDA – MADRID.</w:t>
            </w:r>
          </w:p>
        </w:tc>
      </w:tr>
      <w:tr w:rsidR="00926EE7" w:rsidRPr="00DD1118">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rsidR="00926EE7" w:rsidRPr="005F65B2" w:rsidRDefault="00926EE7">
            <w:pPr>
              <w:jc w:val="center"/>
              <w:rPr>
                <w:rFonts w:eastAsia="Calibri"/>
                <w:b/>
                <w:bCs/>
              </w:rPr>
            </w:pPr>
            <w:r w:rsidRPr="005F65B2">
              <w:rPr>
                <w:b/>
                <w:bCs/>
              </w:rPr>
              <w:t>OFICINA CONTABLE: ÓRGANO QUE TIENE ATRIBUIDA LA FUNCIÓN DE CONTABILIDAD</w:t>
            </w:r>
          </w:p>
        </w:tc>
      </w:tr>
      <w:tr w:rsidR="00926EE7" w:rsidRPr="00DD1118">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rsidR="00926EE7" w:rsidRPr="00DD1118" w:rsidRDefault="00926EE7">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5F65B2">
              <w:rPr>
                <w:rFonts w:eastAsia="Calibri"/>
              </w:rPr>
              <w:t>FUNDACIÓN PARA LA INVESTIGACIÓN BIOMÉDICA DEL HOSPITAL UNIVERSITARIO PUERTA DE HIERRO MAJADAHONDA.</w:t>
            </w:r>
          </w:p>
        </w:tc>
      </w:tr>
      <w:tr w:rsidR="00926EE7" w:rsidRPr="00DD1118">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rsidR="00926EE7" w:rsidRPr="00DD1118" w:rsidRDefault="00926EE7">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8E5780">
              <w:rPr>
                <w:rFonts w:eastAsia="Calibri"/>
              </w:rPr>
              <w:t>A13043294</w:t>
            </w:r>
          </w:p>
        </w:tc>
      </w:tr>
      <w:tr w:rsidR="00926EE7" w:rsidRPr="00DD1118">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rsidR="00926EE7" w:rsidRPr="00DD1118" w:rsidRDefault="00926EE7">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5F65B2">
              <w:rPr>
                <w:rFonts w:eastAsia="Calibri"/>
              </w:rPr>
              <w:t>CALLE JOAQUÍN RODRIGO Nº 2, EDIFICIO LABORATORIOS, PLANTA BAJA, 28222, MAJADAHONDA – MADRID.</w:t>
            </w:r>
          </w:p>
        </w:tc>
      </w:tr>
      <w:tr w:rsidR="00926EE7" w:rsidRPr="00DD1118">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rsidR="00926EE7" w:rsidRPr="005F65B2" w:rsidRDefault="00926EE7">
            <w:pPr>
              <w:jc w:val="center"/>
              <w:rPr>
                <w:rFonts w:eastAsia="Calibri"/>
                <w:b/>
                <w:bCs/>
                <w:caps/>
              </w:rPr>
            </w:pPr>
            <w:r w:rsidRPr="005F65B2">
              <w:rPr>
                <w:b/>
                <w:bCs/>
                <w:caps/>
              </w:rPr>
              <w:t>Órgano destinatario del objeto del contrato</w:t>
            </w:r>
          </w:p>
        </w:tc>
      </w:tr>
      <w:tr w:rsidR="00926EE7" w:rsidRPr="00DD1118">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rsidR="00926EE7" w:rsidRPr="00DD1118" w:rsidRDefault="00926EE7">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5F65B2">
              <w:t xml:space="preserve">FUNDACIÓN PARA LA INVESTIGACIÓN BIOMÉDICA DEL HOSPITAL UNIVERSITARIO PUERTA DE HIERRO MAJADAHONDA. </w:t>
            </w:r>
          </w:p>
        </w:tc>
      </w:tr>
      <w:tr w:rsidR="00926EE7" w:rsidRPr="00DD1118">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rsidR="00926EE7" w:rsidRPr="00DD1118" w:rsidRDefault="00926EE7">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rsidR="00926EE7" w:rsidRPr="005F65B2" w:rsidRDefault="00926EE7">
            <w:pPr>
              <w:rPr>
                <w:rFonts w:eastAsia="Calibri"/>
              </w:rPr>
            </w:pPr>
            <w:r w:rsidRPr="005F65B2">
              <w:t xml:space="preserve">CALLE JOAQUÍN RODRIGO Nº 2, EDIFICIO LABORATORIOS, PLANTA BAJA, 28222, MAJADAHONDA – MADRID. </w:t>
            </w:r>
          </w:p>
        </w:tc>
      </w:tr>
    </w:tbl>
    <w:p w:rsidR="00422AE9" w:rsidRPr="00DD1118" w:rsidRDefault="00422AE9" w:rsidP="00422AE9">
      <w:pPr>
        <w:widowControl w:val="0"/>
        <w:suppressAutoHyphens/>
        <w:autoSpaceDE w:val="0"/>
        <w:autoSpaceDN w:val="0"/>
        <w:adjustRightInd w:val="0"/>
        <w:rPr>
          <w:b/>
          <w:spacing w:val="-3"/>
        </w:rPr>
      </w:pPr>
    </w:p>
    <w:p w:rsidR="00926EE7" w:rsidRDefault="00422AE9" w:rsidP="00926EE7">
      <w:pPr>
        <w:widowControl w:val="0"/>
        <w:suppressAutoHyphens/>
        <w:autoSpaceDE w:val="0"/>
        <w:autoSpaceDN w:val="0"/>
        <w:adjustRightInd w:val="0"/>
        <w:ind w:left="709"/>
        <w:rPr>
          <w:spacing w:val="-3"/>
        </w:rPr>
      </w:pPr>
      <w:r w:rsidRPr="00DD1118">
        <w:rPr>
          <w:spacing w:val="-3"/>
        </w:rPr>
        <w:t>Unidad encargada del seguimiento y ejecución del contrato:</w:t>
      </w:r>
      <w:r w:rsidR="00926EE7">
        <w:rPr>
          <w:spacing w:val="-3"/>
        </w:rPr>
        <w:t xml:space="preserve"> </w:t>
      </w:r>
      <w:r w:rsidR="00926EE7" w:rsidRPr="00926EE7">
        <w:rPr>
          <w:spacing w:val="-3"/>
        </w:rPr>
        <w:t xml:space="preserve">Laboratorio de Oncología Médica/ FUNDACIÓN PARA LA INVESTIGACIÓN BIOMÉDICA DEL HOSPITAL UNIVERSITARIO PUERTA DE HIERRO MAJADAHONDA  </w:t>
      </w:r>
    </w:p>
    <w:p w:rsidR="00926EE7" w:rsidRPr="00926EE7" w:rsidRDefault="00926EE7" w:rsidP="00926EE7">
      <w:pPr>
        <w:widowControl w:val="0"/>
        <w:suppressAutoHyphens/>
        <w:autoSpaceDE w:val="0"/>
        <w:autoSpaceDN w:val="0"/>
        <w:adjustRightInd w:val="0"/>
        <w:ind w:left="709"/>
        <w:rPr>
          <w:spacing w:val="-3"/>
        </w:rPr>
      </w:pPr>
    </w:p>
    <w:p w:rsidR="00926EE7" w:rsidRPr="00926EE7" w:rsidRDefault="00926EE7" w:rsidP="00926EE7">
      <w:pPr>
        <w:widowControl w:val="0"/>
        <w:suppressAutoHyphens/>
        <w:autoSpaceDE w:val="0"/>
        <w:autoSpaceDN w:val="0"/>
        <w:adjustRightInd w:val="0"/>
        <w:ind w:firstLine="709"/>
        <w:rPr>
          <w:spacing w:val="-3"/>
        </w:rPr>
      </w:pPr>
      <w:r w:rsidRPr="00926EE7">
        <w:rPr>
          <w:spacing w:val="-3"/>
        </w:rPr>
        <w:t>Contacto para atender consultas sobre aspectos técnicos y jurídicos:</w:t>
      </w:r>
    </w:p>
    <w:p w:rsidR="00926EE7" w:rsidRPr="00926EE7" w:rsidRDefault="00926EE7" w:rsidP="00926EE7">
      <w:pPr>
        <w:widowControl w:val="0"/>
        <w:suppressAutoHyphens/>
        <w:autoSpaceDE w:val="0"/>
        <w:autoSpaceDN w:val="0"/>
        <w:adjustRightInd w:val="0"/>
        <w:ind w:firstLine="709"/>
        <w:rPr>
          <w:spacing w:val="-3"/>
        </w:rPr>
      </w:pPr>
      <w:r w:rsidRPr="00926EE7">
        <w:rPr>
          <w:spacing w:val="-3"/>
        </w:rPr>
        <w:t xml:space="preserve">- Dirección de correo electrónico: pliegosycontratos@idiphim.org </w:t>
      </w:r>
    </w:p>
    <w:p w:rsidR="00A87E9B" w:rsidRPr="00DD1118" w:rsidRDefault="00926EE7" w:rsidP="00A87E9B">
      <w:pPr>
        <w:widowControl w:val="0"/>
        <w:suppressAutoHyphens/>
        <w:autoSpaceDE w:val="0"/>
        <w:autoSpaceDN w:val="0"/>
        <w:adjustRightInd w:val="0"/>
        <w:ind w:firstLine="709"/>
        <w:rPr>
          <w:spacing w:val="-3"/>
        </w:rPr>
      </w:pPr>
      <w:r w:rsidRPr="00926EE7">
        <w:rPr>
          <w:spacing w:val="-3"/>
        </w:rPr>
        <w:t>- N. º de teléfono: 911916965.</w:t>
      </w:r>
    </w:p>
    <w:p w:rsidR="00314634" w:rsidRPr="00DD1118" w:rsidRDefault="00314634" w:rsidP="00314634">
      <w:pPr>
        <w:widowControl w:val="0"/>
        <w:suppressAutoHyphens/>
        <w:autoSpaceDE w:val="0"/>
        <w:autoSpaceDN w:val="0"/>
        <w:adjustRightInd w:val="0"/>
        <w:rPr>
          <w:b/>
          <w:spacing w:val="-3"/>
        </w:rPr>
      </w:pPr>
    </w:p>
    <w:p w:rsidR="00314634" w:rsidRPr="00DD1118" w:rsidRDefault="00314634" w:rsidP="00314634">
      <w:pPr>
        <w:widowControl w:val="0"/>
        <w:suppressAutoHyphens/>
        <w:autoSpaceDE w:val="0"/>
        <w:autoSpaceDN w:val="0"/>
        <w:adjustRightInd w:val="0"/>
        <w:rPr>
          <w:b/>
          <w:spacing w:val="-3"/>
        </w:rPr>
      </w:pPr>
      <w:r w:rsidRPr="00DD1118">
        <w:rPr>
          <w:b/>
          <w:spacing w:val="-3"/>
        </w:rPr>
        <w:t>3.-</w:t>
      </w:r>
      <w:r w:rsidRPr="00DD1118">
        <w:rPr>
          <w:b/>
          <w:spacing w:val="-3"/>
        </w:rPr>
        <w:tab/>
        <w:t>Presupuesto base de licitación y crédito en que se ampara.</w:t>
      </w:r>
      <w:r w:rsidR="001063C0" w:rsidRPr="00DD1118">
        <w:rPr>
          <w:rFonts w:eastAsia="Calibri"/>
          <w:vertAlign w:val="superscript"/>
          <w:lang w:eastAsia="en-US"/>
        </w:rPr>
        <w:t xml:space="preserve"> </w:t>
      </w:r>
      <w:r w:rsidR="001063C0" w:rsidRPr="00DD1118">
        <w:rPr>
          <w:b/>
          <w:spacing w:val="-3"/>
          <w:vertAlign w:val="superscript"/>
        </w:rPr>
        <w:footnoteReference w:id="5"/>
      </w:r>
    </w:p>
    <w:p w:rsidR="00314634" w:rsidRPr="00DD1118" w:rsidRDefault="00314634" w:rsidP="00314634">
      <w:pPr>
        <w:widowControl w:val="0"/>
        <w:suppressAutoHyphens/>
        <w:autoSpaceDE w:val="0"/>
        <w:autoSpaceDN w:val="0"/>
        <w:adjustRightInd w:val="0"/>
        <w:rPr>
          <w:spacing w:val="-3"/>
        </w:rPr>
      </w:pPr>
    </w:p>
    <w:p w:rsidR="00B149FD" w:rsidRPr="007E7463" w:rsidRDefault="00314634" w:rsidP="00B149FD">
      <w:pPr>
        <w:widowControl w:val="0"/>
        <w:suppressAutoHyphens/>
        <w:autoSpaceDE w:val="0"/>
        <w:autoSpaceDN w:val="0"/>
        <w:adjustRightInd w:val="0"/>
        <w:rPr>
          <w:spacing w:val="-3"/>
        </w:rPr>
      </w:pPr>
      <w:r w:rsidRPr="00DD1118">
        <w:rPr>
          <w:spacing w:val="-3"/>
        </w:rPr>
        <w:tab/>
      </w:r>
      <w:r w:rsidR="00B149FD" w:rsidRPr="007E7463">
        <w:rPr>
          <w:spacing w:val="-3"/>
        </w:rPr>
        <w:t>Tipo de presupuesto</w:t>
      </w:r>
      <w:r w:rsidR="00BF1A7B">
        <w:rPr>
          <w:spacing w:val="-3"/>
        </w:rPr>
        <w:t xml:space="preserve">: </w:t>
      </w:r>
      <w:r w:rsidR="00BF1A7B" w:rsidRPr="007E7463">
        <w:rPr>
          <w:spacing w:val="-3"/>
        </w:rPr>
        <w:t>Cuantía máxima estimada</w:t>
      </w:r>
    </w:p>
    <w:p w:rsidR="00B149FD" w:rsidRPr="007E7463" w:rsidRDefault="00B149FD" w:rsidP="00B149FD">
      <w:pPr>
        <w:widowControl w:val="0"/>
        <w:suppressAutoHyphens/>
        <w:autoSpaceDE w:val="0"/>
        <w:autoSpaceDN w:val="0"/>
        <w:adjustRightInd w:val="0"/>
        <w:rPr>
          <w:spacing w:val="-3"/>
        </w:rPr>
      </w:pPr>
      <w:r w:rsidRPr="007E7463">
        <w:rPr>
          <w:spacing w:val="-3"/>
        </w:rPr>
        <w:tab/>
      </w:r>
    </w:p>
    <w:p w:rsidR="00B149FD" w:rsidRPr="00DD1118" w:rsidRDefault="00B149FD" w:rsidP="00B149FD">
      <w:pPr>
        <w:widowControl w:val="0"/>
        <w:suppressAutoHyphens/>
        <w:autoSpaceDE w:val="0"/>
        <w:autoSpaceDN w:val="0"/>
        <w:adjustRightInd w:val="0"/>
        <w:ind w:firstLine="709"/>
        <w:rPr>
          <w:spacing w:val="-3"/>
          <w:u w:val="single"/>
        </w:rPr>
      </w:pPr>
      <w:r w:rsidRPr="00DD1118">
        <w:rPr>
          <w:spacing w:val="-3"/>
          <w:u w:val="single"/>
        </w:rPr>
        <w:t>Presupuesto base de licitación</w:t>
      </w:r>
    </w:p>
    <w:p w:rsidR="00B149FD" w:rsidRPr="004C32F7" w:rsidRDefault="00B149FD" w:rsidP="004C32F7">
      <w:pPr>
        <w:widowControl w:val="0"/>
        <w:suppressAutoHyphens/>
        <w:autoSpaceDE w:val="0"/>
        <w:autoSpaceDN w:val="0"/>
        <w:adjustRightInd w:val="0"/>
        <w:ind w:firstLine="709"/>
        <w:rPr>
          <w:spacing w:val="-3"/>
        </w:rPr>
      </w:pPr>
      <w:r w:rsidRPr="004C32F7">
        <w:rPr>
          <w:spacing w:val="-3"/>
        </w:rPr>
        <w:t xml:space="preserve">Base imponible:               </w:t>
      </w:r>
      <w:r w:rsidR="00340C91" w:rsidRPr="00340C91">
        <w:rPr>
          <w:spacing w:val="-3"/>
        </w:rPr>
        <w:t xml:space="preserve">62.536,00 </w:t>
      </w:r>
      <w:r w:rsidRPr="004C32F7">
        <w:rPr>
          <w:spacing w:val="-3"/>
        </w:rPr>
        <w:t>euros</w:t>
      </w:r>
    </w:p>
    <w:p w:rsidR="00B149FD" w:rsidRPr="004C32F7" w:rsidRDefault="00B149FD" w:rsidP="00B149FD">
      <w:pPr>
        <w:widowControl w:val="0"/>
        <w:suppressAutoHyphens/>
        <w:autoSpaceDE w:val="0"/>
        <w:autoSpaceDN w:val="0"/>
        <w:adjustRightInd w:val="0"/>
        <w:rPr>
          <w:spacing w:val="-3"/>
        </w:rPr>
      </w:pPr>
      <w:r w:rsidRPr="004C32F7">
        <w:rPr>
          <w:spacing w:val="-3"/>
        </w:rPr>
        <w:tab/>
        <w:t xml:space="preserve">Importe del I.V.A.:         </w:t>
      </w:r>
      <w:r w:rsidR="004C32F7" w:rsidRPr="004C32F7">
        <w:rPr>
          <w:spacing w:val="-3"/>
        </w:rPr>
        <w:t xml:space="preserve">   </w:t>
      </w:r>
      <w:r w:rsidRPr="004C32F7">
        <w:rPr>
          <w:spacing w:val="-3"/>
        </w:rPr>
        <w:t xml:space="preserve"> </w:t>
      </w:r>
      <w:r w:rsidR="00340C91" w:rsidRPr="00340C91">
        <w:rPr>
          <w:spacing w:val="-3"/>
        </w:rPr>
        <w:t xml:space="preserve">13.132,56 </w:t>
      </w:r>
      <w:r w:rsidRPr="004C32F7">
        <w:rPr>
          <w:spacing w:val="-3"/>
        </w:rPr>
        <w:t>euros</w:t>
      </w:r>
    </w:p>
    <w:p w:rsidR="00B149FD" w:rsidRDefault="00B149FD" w:rsidP="00B149FD">
      <w:pPr>
        <w:widowControl w:val="0"/>
        <w:suppressAutoHyphens/>
        <w:autoSpaceDE w:val="0"/>
        <w:autoSpaceDN w:val="0"/>
        <w:adjustRightInd w:val="0"/>
        <w:rPr>
          <w:spacing w:val="-3"/>
        </w:rPr>
      </w:pPr>
      <w:r w:rsidRPr="004C32F7">
        <w:rPr>
          <w:spacing w:val="-3"/>
        </w:rPr>
        <w:tab/>
        <w:t>Importe total:</w:t>
      </w:r>
      <w:r w:rsidRPr="004C32F7">
        <w:rPr>
          <w:spacing w:val="-3"/>
        </w:rPr>
        <w:tab/>
      </w:r>
      <w:r w:rsidRPr="004C32F7">
        <w:rPr>
          <w:spacing w:val="-3"/>
        </w:rPr>
        <w:tab/>
        <w:t xml:space="preserve">    </w:t>
      </w:r>
      <w:r w:rsidR="004C32F7" w:rsidRPr="004C32F7">
        <w:rPr>
          <w:spacing w:val="-3"/>
        </w:rPr>
        <w:t xml:space="preserve"> </w:t>
      </w:r>
      <w:r w:rsidR="00340C91" w:rsidRPr="00340C91">
        <w:rPr>
          <w:spacing w:val="-3"/>
        </w:rPr>
        <w:t xml:space="preserve">75.668,56 </w:t>
      </w:r>
      <w:r w:rsidRPr="004C32F7">
        <w:rPr>
          <w:spacing w:val="-3"/>
        </w:rPr>
        <w:t>euros</w:t>
      </w:r>
      <w:r w:rsidRPr="00DD1118">
        <w:rPr>
          <w:spacing w:val="-3"/>
        </w:rPr>
        <w:t xml:space="preserve">  </w:t>
      </w:r>
    </w:p>
    <w:p w:rsidR="00B149FD" w:rsidRDefault="00B149FD" w:rsidP="00B149FD">
      <w:pPr>
        <w:widowControl w:val="0"/>
        <w:suppressAutoHyphens/>
        <w:autoSpaceDE w:val="0"/>
        <w:autoSpaceDN w:val="0"/>
        <w:adjustRightInd w:val="0"/>
        <w:rPr>
          <w:spacing w:val="-3"/>
        </w:rPr>
      </w:pPr>
    </w:p>
    <w:p w:rsidR="00B149FD" w:rsidRPr="00DD1118" w:rsidRDefault="00B149FD" w:rsidP="00B149FD">
      <w:pPr>
        <w:widowControl w:val="0"/>
        <w:suppressAutoHyphens/>
        <w:autoSpaceDE w:val="0"/>
        <w:autoSpaceDN w:val="0"/>
        <w:adjustRightInd w:val="0"/>
        <w:ind w:left="709"/>
        <w:rPr>
          <w:spacing w:val="-3"/>
        </w:rPr>
      </w:pPr>
      <w:r w:rsidRPr="00000663">
        <w:rPr>
          <w:spacing w:val="-3"/>
        </w:rPr>
        <w:t xml:space="preserve">Crédito en que se ampara: </w:t>
      </w:r>
      <w:r w:rsidR="00000663" w:rsidRPr="00000663">
        <w:rPr>
          <w:spacing w:val="-3"/>
        </w:rPr>
        <w:t xml:space="preserve">La remuneración se hará íntegramente por la Fundación con cargo a los Proyectos de investigación: </w:t>
      </w:r>
      <w:r w:rsidR="00340C91" w:rsidRPr="00E164FE">
        <w:rPr>
          <w:rStyle w:val="Ttulodellibro"/>
        </w:rPr>
        <w:t>PI23/01054</w:t>
      </w:r>
      <w:r w:rsidR="00340C91">
        <w:rPr>
          <w:rStyle w:val="Ttulodellibro"/>
        </w:rPr>
        <w:t xml:space="preserve"> </w:t>
      </w:r>
      <w:r w:rsidR="00000663" w:rsidRPr="00000663">
        <w:rPr>
          <w:spacing w:val="-3"/>
        </w:rPr>
        <w:t xml:space="preserve">a través de la </w:t>
      </w:r>
      <w:r w:rsidR="006B4C61" w:rsidRPr="006B4C61">
        <w:rPr>
          <w:spacing w:val="-3"/>
        </w:rPr>
        <w:t xml:space="preserve">convocatoria para subvenciones de proyectos de I+D+I en salud de la convocatoria 2023 de la Acción Estratégica </w:t>
      </w:r>
      <w:r w:rsidR="006B4C61">
        <w:rPr>
          <w:spacing w:val="-3"/>
        </w:rPr>
        <w:t>e</w:t>
      </w:r>
      <w:r w:rsidR="006B4C61" w:rsidRPr="006B4C61">
        <w:rPr>
          <w:spacing w:val="-3"/>
        </w:rPr>
        <w:t>n Salud</w:t>
      </w:r>
      <w:r w:rsidR="00000663" w:rsidRPr="00000663">
        <w:rPr>
          <w:spacing w:val="-3"/>
        </w:rPr>
        <w:t>.</w:t>
      </w:r>
    </w:p>
    <w:p w:rsidR="00B149FD" w:rsidRPr="00DD1118" w:rsidRDefault="00B149FD" w:rsidP="00B149FD">
      <w:pPr>
        <w:widowControl w:val="0"/>
        <w:suppressAutoHyphens/>
        <w:autoSpaceDE w:val="0"/>
        <w:autoSpaceDN w:val="0"/>
        <w:adjustRightInd w:val="0"/>
        <w:rPr>
          <w:spacing w:val="-3"/>
        </w:rPr>
      </w:pPr>
    </w:p>
    <w:p w:rsidR="00B149FD" w:rsidRDefault="00B149FD" w:rsidP="00B149FD">
      <w:pPr>
        <w:widowControl w:val="0"/>
        <w:suppressAutoHyphens/>
        <w:autoSpaceDE w:val="0"/>
        <w:autoSpaceDN w:val="0"/>
        <w:adjustRightInd w:val="0"/>
        <w:rPr>
          <w:spacing w:val="-3"/>
        </w:rPr>
      </w:pPr>
      <w:r w:rsidRPr="00DD1118">
        <w:rPr>
          <w:spacing w:val="-3"/>
        </w:rPr>
        <w:tab/>
      </w:r>
      <w:r w:rsidRPr="005567FA">
        <w:rPr>
          <w:spacing w:val="-3"/>
        </w:rPr>
        <w:t>Valor estimado del contrato (</w:t>
      </w:r>
      <w:r w:rsidRPr="005567FA">
        <w:t xml:space="preserve">101 LCSP):                      </w:t>
      </w:r>
      <w:r w:rsidR="00E30954" w:rsidRPr="00AC1D88">
        <w:t>68</w:t>
      </w:r>
      <w:r w:rsidR="00E30954">
        <w:t>.</w:t>
      </w:r>
      <w:r w:rsidR="00E30954" w:rsidRPr="00AC1D88">
        <w:t>789,6</w:t>
      </w:r>
      <w:r w:rsidR="00E30954">
        <w:t xml:space="preserve">0 </w:t>
      </w:r>
      <w:r w:rsidR="00E30954" w:rsidRPr="005567FA">
        <w:rPr>
          <w:spacing w:val="-3"/>
        </w:rPr>
        <w:t>euros</w:t>
      </w:r>
    </w:p>
    <w:p w:rsidR="00B149FD" w:rsidRDefault="00B149FD" w:rsidP="00B149FD">
      <w:pPr>
        <w:widowControl w:val="0"/>
        <w:suppressAutoHyphens/>
        <w:autoSpaceDE w:val="0"/>
        <w:autoSpaceDN w:val="0"/>
        <w:adjustRightInd w:val="0"/>
        <w:rPr>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2"/>
        <w:gridCol w:w="704"/>
        <w:gridCol w:w="1245"/>
        <w:gridCol w:w="1129"/>
        <w:gridCol w:w="1129"/>
        <w:gridCol w:w="1215"/>
      </w:tblGrid>
      <w:tr w:rsidR="00B149FD" w:rsidRPr="00FC0373" w:rsidTr="004C32F7">
        <w:tc>
          <w:tcPr>
            <w:tcW w:w="3652" w:type="dxa"/>
            <w:shd w:val="clear" w:color="auto" w:fill="BFBFBF"/>
            <w:vAlign w:val="center"/>
          </w:tcPr>
          <w:p w:rsidR="00B149FD" w:rsidRDefault="00B149FD">
            <w:pPr>
              <w:widowControl w:val="0"/>
              <w:suppressAutoHyphens/>
              <w:autoSpaceDE w:val="0"/>
              <w:autoSpaceDN w:val="0"/>
              <w:adjustRightInd w:val="0"/>
              <w:jc w:val="center"/>
              <w:rPr>
                <w:b/>
                <w:bCs/>
                <w:spacing w:val="-3"/>
                <w:sz w:val="18"/>
                <w:szCs w:val="18"/>
              </w:rPr>
            </w:pPr>
            <w:r>
              <w:rPr>
                <w:b/>
                <w:bCs/>
                <w:sz w:val="18"/>
                <w:szCs w:val="18"/>
              </w:rPr>
              <w:t>Concepto</w:t>
            </w:r>
          </w:p>
        </w:tc>
        <w:tc>
          <w:tcPr>
            <w:tcW w:w="709" w:type="dxa"/>
            <w:shd w:val="clear" w:color="auto" w:fill="BFBFBF"/>
            <w:vAlign w:val="center"/>
          </w:tcPr>
          <w:p w:rsidR="00B149FD" w:rsidRDefault="00B149FD">
            <w:pPr>
              <w:widowControl w:val="0"/>
              <w:suppressAutoHyphens/>
              <w:autoSpaceDE w:val="0"/>
              <w:autoSpaceDN w:val="0"/>
              <w:adjustRightInd w:val="0"/>
              <w:jc w:val="center"/>
              <w:rPr>
                <w:b/>
                <w:bCs/>
                <w:spacing w:val="-3"/>
                <w:sz w:val="18"/>
                <w:szCs w:val="18"/>
              </w:rPr>
            </w:pPr>
            <w:proofErr w:type="spellStart"/>
            <w:r>
              <w:rPr>
                <w:b/>
                <w:bCs/>
                <w:sz w:val="18"/>
                <w:szCs w:val="18"/>
              </w:rPr>
              <w:t>Uds</w:t>
            </w:r>
            <w:proofErr w:type="spellEnd"/>
          </w:p>
        </w:tc>
        <w:tc>
          <w:tcPr>
            <w:tcW w:w="1255" w:type="dxa"/>
            <w:shd w:val="clear" w:color="auto" w:fill="BFBFBF"/>
            <w:vAlign w:val="center"/>
          </w:tcPr>
          <w:p w:rsidR="00B149FD" w:rsidRDefault="00B149FD">
            <w:pPr>
              <w:widowControl w:val="0"/>
              <w:suppressAutoHyphens/>
              <w:autoSpaceDE w:val="0"/>
              <w:autoSpaceDN w:val="0"/>
              <w:adjustRightInd w:val="0"/>
              <w:jc w:val="center"/>
              <w:rPr>
                <w:b/>
                <w:bCs/>
                <w:spacing w:val="-3"/>
                <w:sz w:val="18"/>
                <w:szCs w:val="18"/>
              </w:rPr>
            </w:pPr>
            <w:r>
              <w:rPr>
                <w:b/>
                <w:bCs/>
                <w:sz w:val="18"/>
                <w:szCs w:val="18"/>
              </w:rPr>
              <w:t>Precio por unidad</w:t>
            </w:r>
          </w:p>
        </w:tc>
        <w:tc>
          <w:tcPr>
            <w:tcW w:w="1134" w:type="dxa"/>
            <w:shd w:val="clear" w:color="auto" w:fill="BFBFBF"/>
            <w:vAlign w:val="center"/>
          </w:tcPr>
          <w:p w:rsidR="00B149FD" w:rsidRDefault="00B149FD">
            <w:pPr>
              <w:widowControl w:val="0"/>
              <w:suppressAutoHyphens/>
              <w:autoSpaceDE w:val="0"/>
              <w:autoSpaceDN w:val="0"/>
              <w:adjustRightInd w:val="0"/>
              <w:jc w:val="center"/>
              <w:rPr>
                <w:b/>
                <w:bCs/>
                <w:spacing w:val="-3"/>
                <w:sz w:val="18"/>
                <w:szCs w:val="18"/>
              </w:rPr>
            </w:pPr>
            <w:r>
              <w:rPr>
                <w:b/>
                <w:bCs/>
                <w:sz w:val="18"/>
                <w:szCs w:val="18"/>
              </w:rPr>
              <w:t>Precio total sin IVA</w:t>
            </w:r>
          </w:p>
        </w:tc>
        <w:tc>
          <w:tcPr>
            <w:tcW w:w="1134" w:type="dxa"/>
            <w:shd w:val="clear" w:color="auto" w:fill="BFBFBF"/>
            <w:vAlign w:val="center"/>
          </w:tcPr>
          <w:p w:rsidR="00B149FD" w:rsidRDefault="00B149FD">
            <w:pPr>
              <w:widowControl w:val="0"/>
              <w:suppressAutoHyphens/>
              <w:autoSpaceDE w:val="0"/>
              <w:autoSpaceDN w:val="0"/>
              <w:adjustRightInd w:val="0"/>
              <w:jc w:val="center"/>
              <w:rPr>
                <w:b/>
                <w:bCs/>
                <w:spacing w:val="-3"/>
                <w:sz w:val="18"/>
                <w:szCs w:val="18"/>
              </w:rPr>
            </w:pPr>
            <w:r>
              <w:rPr>
                <w:b/>
                <w:bCs/>
                <w:sz w:val="18"/>
                <w:szCs w:val="18"/>
              </w:rPr>
              <w:t>IVA</w:t>
            </w:r>
          </w:p>
        </w:tc>
        <w:tc>
          <w:tcPr>
            <w:tcW w:w="1222" w:type="dxa"/>
            <w:shd w:val="clear" w:color="auto" w:fill="BFBFBF"/>
            <w:vAlign w:val="center"/>
          </w:tcPr>
          <w:p w:rsidR="00B149FD" w:rsidRDefault="00B149FD">
            <w:pPr>
              <w:widowControl w:val="0"/>
              <w:suppressAutoHyphens/>
              <w:autoSpaceDE w:val="0"/>
              <w:autoSpaceDN w:val="0"/>
              <w:adjustRightInd w:val="0"/>
              <w:jc w:val="center"/>
              <w:rPr>
                <w:b/>
                <w:bCs/>
                <w:spacing w:val="-3"/>
                <w:sz w:val="18"/>
                <w:szCs w:val="18"/>
              </w:rPr>
            </w:pPr>
            <w:r>
              <w:rPr>
                <w:b/>
                <w:bCs/>
                <w:sz w:val="18"/>
                <w:szCs w:val="18"/>
              </w:rPr>
              <w:t>Precio total con IVA</w:t>
            </w:r>
          </w:p>
        </w:tc>
      </w:tr>
      <w:tr w:rsidR="004C32F7" w:rsidTr="004C32F7">
        <w:trPr>
          <w:trHeight w:val="1074"/>
        </w:trPr>
        <w:tc>
          <w:tcPr>
            <w:tcW w:w="3652" w:type="dxa"/>
            <w:shd w:val="clear" w:color="auto" w:fill="auto"/>
            <w:vAlign w:val="center"/>
          </w:tcPr>
          <w:p w:rsidR="004C32F7" w:rsidRPr="004C32F7" w:rsidRDefault="004C32F7" w:rsidP="004C32F7">
            <w:pPr>
              <w:widowControl w:val="0"/>
              <w:suppressAutoHyphens/>
              <w:autoSpaceDE w:val="0"/>
              <w:autoSpaceDN w:val="0"/>
              <w:adjustRightInd w:val="0"/>
              <w:jc w:val="left"/>
              <w:rPr>
                <w:spacing w:val="-3"/>
                <w:sz w:val="18"/>
                <w:szCs w:val="18"/>
              </w:rPr>
            </w:pPr>
            <w:r w:rsidRPr="004C32F7">
              <w:rPr>
                <w:sz w:val="18"/>
                <w:szCs w:val="18"/>
              </w:rPr>
              <w:t xml:space="preserve">Reactivos y fungibles necesarios para la realización de análisis de </w:t>
            </w:r>
            <w:proofErr w:type="spellStart"/>
            <w:r w:rsidRPr="004C32F7">
              <w:rPr>
                <w:sz w:val="18"/>
                <w:szCs w:val="18"/>
              </w:rPr>
              <w:t>transcriptómica</w:t>
            </w:r>
            <w:proofErr w:type="spellEnd"/>
            <w:r w:rsidRPr="004C32F7">
              <w:rPr>
                <w:sz w:val="18"/>
                <w:szCs w:val="18"/>
              </w:rPr>
              <w:t xml:space="preserve"> espacial de </w:t>
            </w:r>
            <w:r w:rsidR="00340C91">
              <w:rPr>
                <w:sz w:val="18"/>
                <w:szCs w:val="18"/>
              </w:rPr>
              <w:t>32</w:t>
            </w:r>
            <w:r w:rsidRPr="004C32F7">
              <w:rPr>
                <w:sz w:val="18"/>
                <w:szCs w:val="18"/>
              </w:rPr>
              <w:t xml:space="preserve"> muestras fijadas en formol y embebidas en parafina</w:t>
            </w:r>
          </w:p>
        </w:tc>
        <w:tc>
          <w:tcPr>
            <w:tcW w:w="709" w:type="dxa"/>
            <w:shd w:val="clear" w:color="auto" w:fill="auto"/>
            <w:vAlign w:val="center"/>
          </w:tcPr>
          <w:p w:rsidR="004C32F7" w:rsidRPr="004C32F7" w:rsidRDefault="00340C91" w:rsidP="004C32F7">
            <w:pPr>
              <w:widowControl w:val="0"/>
              <w:suppressAutoHyphens/>
              <w:autoSpaceDE w:val="0"/>
              <w:autoSpaceDN w:val="0"/>
              <w:adjustRightInd w:val="0"/>
              <w:jc w:val="center"/>
              <w:rPr>
                <w:spacing w:val="-3"/>
                <w:sz w:val="18"/>
                <w:szCs w:val="18"/>
              </w:rPr>
            </w:pPr>
            <w:r>
              <w:rPr>
                <w:sz w:val="18"/>
                <w:szCs w:val="18"/>
              </w:rPr>
              <w:t>32</w:t>
            </w:r>
          </w:p>
        </w:tc>
        <w:tc>
          <w:tcPr>
            <w:tcW w:w="1255" w:type="dxa"/>
            <w:shd w:val="clear" w:color="auto" w:fill="auto"/>
            <w:vAlign w:val="center"/>
          </w:tcPr>
          <w:p w:rsidR="004C32F7" w:rsidRPr="004C32F7" w:rsidRDefault="00340C91" w:rsidP="004C32F7">
            <w:pPr>
              <w:widowControl w:val="0"/>
              <w:suppressAutoHyphens/>
              <w:autoSpaceDE w:val="0"/>
              <w:autoSpaceDN w:val="0"/>
              <w:adjustRightInd w:val="0"/>
              <w:jc w:val="center"/>
              <w:rPr>
                <w:spacing w:val="-3"/>
                <w:sz w:val="18"/>
                <w:szCs w:val="18"/>
              </w:rPr>
            </w:pPr>
            <w:r w:rsidRPr="00340C91">
              <w:rPr>
                <w:sz w:val="18"/>
                <w:szCs w:val="18"/>
              </w:rPr>
              <w:t>1</w:t>
            </w:r>
            <w:r>
              <w:rPr>
                <w:sz w:val="18"/>
                <w:szCs w:val="18"/>
              </w:rPr>
              <w:t>.</w:t>
            </w:r>
            <w:r w:rsidRPr="00340C91">
              <w:rPr>
                <w:sz w:val="18"/>
                <w:szCs w:val="18"/>
              </w:rPr>
              <w:t>954,25</w:t>
            </w:r>
            <w:r>
              <w:rPr>
                <w:sz w:val="18"/>
                <w:szCs w:val="18"/>
              </w:rPr>
              <w:t xml:space="preserve"> €</w:t>
            </w:r>
          </w:p>
        </w:tc>
        <w:tc>
          <w:tcPr>
            <w:tcW w:w="1134" w:type="dxa"/>
            <w:shd w:val="clear" w:color="auto" w:fill="auto"/>
            <w:vAlign w:val="center"/>
          </w:tcPr>
          <w:p w:rsidR="004C32F7" w:rsidRPr="004C32F7" w:rsidRDefault="00340C91" w:rsidP="004C32F7">
            <w:pPr>
              <w:widowControl w:val="0"/>
              <w:suppressAutoHyphens/>
              <w:autoSpaceDE w:val="0"/>
              <w:autoSpaceDN w:val="0"/>
              <w:adjustRightInd w:val="0"/>
              <w:jc w:val="center"/>
              <w:rPr>
                <w:spacing w:val="-3"/>
                <w:sz w:val="18"/>
                <w:szCs w:val="18"/>
              </w:rPr>
            </w:pPr>
            <w:r w:rsidRPr="00340C91">
              <w:rPr>
                <w:sz w:val="18"/>
                <w:szCs w:val="18"/>
              </w:rPr>
              <w:t>62</w:t>
            </w:r>
            <w:r>
              <w:rPr>
                <w:sz w:val="18"/>
                <w:szCs w:val="18"/>
              </w:rPr>
              <w:t>.</w:t>
            </w:r>
            <w:r w:rsidRPr="00340C91">
              <w:rPr>
                <w:sz w:val="18"/>
                <w:szCs w:val="18"/>
              </w:rPr>
              <w:t>536</w:t>
            </w:r>
            <w:r>
              <w:rPr>
                <w:sz w:val="18"/>
                <w:szCs w:val="18"/>
              </w:rPr>
              <w:t>,00 €</w:t>
            </w:r>
          </w:p>
        </w:tc>
        <w:tc>
          <w:tcPr>
            <w:tcW w:w="1134" w:type="dxa"/>
            <w:shd w:val="clear" w:color="auto" w:fill="auto"/>
            <w:vAlign w:val="center"/>
          </w:tcPr>
          <w:p w:rsidR="004C32F7" w:rsidRPr="004C32F7" w:rsidRDefault="00340C91" w:rsidP="004C32F7">
            <w:pPr>
              <w:widowControl w:val="0"/>
              <w:suppressAutoHyphens/>
              <w:autoSpaceDE w:val="0"/>
              <w:autoSpaceDN w:val="0"/>
              <w:adjustRightInd w:val="0"/>
              <w:jc w:val="center"/>
              <w:rPr>
                <w:spacing w:val="-3"/>
                <w:sz w:val="18"/>
                <w:szCs w:val="18"/>
              </w:rPr>
            </w:pPr>
            <w:r w:rsidRPr="00340C91">
              <w:rPr>
                <w:sz w:val="18"/>
                <w:szCs w:val="18"/>
              </w:rPr>
              <w:t>13</w:t>
            </w:r>
            <w:r>
              <w:rPr>
                <w:sz w:val="18"/>
                <w:szCs w:val="18"/>
              </w:rPr>
              <w:t>.</w:t>
            </w:r>
            <w:r w:rsidRPr="00340C91">
              <w:rPr>
                <w:sz w:val="18"/>
                <w:szCs w:val="18"/>
              </w:rPr>
              <w:t>132,56</w:t>
            </w:r>
            <w:r>
              <w:rPr>
                <w:sz w:val="18"/>
                <w:szCs w:val="18"/>
              </w:rPr>
              <w:t xml:space="preserve"> €</w:t>
            </w:r>
          </w:p>
        </w:tc>
        <w:tc>
          <w:tcPr>
            <w:tcW w:w="1222" w:type="dxa"/>
            <w:shd w:val="clear" w:color="auto" w:fill="auto"/>
            <w:vAlign w:val="center"/>
          </w:tcPr>
          <w:p w:rsidR="004C32F7" w:rsidRPr="004C32F7" w:rsidRDefault="00340C91" w:rsidP="004C32F7">
            <w:pPr>
              <w:widowControl w:val="0"/>
              <w:suppressAutoHyphens/>
              <w:autoSpaceDE w:val="0"/>
              <w:autoSpaceDN w:val="0"/>
              <w:adjustRightInd w:val="0"/>
              <w:jc w:val="center"/>
              <w:rPr>
                <w:spacing w:val="-3"/>
                <w:sz w:val="18"/>
                <w:szCs w:val="18"/>
              </w:rPr>
            </w:pPr>
            <w:r w:rsidRPr="00340C91">
              <w:rPr>
                <w:sz w:val="18"/>
                <w:szCs w:val="18"/>
              </w:rPr>
              <w:t>75</w:t>
            </w:r>
            <w:r>
              <w:rPr>
                <w:sz w:val="18"/>
                <w:szCs w:val="18"/>
              </w:rPr>
              <w:t>.</w:t>
            </w:r>
            <w:r w:rsidRPr="00340C91">
              <w:rPr>
                <w:sz w:val="18"/>
                <w:szCs w:val="18"/>
              </w:rPr>
              <w:t>668,56</w:t>
            </w:r>
            <w:r>
              <w:rPr>
                <w:sz w:val="18"/>
                <w:szCs w:val="18"/>
              </w:rPr>
              <w:t xml:space="preserve"> €</w:t>
            </w:r>
          </w:p>
        </w:tc>
      </w:tr>
    </w:tbl>
    <w:p w:rsidR="00B149FD" w:rsidRPr="00DD1118" w:rsidRDefault="00B149FD" w:rsidP="00B149FD">
      <w:pPr>
        <w:widowControl w:val="0"/>
        <w:suppressAutoHyphens/>
        <w:autoSpaceDE w:val="0"/>
        <w:autoSpaceDN w:val="0"/>
        <w:adjustRightInd w:val="0"/>
        <w:rPr>
          <w:spacing w:val="-3"/>
        </w:rPr>
      </w:pPr>
      <w:r>
        <w:rPr>
          <w:spacing w:val="-3"/>
        </w:rPr>
        <w:tab/>
      </w:r>
    </w:p>
    <w:p w:rsidR="00B149FD" w:rsidRDefault="00B149FD" w:rsidP="00B149FD">
      <w:pPr>
        <w:widowControl w:val="0"/>
        <w:suppressAutoHyphens/>
        <w:autoSpaceDE w:val="0"/>
        <w:autoSpaceDN w:val="0"/>
        <w:adjustRightInd w:val="0"/>
        <w:ind w:left="709"/>
      </w:pPr>
      <w:r w:rsidRPr="009B5FCA">
        <w:t>Método de cálculo aplicado para calcular el valor estimado</w:t>
      </w:r>
      <w:r w:rsidRPr="00DD1118">
        <w:t>:</w:t>
      </w:r>
      <w:r>
        <w:t xml:space="preserve"> </w:t>
      </w:r>
      <w:r w:rsidR="00687172" w:rsidRPr="00687172">
        <w:t>Para el cálculo del valor estimado (</w:t>
      </w:r>
      <w:r w:rsidR="00E30954" w:rsidRPr="00AC1D88">
        <w:t>68</w:t>
      </w:r>
      <w:r w:rsidR="00E30954">
        <w:t>.</w:t>
      </w:r>
      <w:r w:rsidR="00E30954" w:rsidRPr="00AC1D88">
        <w:t>789,6</w:t>
      </w:r>
      <w:r w:rsidR="00E30954">
        <w:t xml:space="preserve">0 </w:t>
      </w:r>
      <w:r w:rsidR="00E30954" w:rsidRPr="005567FA">
        <w:rPr>
          <w:spacing w:val="-3"/>
        </w:rPr>
        <w:t>euros</w:t>
      </w:r>
      <w:r w:rsidR="00687172" w:rsidRPr="00687172">
        <w:t xml:space="preserve">) se ha tenido en consideración el importe total, sin incluir el Impuesto sobre el Valor Añadido, así como el posible incremento del número de unidades hasta el porcentaje del DIEZ POR CIENTO (10%) del precio del contrato sin necesidad de tramitar un expediente de modificación, dado que la determinación del </w:t>
      </w:r>
      <w:r w:rsidR="00687172" w:rsidRPr="00687172">
        <w:lastRenderedPageBreak/>
        <w:t>precio del contrato se ha realizado con base a precios unitarios. El valor estimado contempla el importe máximo previsto para el contrato e incluye la duración inicial y las prórrogas y/o modificaciones previstas, si las hubiere.</w:t>
      </w:r>
    </w:p>
    <w:p w:rsidR="00687172" w:rsidRDefault="00687172" w:rsidP="00B149FD">
      <w:pPr>
        <w:widowControl w:val="0"/>
        <w:suppressAutoHyphens/>
        <w:autoSpaceDE w:val="0"/>
        <w:autoSpaceDN w:val="0"/>
        <w:adjustRightInd w:val="0"/>
        <w:ind w:left="709"/>
      </w:pPr>
    </w:p>
    <w:p w:rsidR="00B149FD" w:rsidRPr="00DD1118" w:rsidRDefault="00B149FD" w:rsidP="00B149FD">
      <w:pPr>
        <w:widowControl w:val="0"/>
        <w:suppressAutoHyphens/>
        <w:autoSpaceDE w:val="0"/>
        <w:autoSpaceDN w:val="0"/>
        <w:adjustRightInd w:val="0"/>
        <w:ind w:left="709"/>
      </w:pPr>
      <w:r w:rsidRPr="005F65B2">
        <w:t>Para el cálculo del importe del contrato, se han tenido en cuenta los precios ofertados por proveedores del sector y el análisis del mercado obtenido por la revisión de diferentes adjudicaciones en concursos de similares características.</w:t>
      </w:r>
    </w:p>
    <w:p w:rsidR="00B149FD" w:rsidRPr="00DD1118" w:rsidRDefault="00B149FD" w:rsidP="00B149FD">
      <w:pPr>
        <w:widowControl w:val="0"/>
        <w:suppressAutoHyphens/>
        <w:autoSpaceDE w:val="0"/>
        <w:autoSpaceDN w:val="0"/>
        <w:adjustRightInd w:val="0"/>
        <w:ind w:firstLine="709"/>
      </w:pPr>
    </w:p>
    <w:p w:rsidR="00B149FD" w:rsidRPr="00DD1118" w:rsidRDefault="00B149FD" w:rsidP="00B149FD">
      <w:pPr>
        <w:widowControl w:val="0"/>
        <w:suppressAutoHyphens/>
        <w:autoSpaceDE w:val="0"/>
        <w:autoSpaceDN w:val="0"/>
        <w:adjustRightInd w:val="0"/>
        <w:ind w:left="709"/>
        <w:rPr>
          <w:spacing w:val="-3"/>
        </w:rPr>
      </w:pPr>
      <w:r w:rsidRPr="00DD1118">
        <w:rPr>
          <w:spacing w:val="-3"/>
        </w:rPr>
        <w:t>En suministros con determinación del precio mediante precios unitarios, posibilidad de incrementar el número de unidades hasta el 10 por 100 del precio del contrato</w:t>
      </w:r>
      <w:r w:rsidRPr="00DD1118">
        <w:rPr>
          <w:rStyle w:val="Refdenotaalpie"/>
          <w:spacing w:val="-3"/>
        </w:rPr>
        <w:footnoteReference w:id="6"/>
      </w:r>
      <w:r w:rsidRPr="00DD1118">
        <w:rPr>
          <w:spacing w:val="-3"/>
        </w:rPr>
        <w:t xml:space="preserve">: </w:t>
      </w:r>
      <w:r>
        <w:rPr>
          <w:spacing w:val="-3"/>
        </w:rPr>
        <w:t>SI</w:t>
      </w:r>
    </w:p>
    <w:p w:rsidR="004C32F7" w:rsidRDefault="004C32F7" w:rsidP="00B149FD">
      <w:pPr>
        <w:widowControl w:val="0"/>
        <w:suppressAutoHyphens/>
        <w:autoSpaceDE w:val="0"/>
        <w:autoSpaceDN w:val="0"/>
        <w:adjustRightInd w:val="0"/>
        <w:ind w:left="709"/>
        <w:rPr>
          <w:sz w:val="22"/>
          <w:szCs w:val="22"/>
        </w:rPr>
      </w:pPr>
    </w:p>
    <w:p w:rsidR="00B149FD" w:rsidRPr="004C32F7" w:rsidRDefault="00B149FD" w:rsidP="00B149FD">
      <w:pPr>
        <w:widowControl w:val="0"/>
        <w:suppressAutoHyphens/>
        <w:autoSpaceDE w:val="0"/>
        <w:autoSpaceDN w:val="0"/>
        <w:adjustRightInd w:val="0"/>
        <w:ind w:left="709"/>
      </w:pPr>
      <w:r w:rsidRPr="00510E94">
        <w:t>El contrato se financia con fondos de la Unión Europea: SI.</w:t>
      </w:r>
      <w:r w:rsidR="00D24FBF">
        <w:t xml:space="preserve"> </w:t>
      </w:r>
      <w:r w:rsidR="006B4C61">
        <w:t xml:space="preserve">Proyecto </w:t>
      </w:r>
      <w:r w:rsidR="00340C91" w:rsidRPr="00E164FE">
        <w:rPr>
          <w:rStyle w:val="Ttulodellibro"/>
        </w:rPr>
        <w:t>PI23/01054</w:t>
      </w:r>
      <w:r w:rsidR="00340C91">
        <w:rPr>
          <w:rStyle w:val="Ttulodellibro"/>
        </w:rPr>
        <w:t xml:space="preserve"> </w:t>
      </w:r>
      <w:r w:rsidR="006B4C61" w:rsidRPr="006B4C61">
        <w:t>a través de la convocatoria para subvenciones de proyectos de I+D+I en salud de la convocatoria 2023 de la Acción Estratégica en Salud.</w:t>
      </w:r>
    </w:p>
    <w:p w:rsidR="00B45700" w:rsidRPr="00DD1118" w:rsidRDefault="00B45700" w:rsidP="00B149FD">
      <w:pPr>
        <w:widowControl w:val="0"/>
        <w:suppressAutoHyphens/>
        <w:autoSpaceDE w:val="0"/>
        <w:autoSpaceDN w:val="0"/>
        <w:adjustRightInd w:val="0"/>
        <w:rPr>
          <w:b/>
          <w:spacing w:val="-3"/>
        </w:rPr>
      </w:pPr>
    </w:p>
    <w:p w:rsidR="00314634" w:rsidRPr="00DD1118" w:rsidRDefault="00377E27" w:rsidP="00314634">
      <w:pPr>
        <w:widowControl w:val="0"/>
        <w:suppressAutoHyphens/>
        <w:autoSpaceDE w:val="0"/>
        <w:autoSpaceDN w:val="0"/>
        <w:adjustRightInd w:val="0"/>
        <w:rPr>
          <w:b/>
          <w:spacing w:val="-3"/>
        </w:rPr>
      </w:pPr>
      <w:r w:rsidRPr="00DD1118">
        <w:rPr>
          <w:b/>
          <w:spacing w:val="-3"/>
        </w:rPr>
        <w:t>4.-</w:t>
      </w:r>
      <w:r w:rsidRPr="00DD1118">
        <w:rPr>
          <w:b/>
          <w:spacing w:val="-3"/>
        </w:rPr>
        <w:tab/>
      </w:r>
      <w:r w:rsidR="00314634" w:rsidRPr="00DD1118">
        <w:rPr>
          <w:b/>
          <w:spacing w:val="-3"/>
        </w:rPr>
        <w:t xml:space="preserve">Contrato </w:t>
      </w:r>
      <w:r w:rsidR="00D57E5A" w:rsidRPr="00DD1118">
        <w:rPr>
          <w:b/>
          <w:spacing w:val="-3"/>
        </w:rPr>
        <w:t xml:space="preserve">NO </w:t>
      </w:r>
      <w:r w:rsidR="00C92DF0" w:rsidRPr="00DD1118">
        <w:rPr>
          <w:b/>
          <w:spacing w:val="-3"/>
        </w:rPr>
        <w:t>sujeto a regulación armonizada</w:t>
      </w:r>
      <w:r w:rsidR="001D4721" w:rsidRPr="00DD1118">
        <w:rPr>
          <w:b/>
          <w:spacing w:val="-3"/>
        </w:rPr>
        <w:t>.</w:t>
      </w:r>
    </w:p>
    <w:p w:rsidR="00C7363A" w:rsidRPr="00DD1118" w:rsidRDefault="00C7363A">
      <w:pPr>
        <w:spacing w:line="240" w:lineRule="auto"/>
        <w:jc w:val="left"/>
        <w:rPr>
          <w:b/>
          <w:spacing w:val="-3"/>
        </w:rPr>
      </w:pPr>
    </w:p>
    <w:p w:rsidR="00B61837" w:rsidRPr="00DD1118" w:rsidRDefault="00377E27" w:rsidP="00377E27">
      <w:pPr>
        <w:widowControl w:val="0"/>
        <w:suppressAutoHyphens/>
        <w:autoSpaceDE w:val="0"/>
        <w:autoSpaceDN w:val="0"/>
        <w:adjustRightInd w:val="0"/>
        <w:rPr>
          <w:b/>
          <w:spacing w:val="-3"/>
        </w:rPr>
      </w:pPr>
      <w:r w:rsidRPr="00DD1118">
        <w:rPr>
          <w:b/>
          <w:spacing w:val="-3"/>
        </w:rPr>
        <w:t>5.-</w:t>
      </w:r>
      <w:r w:rsidRPr="00DD1118">
        <w:rPr>
          <w:b/>
          <w:spacing w:val="-3"/>
        </w:rPr>
        <w:tab/>
      </w:r>
      <w:r w:rsidR="00B61837" w:rsidRPr="00DD1118">
        <w:rPr>
          <w:b/>
          <w:spacing w:val="-3"/>
        </w:rPr>
        <w:t xml:space="preserve">Habilitación empresarial o profesional precisa para la realización del contrato. </w:t>
      </w:r>
    </w:p>
    <w:p w:rsidR="00B61837" w:rsidRPr="00DD1118" w:rsidRDefault="00B61837" w:rsidP="00B61837">
      <w:pPr>
        <w:widowControl w:val="0"/>
        <w:suppressAutoHyphens/>
        <w:autoSpaceDE w:val="0"/>
        <w:autoSpaceDN w:val="0"/>
        <w:adjustRightInd w:val="0"/>
        <w:ind w:left="544"/>
        <w:rPr>
          <w:b/>
          <w:spacing w:val="-3"/>
        </w:rPr>
      </w:pPr>
    </w:p>
    <w:p w:rsidR="00B61837" w:rsidRPr="00DD1118" w:rsidRDefault="00B61837" w:rsidP="002A75DC">
      <w:pPr>
        <w:widowControl w:val="0"/>
        <w:suppressAutoHyphens/>
        <w:autoSpaceDE w:val="0"/>
        <w:autoSpaceDN w:val="0"/>
        <w:adjustRightInd w:val="0"/>
        <w:ind w:left="544" w:firstLine="165"/>
        <w:rPr>
          <w:b/>
          <w:spacing w:val="-3"/>
        </w:rPr>
      </w:pPr>
      <w:r w:rsidRPr="00DD1118">
        <w:rPr>
          <w:b/>
          <w:spacing w:val="-3"/>
        </w:rPr>
        <w:t xml:space="preserve">Procede: </w:t>
      </w:r>
      <w:r w:rsidR="004C32F7">
        <w:rPr>
          <w:b/>
          <w:spacing w:val="-3"/>
        </w:rPr>
        <w:t>NO</w:t>
      </w:r>
    </w:p>
    <w:p w:rsidR="00314634" w:rsidRPr="00DD1118" w:rsidRDefault="00314634" w:rsidP="00314634">
      <w:pPr>
        <w:widowControl w:val="0"/>
        <w:suppressAutoHyphens/>
        <w:autoSpaceDE w:val="0"/>
        <w:autoSpaceDN w:val="0"/>
        <w:adjustRightInd w:val="0"/>
        <w:rPr>
          <w:spacing w:val="-3"/>
        </w:rPr>
      </w:pPr>
    </w:p>
    <w:p w:rsidR="00314634" w:rsidRPr="00DD1118" w:rsidRDefault="00377E27" w:rsidP="006046ED">
      <w:pPr>
        <w:autoSpaceDE w:val="0"/>
        <w:autoSpaceDN w:val="0"/>
        <w:adjustRightInd w:val="0"/>
        <w:rPr>
          <w:b/>
          <w:bCs/>
          <w:vertAlign w:val="superscript"/>
        </w:rPr>
      </w:pPr>
      <w:r w:rsidRPr="00DD1118">
        <w:rPr>
          <w:b/>
          <w:spacing w:val="-3"/>
        </w:rPr>
        <w:t>6</w:t>
      </w:r>
      <w:r w:rsidR="00314634" w:rsidRPr="00DD1118">
        <w:rPr>
          <w:b/>
          <w:spacing w:val="-3"/>
        </w:rPr>
        <w:t>.-</w:t>
      </w:r>
      <w:r w:rsidRPr="00DD1118">
        <w:rPr>
          <w:b/>
          <w:spacing w:val="-3"/>
        </w:rPr>
        <w:tab/>
      </w:r>
      <w:r w:rsidR="001E39E0" w:rsidRPr="00DD1118">
        <w:rPr>
          <w:b/>
          <w:bCs/>
        </w:rPr>
        <w:t>Solvencia económica, financiera y técnica.</w:t>
      </w:r>
      <w:r w:rsidR="001E39E0" w:rsidRPr="00DD1118">
        <w:rPr>
          <w:rStyle w:val="Refdenotaalpie"/>
          <w:b/>
          <w:bCs/>
        </w:rPr>
        <w:footnoteReference w:id="7"/>
      </w:r>
    </w:p>
    <w:p w:rsidR="00C74CD7" w:rsidRPr="00DD1118" w:rsidRDefault="00C74CD7" w:rsidP="006046ED">
      <w:pPr>
        <w:autoSpaceDE w:val="0"/>
        <w:autoSpaceDN w:val="0"/>
        <w:adjustRightInd w:val="0"/>
        <w:rPr>
          <w:b/>
          <w:bCs/>
        </w:rPr>
      </w:pPr>
    </w:p>
    <w:p w:rsidR="00C74CD7" w:rsidRPr="00DD1118" w:rsidRDefault="00C74CD7" w:rsidP="00C74CD7">
      <w:pPr>
        <w:widowControl w:val="0"/>
        <w:suppressAutoHyphens/>
        <w:autoSpaceDE w:val="0"/>
        <w:autoSpaceDN w:val="0"/>
        <w:adjustRightInd w:val="0"/>
        <w:ind w:left="708"/>
        <w:rPr>
          <w:bCs/>
          <w:spacing w:val="-3"/>
        </w:rPr>
      </w:pPr>
      <w:r w:rsidRPr="00DD1118">
        <w:rPr>
          <w:bCs/>
          <w:spacing w:val="-3"/>
        </w:rPr>
        <w:t>Incorporación de cláusulas sociales, ambientales y de innovación como criterios de selección:</w:t>
      </w:r>
    </w:p>
    <w:p w:rsidR="00C74CD7" w:rsidRPr="00DD1118" w:rsidRDefault="00AE0F27"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4144" behindDoc="0" locked="0" layoutInCell="1" allowOverlap="1">
                <wp:simplePos x="0" y="0"/>
                <wp:positionH relativeFrom="column">
                  <wp:posOffset>548640</wp:posOffset>
                </wp:positionH>
                <wp:positionV relativeFrom="paragraph">
                  <wp:posOffset>61595</wp:posOffset>
                </wp:positionV>
                <wp:extent cx="152400" cy="104775"/>
                <wp:effectExtent l="0" t="0" r="0" b="9525"/>
                <wp:wrapNone/>
                <wp:docPr id="14" name="Proces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1909DB8" id="_x0000_t109" coordsize="21600,21600" o:spt="109" path="m,l,21600r21600,l21600,xe">
                <v:stroke joinstyle="miter"/>
                <v:path gradientshapeok="t" o:connecttype="rect"/>
              </v:shapetype>
              <v:shape id="Proceso 4" o:spid="_x0000_s1026" type="#_x0000_t109" style="position:absolute;margin-left:43.2pt;margin-top:4.85pt;width:12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" filled="f" strokecolor="#41719c" strokeweight="1pt">
                <v:path arrowok="t"/>
              </v:shape>
            </w:pict>
          </mc:Fallback>
        </mc:AlternateContent>
      </w:r>
      <w:r w:rsidR="00C74CD7" w:rsidRPr="00DD1118">
        <w:rPr>
          <w:bCs/>
          <w:spacing w:val="-3"/>
        </w:rPr>
        <w:tab/>
        <w:t>Como criterios sociales</w:t>
      </w:r>
    </w:p>
    <w:p w:rsidR="00C74CD7" w:rsidRPr="00DD1118" w:rsidRDefault="00AE0F27"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5168" behindDoc="0" locked="0" layoutInCell="1" allowOverlap="1">
                <wp:simplePos x="0" y="0"/>
                <wp:positionH relativeFrom="margin">
                  <wp:posOffset>561975</wp:posOffset>
                </wp:positionH>
                <wp:positionV relativeFrom="paragraph">
                  <wp:posOffset>38100</wp:posOffset>
                </wp:positionV>
                <wp:extent cx="152400" cy="104775"/>
                <wp:effectExtent l="0" t="0" r="0" b="9525"/>
                <wp:wrapNone/>
                <wp:docPr id="13" name="Proces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95B9D9" id="Proceso 5" o:spid="_x0000_s1026" type="#_x0000_t109" style="position:absolute;margin-left:44.25pt;margin-top:3pt;width:12pt;height:8.2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" filled="f" strokecolor="#41719c" strokeweight="1pt">
                <v:path arrowok="t"/>
                <w10:wrap anchorx="margin"/>
              </v:shape>
            </w:pict>
          </mc:Fallback>
        </mc:AlternateContent>
      </w:r>
      <w:r w:rsidR="00C74CD7" w:rsidRPr="00DD1118">
        <w:rPr>
          <w:bCs/>
          <w:spacing w:val="-3"/>
        </w:rPr>
        <w:tab/>
        <w:t>Como criterios ambientales</w:t>
      </w:r>
    </w:p>
    <w:p w:rsidR="00C74CD7" w:rsidRPr="00DD1118" w:rsidRDefault="00AE0F27"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6192" behindDoc="0" locked="0" layoutInCell="1" allowOverlap="1">
                <wp:simplePos x="0" y="0"/>
                <wp:positionH relativeFrom="column">
                  <wp:posOffset>561975</wp:posOffset>
                </wp:positionH>
                <wp:positionV relativeFrom="paragraph">
                  <wp:posOffset>8890</wp:posOffset>
                </wp:positionV>
                <wp:extent cx="152400" cy="104775"/>
                <wp:effectExtent l="0" t="0" r="0" b="9525"/>
                <wp:wrapNone/>
                <wp:docPr id="12" name="Proces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002B3B5" id="Proceso 6" o:spid="_x0000_s1026" type="#_x0000_t109" style="position:absolute;margin-left:44.25pt;margin-top:.7pt;width:12pt;height: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" filled="f" strokecolor="#41719c" strokeweight="1pt">
                <v:path arrowok="t"/>
              </v:shape>
            </w:pict>
          </mc:Fallback>
        </mc:AlternateContent>
      </w:r>
      <w:r w:rsidR="00C74CD7" w:rsidRPr="00DD1118">
        <w:rPr>
          <w:bCs/>
          <w:spacing w:val="-3"/>
        </w:rPr>
        <w:tab/>
        <w:t>Como criterios de innovación</w:t>
      </w:r>
    </w:p>
    <w:p w:rsidR="00C7363A" w:rsidRPr="00DD1118" w:rsidRDefault="00C7363A" w:rsidP="00422AE9">
      <w:pPr>
        <w:widowControl w:val="0"/>
        <w:suppressAutoHyphens/>
        <w:autoSpaceDE w:val="0"/>
        <w:autoSpaceDN w:val="0"/>
        <w:adjustRightInd w:val="0"/>
        <w:ind w:left="543" w:hanging="543"/>
        <w:rPr>
          <w:spacing w:val="-3"/>
        </w:rPr>
      </w:pPr>
    </w:p>
    <w:p w:rsidR="004C32F7" w:rsidRPr="00DD1118" w:rsidRDefault="00314634" w:rsidP="004C32F7">
      <w:pPr>
        <w:widowControl w:val="0"/>
        <w:suppressAutoHyphens/>
        <w:autoSpaceDE w:val="0"/>
        <w:autoSpaceDN w:val="0"/>
        <w:adjustRightInd w:val="0"/>
        <w:ind w:left="543" w:hanging="543"/>
        <w:rPr>
          <w:spacing w:val="-3"/>
        </w:rPr>
      </w:pPr>
      <w:r w:rsidRPr="00DD1118">
        <w:rPr>
          <w:spacing w:val="-3"/>
        </w:rPr>
        <w:tab/>
      </w:r>
      <w:r w:rsidRPr="00DD1118">
        <w:rPr>
          <w:spacing w:val="-3"/>
        </w:rPr>
        <w:tab/>
      </w:r>
      <w:r w:rsidR="004C32F7" w:rsidRPr="00DD1118">
        <w:rPr>
          <w:spacing w:val="-3"/>
        </w:rPr>
        <w:t xml:space="preserve">Acreditación de la solvencia económica y financiera: </w:t>
      </w:r>
    </w:p>
    <w:p w:rsidR="004C32F7" w:rsidRPr="00DD1118" w:rsidRDefault="004C32F7" w:rsidP="004C32F7">
      <w:pPr>
        <w:widowControl w:val="0"/>
        <w:suppressAutoHyphens/>
        <w:autoSpaceDE w:val="0"/>
        <w:autoSpaceDN w:val="0"/>
        <w:adjustRightInd w:val="0"/>
        <w:ind w:left="543" w:hanging="543"/>
        <w:rPr>
          <w:spacing w:val="-3"/>
        </w:rPr>
      </w:pPr>
      <w:r w:rsidRPr="00DD1118">
        <w:rPr>
          <w:spacing w:val="-3"/>
        </w:rPr>
        <w:tab/>
      </w:r>
      <w:r w:rsidRPr="00DD1118">
        <w:rPr>
          <w:spacing w:val="-3"/>
        </w:rPr>
        <w:tab/>
        <w:t xml:space="preserve">Artículo </w:t>
      </w:r>
      <w:r w:rsidRPr="00DD1118">
        <w:t>87 de la LCSP</w:t>
      </w:r>
      <w:r w:rsidRPr="00DD1118">
        <w:rPr>
          <w:lang w:val="es-ES_tradnl"/>
        </w:rPr>
        <w:t>,</w:t>
      </w:r>
      <w:r w:rsidRPr="00DD1118">
        <w:rPr>
          <w:spacing w:val="-3"/>
        </w:rPr>
        <w:t xml:space="preserve"> apartado/s:</w:t>
      </w:r>
      <w:r>
        <w:rPr>
          <w:spacing w:val="-3"/>
        </w:rPr>
        <w:t xml:space="preserve"> 1.a)</w:t>
      </w:r>
    </w:p>
    <w:p w:rsidR="004C32F7" w:rsidRDefault="004C32F7" w:rsidP="004C32F7">
      <w:pPr>
        <w:widowControl w:val="0"/>
        <w:suppressAutoHyphens/>
        <w:autoSpaceDE w:val="0"/>
        <w:autoSpaceDN w:val="0"/>
        <w:adjustRightInd w:val="0"/>
        <w:ind w:left="543" w:hanging="543"/>
        <w:rPr>
          <w:spacing w:val="-3"/>
        </w:rPr>
      </w:pPr>
      <w:r w:rsidRPr="00DD1118">
        <w:rPr>
          <w:spacing w:val="-3"/>
        </w:rPr>
        <w:tab/>
      </w:r>
      <w:r w:rsidRPr="00DD1118">
        <w:rPr>
          <w:spacing w:val="-3"/>
        </w:rPr>
        <w:tab/>
        <w:t>Criterios de selección:</w:t>
      </w:r>
    </w:p>
    <w:p w:rsidR="004C32F7" w:rsidRDefault="004C32F7" w:rsidP="004C32F7">
      <w:pPr>
        <w:numPr>
          <w:ilvl w:val="0"/>
          <w:numId w:val="33"/>
        </w:numPr>
        <w:tabs>
          <w:tab w:val="left" w:pos="-1014"/>
          <w:tab w:val="left" w:pos="-720"/>
        </w:tabs>
        <w:autoSpaceDE w:val="0"/>
        <w:autoSpaceDN w:val="0"/>
        <w:adjustRightInd w:val="0"/>
        <w:spacing w:line="240" w:lineRule="atLeast"/>
        <w:rPr>
          <w:spacing w:val="-3"/>
        </w:rPr>
      </w:pPr>
      <w:r w:rsidRPr="004921E3">
        <w:rPr>
          <w:spacing w:val="-3"/>
        </w:rPr>
        <w:t xml:space="preserve">Volumen anual de negocios del licitador o candidato, que referido al año de mayor volumen de negocio de los tres últimos años </w:t>
      </w:r>
      <w:bookmarkStart w:id="11" w:name="_Hlk173256230"/>
      <w:r w:rsidRPr="004921E3">
        <w:rPr>
          <w:spacing w:val="-3"/>
        </w:rPr>
        <w:t xml:space="preserve">concluidos </w:t>
      </w:r>
      <w:bookmarkEnd w:id="11"/>
      <w:r w:rsidRPr="004921E3">
        <w:rPr>
          <w:spacing w:val="-3"/>
        </w:rPr>
        <w:t>(</w:t>
      </w:r>
      <w:r>
        <w:rPr>
          <w:spacing w:val="-3"/>
        </w:rPr>
        <w:t>202</w:t>
      </w:r>
      <w:r w:rsidR="00E30954">
        <w:rPr>
          <w:spacing w:val="-3"/>
        </w:rPr>
        <w:t>2</w:t>
      </w:r>
      <w:r w:rsidRPr="004921E3">
        <w:rPr>
          <w:spacing w:val="-3"/>
        </w:rPr>
        <w:t xml:space="preserve">, </w:t>
      </w:r>
      <w:r>
        <w:rPr>
          <w:spacing w:val="-3"/>
        </w:rPr>
        <w:t>202</w:t>
      </w:r>
      <w:r w:rsidR="00E30954">
        <w:rPr>
          <w:spacing w:val="-3"/>
        </w:rPr>
        <w:t>3</w:t>
      </w:r>
      <w:r w:rsidRPr="004921E3">
        <w:rPr>
          <w:spacing w:val="-3"/>
        </w:rPr>
        <w:t xml:space="preserve"> y </w:t>
      </w:r>
      <w:r>
        <w:rPr>
          <w:spacing w:val="-3"/>
        </w:rPr>
        <w:t>202</w:t>
      </w:r>
      <w:r w:rsidR="00E30954">
        <w:rPr>
          <w:spacing w:val="-3"/>
        </w:rPr>
        <w:t>4</w:t>
      </w:r>
      <w:r w:rsidRPr="004921E3">
        <w:rPr>
          <w:spacing w:val="-3"/>
        </w:rPr>
        <w:t xml:space="preserve">) sea de al menos una vez y media el valor estimado del contrato cuando su duración no sea superior a un año, y al menos una vez y media el valor anual medio del contrato si su duración es superior a un año, es decir, en este caso: </w:t>
      </w:r>
      <w:bookmarkStart w:id="12" w:name="_Hlk173256258"/>
      <w:r w:rsidR="00C93CBA" w:rsidRPr="007023BC">
        <w:t xml:space="preserve">68.789,60 </w:t>
      </w:r>
      <w:r w:rsidRPr="00DC1BC6">
        <w:rPr>
          <w:spacing w:val="-3"/>
        </w:rPr>
        <w:t>euros</w:t>
      </w:r>
      <w:r>
        <w:rPr>
          <w:spacing w:val="-3"/>
        </w:rPr>
        <w:t xml:space="preserve">, </w:t>
      </w:r>
      <w:r w:rsidRPr="004921E3">
        <w:rPr>
          <w:spacing w:val="-3"/>
        </w:rPr>
        <w:t>IVA no incluido</w:t>
      </w:r>
      <w:bookmarkEnd w:id="12"/>
      <w:r w:rsidRPr="004921E3">
        <w:rPr>
          <w:spacing w:val="-3"/>
        </w:rPr>
        <w:t>.</w:t>
      </w:r>
    </w:p>
    <w:p w:rsidR="004C32F7" w:rsidRDefault="004C32F7" w:rsidP="004C32F7">
      <w:pPr>
        <w:tabs>
          <w:tab w:val="left" w:pos="-1014"/>
          <w:tab w:val="left" w:pos="-720"/>
        </w:tabs>
        <w:autoSpaceDE w:val="0"/>
        <w:autoSpaceDN w:val="0"/>
        <w:adjustRightInd w:val="0"/>
        <w:spacing w:line="240" w:lineRule="atLeast"/>
        <w:ind w:left="1778"/>
        <w:rPr>
          <w:spacing w:val="-3"/>
        </w:rPr>
      </w:pPr>
    </w:p>
    <w:p w:rsidR="004C32F7" w:rsidRPr="00412B9C" w:rsidRDefault="004C32F7" w:rsidP="004C32F7">
      <w:pPr>
        <w:tabs>
          <w:tab w:val="left" w:pos="-1014"/>
          <w:tab w:val="left" w:pos="-720"/>
        </w:tabs>
        <w:autoSpaceDE w:val="0"/>
        <w:autoSpaceDN w:val="0"/>
        <w:adjustRightInd w:val="0"/>
        <w:spacing w:line="240" w:lineRule="atLeast"/>
        <w:ind w:left="1069"/>
        <w:rPr>
          <w:spacing w:val="-3"/>
        </w:rPr>
      </w:pPr>
      <w:r w:rsidRPr="00412B9C">
        <w:rPr>
          <w:spacing w:val="-3"/>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rsidR="004C32F7" w:rsidRPr="00412B9C" w:rsidRDefault="004C32F7" w:rsidP="004C32F7">
      <w:pPr>
        <w:tabs>
          <w:tab w:val="left" w:pos="-1014"/>
          <w:tab w:val="left" w:pos="-720"/>
        </w:tabs>
        <w:autoSpaceDE w:val="0"/>
        <w:autoSpaceDN w:val="0"/>
        <w:adjustRightInd w:val="0"/>
        <w:spacing w:line="240" w:lineRule="atLeast"/>
        <w:ind w:left="1778"/>
        <w:rPr>
          <w:spacing w:val="-3"/>
        </w:rPr>
      </w:pPr>
    </w:p>
    <w:p w:rsidR="004C32F7" w:rsidRPr="00412B9C" w:rsidRDefault="004C32F7" w:rsidP="004C32F7">
      <w:pPr>
        <w:tabs>
          <w:tab w:val="left" w:pos="-1014"/>
          <w:tab w:val="left" w:pos="-720"/>
        </w:tabs>
        <w:autoSpaceDE w:val="0"/>
        <w:autoSpaceDN w:val="0"/>
        <w:adjustRightInd w:val="0"/>
        <w:spacing w:line="240" w:lineRule="atLeast"/>
        <w:ind w:left="1069"/>
        <w:rPr>
          <w:spacing w:val="-3"/>
        </w:rPr>
      </w:pPr>
      <w:r w:rsidRPr="00412B9C">
        <w:rPr>
          <w:spacing w:val="-3"/>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rsidR="004C32F7" w:rsidRPr="00412B9C" w:rsidRDefault="004C32F7" w:rsidP="004C32F7">
      <w:pPr>
        <w:tabs>
          <w:tab w:val="left" w:pos="-1014"/>
          <w:tab w:val="left" w:pos="-720"/>
        </w:tabs>
        <w:autoSpaceDE w:val="0"/>
        <w:autoSpaceDN w:val="0"/>
        <w:adjustRightInd w:val="0"/>
        <w:spacing w:line="240" w:lineRule="atLeast"/>
        <w:ind w:left="1069"/>
        <w:rPr>
          <w:spacing w:val="-3"/>
        </w:rPr>
      </w:pPr>
    </w:p>
    <w:p w:rsidR="004C32F7" w:rsidRDefault="004C32F7" w:rsidP="004C32F7">
      <w:pPr>
        <w:tabs>
          <w:tab w:val="left" w:pos="-1014"/>
          <w:tab w:val="left" w:pos="-720"/>
        </w:tabs>
        <w:autoSpaceDE w:val="0"/>
        <w:autoSpaceDN w:val="0"/>
        <w:adjustRightInd w:val="0"/>
        <w:spacing w:line="240" w:lineRule="atLeast"/>
        <w:ind w:left="1069"/>
        <w:rPr>
          <w:spacing w:val="-3"/>
        </w:rPr>
      </w:pPr>
      <w:r w:rsidRPr="00412B9C">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rsidR="004C32F7" w:rsidRPr="00DD1118" w:rsidRDefault="004C32F7" w:rsidP="004C32F7">
      <w:pPr>
        <w:widowControl w:val="0"/>
        <w:suppressAutoHyphens/>
        <w:autoSpaceDE w:val="0"/>
        <w:autoSpaceDN w:val="0"/>
        <w:adjustRightInd w:val="0"/>
        <w:rPr>
          <w:spacing w:val="-3"/>
        </w:rPr>
      </w:pPr>
    </w:p>
    <w:p w:rsidR="004C32F7" w:rsidRPr="00F147C3" w:rsidRDefault="004C32F7" w:rsidP="004C32F7">
      <w:pPr>
        <w:widowControl w:val="0"/>
        <w:suppressAutoHyphens/>
        <w:autoSpaceDE w:val="0"/>
        <w:autoSpaceDN w:val="0"/>
        <w:adjustRightInd w:val="0"/>
        <w:ind w:left="1612" w:hanging="543"/>
        <w:rPr>
          <w:spacing w:val="-3"/>
        </w:rPr>
      </w:pPr>
      <w:r w:rsidRPr="00DD1118">
        <w:rPr>
          <w:spacing w:val="-3"/>
        </w:rPr>
        <w:t xml:space="preserve">Acreditación de la solvencia técnica: </w:t>
      </w:r>
      <w:r w:rsidRPr="00F147C3">
        <w:rPr>
          <w:spacing w:val="-3"/>
        </w:rPr>
        <w:footnoteReference w:id="8"/>
      </w:r>
    </w:p>
    <w:p w:rsidR="004C32F7" w:rsidRPr="00DD1118" w:rsidRDefault="004C32F7" w:rsidP="004C32F7">
      <w:pPr>
        <w:widowControl w:val="0"/>
        <w:suppressAutoHyphens/>
        <w:autoSpaceDE w:val="0"/>
        <w:autoSpaceDN w:val="0"/>
        <w:adjustRightInd w:val="0"/>
        <w:ind w:left="1612" w:hanging="543"/>
        <w:rPr>
          <w:spacing w:val="-3"/>
        </w:rPr>
      </w:pPr>
      <w:r w:rsidRPr="00DD1118">
        <w:rPr>
          <w:spacing w:val="-3"/>
        </w:rPr>
        <w:t xml:space="preserve">Artículo </w:t>
      </w:r>
      <w:r w:rsidRPr="00F147C3">
        <w:rPr>
          <w:spacing w:val="-3"/>
        </w:rPr>
        <w:t>89 de la LCSP,</w:t>
      </w:r>
      <w:r w:rsidRPr="00DD1118">
        <w:rPr>
          <w:spacing w:val="-3"/>
        </w:rPr>
        <w:t xml:space="preserve"> apartado/s:</w:t>
      </w:r>
    </w:p>
    <w:p w:rsidR="004C32F7" w:rsidRDefault="004C32F7" w:rsidP="004C32F7">
      <w:pPr>
        <w:widowControl w:val="0"/>
        <w:suppressAutoHyphens/>
        <w:autoSpaceDE w:val="0"/>
        <w:autoSpaceDN w:val="0"/>
        <w:adjustRightInd w:val="0"/>
        <w:ind w:left="1612" w:hanging="543"/>
        <w:rPr>
          <w:spacing w:val="-3"/>
        </w:rPr>
      </w:pPr>
      <w:r w:rsidRPr="00DD1118">
        <w:rPr>
          <w:spacing w:val="-3"/>
        </w:rPr>
        <w:t>Criterios de selección:</w:t>
      </w:r>
    </w:p>
    <w:p w:rsidR="004C32F7" w:rsidRPr="00BC79F7" w:rsidRDefault="004C32F7" w:rsidP="004C32F7">
      <w:pPr>
        <w:widowControl w:val="0"/>
        <w:numPr>
          <w:ilvl w:val="0"/>
          <w:numId w:val="34"/>
        </w:numPr>
        <w:suppressAutoHyphens/>
        <w:autoSpaceDE w:val="0"/>
        <w:autoSpaceDN w:val="0"/>
        <w:adjustRightInd w:val="0"/>
        <w:rPr>
          <w:spacing w:val="-3"/>
        </w:rPr>
      </w:pPr>
      <w:r w:rsidRPr="00BC79F7">
        <w:rPr>
          <w:spacing w:val="-3"/>
        </w:rPr>
        <w:t>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w:t>
      </w:r>
      <w:r>
        <w:rPr>
          <w:spacing w:val="-3"/>
        </w:rPr>
        <w:t>, es decir</w:t>
      </w:r>
      <w:r w:rsidRPr="00DC1BC6">
        <w:rPr>
          <w:spacing w:val="-3"/>
        </w:rPr>
        <w:t xml:space="preserve">, </w:t>
      </w:r>
      <w:r w:rsidR="00C93CBA" w:rsidRPr="007023BC">
        <w:t xml:space="preserve">32.101,81 </w:t>
      </w:r>
      <w:r w:rsidRPr="00DC1BC6">
        <w:rPr>
          <w:spacing w:val="-3"/>
        </w:rPr>
        <w:t>euros.</w:t>
      </w:r>
      <w:r>
        <w:rPr>
          <w:spacing w:val="-3"/>
        </w:rPr>
        <w:t xml:space="preserve"> </w:t>
      </w:r>
      <w:r w:rsidRPr="00BC79F7">
        <w:rPr>
          <w:spacing w:val="-3"/>
        </w:rPr>
        <w:tab/>
      </w:r>
    </w:p>
    <w:p w:rsidR="004C32F7" w:rsidRDefault="004C32F7" w:rsidP="004C32F7">
      <w:pPr>
        <w:widowControl w:val="0"/>
        <w:suppressAutoHyphens/>
        <w:autoSpaceDE w:val="0"/>
        <w:autoSpaceDN w:val="0"/>
        <w:adjustRightInd w:val="0"/>
        <w:ind w:left="1429"/>
        <w:rPr>
          <w:spacing w:val="-3"/>
        </w:rPr>
      </w:pPr>
    </w:p>
    <w:p w:rsidR="004C32F7" w:rsidRPr="00BC79F7" w:rsidRDefault="004C32F7" w:rsidP="004C32F7">
      <w:pPr>
        <w:widowControl w:val="0"/>
        <w:suppressAutoHyphens/>
        <w:autoSpaceDE w:val="0"/>
        <w:autoSpaceDN w:val="0"/>
        <w:adjustRightInd w:val="0"/>
        <w:ind w:left="1429"/>
        <w:rPr>
          <w:spacing w:val="-3"/>
        </w:rPr>
      </w:pPr>
      <w:r w:rsidRPr="00BC79F7">
        <w:rPr>
          <w:spacing w:val="-3"/>
        </w:rPr>
        <w:t>A efectos de determinar que los suministros efectuados sean de igual o similar naturaleza, habrá de atenderse a los tres primeros dígitos del código CPV establecido en el apartado 1.</w:t>
      </w:r>
    </w:p>
    <w:p w:rsidR="004C32F7" w:rsidRPr="00BC79F7" w:rsidRDefault="004C32F7" w:rsidP="004C32F7">
      <w:pPr>
        <w:widowControl w:val="0"/>
        <w:suppressAutoHyphens/>
        <w:autoSpaceDE w:val="0"/>
        <w:autoSpaceDN w:val="0"/>
        <w:adjustRightInd w:val="0"/>
        <w:ind w:left="1429"/>
        <w:rPr>
          <w:spacing w:val="-3"/>
        </w:rPr>
      </w:pPr>
    </w:p>
    <w:p w:rsidR="004C32F7" w:rsidRPr="00BC79F7" w:rsidRDefault="004C32F7" w:rsidP="004C32F7">
      <w:pPr>
        <w:widowControl w:val="0"/>
        <w:suppressAutoHyphens/>
        <w:autoSpaceDE w:val="0"/>
        <w:autoSpaceDN w:val="0"/>
        <w:adjustRightInd w:val="0"/>
        <w:ind w:left="1429"/>
        <w:rPr>
          <w:spacing w:val="-3"/>
        </w:rPr>
      </w:pPr>
      <w:r w:rsidRPr="00BC79F7">
        <w:rPr>
          <w:spacing w:val="-3"/>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rsidR="004C32F7" w:rsidRPr="00BC79F7" w:rsidRDefault="004C32F7" w:rsidP="004C32F7">
      <w:pPr>
        <w:widowControl w:val="0"/>
        <w:suppressAutoHyphens/>
        <w:autoSpaceDE w:val="0"/>
        <w:autoSpaceDN w:val="0"/>
        <w:adjustRightInd w:val="0"/>
        <w:ind w:left="1778"/>
        <w:rPr>
          <w:spacing w:val="-3"/>
        </w:rPr>
      </w:pPr>
    </w:p>
    <w:p w:rsidR="004C32F7" w:rsidRDefault="004C32F7" w:rsidP="004C32F7">
      <w:pPr>
        <w:widowControl w:val="0"/>
        <w:numPr>
          <w:ilvl w:val="0"/>
          <w:numId w:val="34"/>
        </w:numPr>
        <w:suppressAutoHyphens/>
        <w:autoSpaceDE w:val="0"/>
        <w:autoSpaceDN w:val="0"/>
        <w:adjustRightInd w:val="0"/>
        <w:rPr>
          <w:spacing w:val="-3"/>
        </w:rPr>
      </w:pPr>
      <w:r w:rsidRPr="00BC79F7">
        <w:rPr>
          <w:spacing w:val="-3"/>
        </w:rPr>
        <w:t>El licitador deberá aportar, además de lo anterior, al menos dos (</w:t>
      </w:r>
      <w:r>
        <w:rPr>
          <w:spacing w:val="-3"/>
        </w:rPr>
        <w:t>3</w:t>
      </w:r>
      <w:r w:rsidRPr="00BC79F7">
        <w:rPr>
          <w:spacing w:val="-3"/>
        </w:rPr>
        <w:t>) certificados de buena ejecución expedidos o visados por el órgano competente, cuando el 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prestación, es decir, junto a evidencia documental que acredite la existencia de los mismos.</w:t>
      </w:r>
    </w:p>
    <w:p w:rsidR="004C32F7" w:rsidRDefault="004C32F7" w:rsidP="004C32F7">
      <w:pPr>
        <w:widowControl w:val="0"/>
        <w:suppressAutoHyphens/>
        <w:autoSpaceDE w:val="0"/>
        <w:autoSpaceDN w:val="0"/>
        <w:adjustRightInd w:val="0"/>
        <w:ind w:left="1778"/>
        <w:rPr>
          <w:spacing w:val="-3"/>
        </w:rPr>
      </w:pPr>
    </w:p>
    <w:p w:rsidR="004C32F7" w:rsidRDefault="004C32F7" w:rsidP="004C32F7">
      <w:pPr>
        <w:widowControl w:val="0"/>
        <w:suppressAutoHyphens/>
        <w:autoSpaceDE w:val="0"/>
        <w:autoSpaceDN w:val="0"/>
        <w:adjustRightInd w:val="0"/>
        <w:ind w:left="1429"/>
        <w:rPr>
          <w:spacing w:val="-3"/>
        </w:rPr>
      </w:pPr>
      <w:r w:rsidRPr="001574E9">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rsidR="004C32F7" w:rsidRDefault="004C32F7" w:rsidP="004C32F7">
      <w:pPr>
        <w:widowControl w:val="0"/>
        <w:suppressAutoHyphens/>
        <w:autoSpaceDE w:val="0"/>
        <w:autoSpaceDN w:val="0"/>
        <w:adjustRightInd w:val="0"/>
        <w:ind w:left="1429"/>
        <w:rPr>
          <w:spacing w:val="-3"/>
        </w:rPr>
      </w:pPr>
    </w:p>
    <w:p w:rsidR="004C32F7" w:rsidRPr="00BC79F7" w:rsidRDefault="004C32F7" w:rsidP="004C32F7">
      <w:pPr>
        <w:widowControl w:val="0"/>
        <w:suppressAutoHyphens/>
        <w:autoSpaceDE w:val="0"/>
        <w:autoSpaceDN w:val="0"/>
        <w:adjustRightInd w:val="0"/>
        <w:ind w:left="1429"/>
        <w:rPr>
          <w:spacing w:val="-3"/>
        </w:rPr>
      </w:pPr>
      <w:r w:rsidRPr="00F34D26">
        <w:rPr>
          <w:spacing w:val="-3"/>
        </w:rPr>
        <w:t>Se podrá requerir una muestra a los licitadores con carácter previo a la propuesta de adjudicación</w:t>
      </w:r>
      <w:r>
        <w:rPr>
          <w:spacing w:val="-3"/>
        </w:rPr>
        <w:t xml:space="preserve">. </w:t>
      </w:r>
    </w:p>
    <w:p w:rsidR="004C32F7" w:rsidRPr="007E7463" w:rsidRDefault="004C32F7" w:rsidP="004C32F7">
      <w:pPr>
        <w:widowControl w:val="0"/>
        <w:suppressAutoHyphens/>
        <w:autoSpaceDE w:val="0"/>
        <w:autoSpaceDN w:val="0"/>
        <w:adjustRightInd w:val="0"/>
        <w:ind w:left="543" w:hanging="543"/>
        <w:rPr>
          <w:spacing w:val="-3"/>
        </w:rPr>
      </w:pPr>
    </w:p>
    <w:p w:rsidR="004C32F7" w:rsidRPr="007E7463" w:rsidRDefault="004C32F7" w:rsidP="004C32F7">
      <w:pPr>
        <w:widowControl w:val="0"/>
        <w:suppressAutoHyphens/>
        <w:autoSpaceDE w:val="0"/>
        <w:autoSpaceDN w:val="0"/>
        <w:adjustRightInd w:val="0"/>
        <w:ind w:firstLine="360"/>
      </w:pPr>
      <w:r w:rsidRPr="007E7463">
        <w:lastRenderedPageBreak/>
        <w:t xml:space="preserve">Concreción de las condiciones de solvencia </w:t>
      </w:r>
    </w:p>
    <w:p w:rsidR="004C32F7" w:rsidRPr="007E7463" w:rsidRDefault="004C32F7" w:rsidP="004C32F7">
      <w:pPr>
        <w:widowControl w:val="0"/>
        <w:suppressAutoHyphens/>
        <w:autoSpaceDE w:val="0"/>
        <w:autoSpaceDN w:val="0"/>
        <w:adjustRightInd w:val="0"/>
        <w:ind w:left="360"/>
        <w:rPr>
          <w:bCs/>
          <w:spacing w:val="-3"/>
        </w:rPr>
      </w:pPr>
      <w:r w:rsidRPr="007E7463">
        <w:t>1. Especificación en la oferta de los nombres y cualificación profesional del personal responsable de ejecutar la prestación objeto del contrato</w:t>
      </w:r>
      <w:r w:rsidRPr="007E7463">
        <w:rPr>
          <w:rStyle w:val="Refdenotaalpie"/>
          <w:bCs/>
          <w:spacing w:val="-3"/>
        </w:rPr>
        <w:footnoteReference w:id="9"/>
      </w:r>
      <w:r w:rsidRPr="007E7463">
        <w:t xml:space="preserve">: </w:t>
      </w:r>
      <w:r>
        <w:rPr>
          <w:bCs/>
          <w:spacing w:val="-3"/>
        </w:rPr>
        <w:t>NO</w:t>
      </w:r>
    </w:p>
    <w:p w:rsidR="004C32F7" w:rsidRPr="007E7463" w:rsidRDefault="004C32F7" w:rsidP="004C32F7">
      <w:pPr>
        <w:widowControl w:val="0"/>
        <w:suppressAutoHyphens/>
        <w:autoSpaceDE w:val="0"/>
        <w:autoSpaceDN w:val="0"/>
        <w:adjustRightInd w:val="0"/>
        <w:ind w:left="544" w:hanging="544"/>
        <w:rPr>
          <w:bCs/>
          <w:spacing w:val="-3"/>
        </w:rPr>
      </w:pPr>
    </w:p>
    <w:p w:rsidR="004C32F7" w:rsidRPr="007E7463" w:rsidRDefault="004C32F7" w:rsidP="004C32F7">
      <w:pPr>
        <w:widowControl w:val="0"/>
        <w:suppressAutoHyphens/>
        <w:autoSpaceDE w:val="0"/>
        <w:autoSpaceDN w:val="0"/>
        <w:adjustRightInd w:val="0"/>
        <w:ind w:left="360"/>
        <w:rPr>
          <w:bCs/>
          <w:spacing w:val="-3"/>
        </w:rPr>
      </w:pPr>
      <w:r w:rsidRPr="007E7463">
        <w:rPr>
          <w:bCs/>
          <w:spacing w:val="-3"/>
        </w:rPr>
        <w:t xml:space="preserve">2. </w:t>
      </w:r>
      <w:r w:rsidRPr="007E7463">
        <w:rPr>
          <w:bCs/>
          <w:spacing w:val="-3"/>
        </w:rPr>
        <w:tab/>
        <w:t xml:space="preserve">Compromiso de adscripción a la ejecución del contrato de medios [personales] y/o [materiales] </w:t>
      </w:r>
      <w:r w:rsidRPr="007E7463">
        <w:rPr>
          <w:rStyle w:val="Refdenotaalpie"/>
          <w:bCs/>
          <w:spacing w:val="-3"/>
        </w:rPr>
        <w:footnoteReference w:id="10"/>
      </w:r>
      <w:r w:rsidRPr="007E7463">
        <w:rPr>
          <w:bCs/>
          <w:spacing w:val="-3"/>
        </w:rPr>
        <w:t xml:space="preserve">: </w:t>
      </w:r>
      <w:r>
        <w:rPr>
          <w:bCs/>
          <w:spacing w:val="-3"/>
        </w:rPr>
        <w:t>NO</w:t>
      </w:r>
      <w:r w:rsidRPr="007E7463">
        <w:rPr>
          <w:bCs/>
          <w:spacing w:val="-3"/>
        </w:rPr>
        <w:t xml:space="preserve"> </w:t>
      </w:r>
    </w:p>
    <w:p w:rsidR="00422AE9" w:rsidRPr="00DD1118" w:rsidRDefault="00422AE9" w:rsidP="004C32F7">
      <w:pPr>
        <w:widowControl w:val="0"/>
        <w:suppressAutoHyphens/>
        <w:autoSpaceDE w:val="0"/>
        <w:autoSpaceDN w:val="0"/>
        <w:adjustRightInd w:val="0"/>
        <w:ind w:left="543" w:hanging="543"/>
        <w:rPr>
          <w:spacing w:val="-3"/>
        </w:rPr>
      </w:pPr>
    </w:p>
    <w:p w:rsidR="00314634" w:rsidRPr="00DD1118" w:rsidRDefault="0001666F" w:rsidP="00314634">
      <w:pPr>
        <w:widowControl w:val="0"/>
        <w:suppressAutoHyphens/>
        <w:autoSpaceDE w:val="0"/>
        <w:autoSpaceDN w:val="0"/>
        <w:adjustRightInd w:val="0"/>
        <w:ind w:left="544" w:hanging="544"/>
        <w:rPr>
          <w:b/>
          <w:spacing w:val="-3"/>
        </w:rPr>
      </w:pPr>
      <w:r w:rsidRPr="00DD1118">
        <w:rPr>
          <w:b/>
          <w:spacing w:val="-3"/>
        </w:rPr>
        <w:t>7</w:t>
      </w:r>
      <w:r w:rsidR="00314634" w:rsidRPr="00DD1118">
        <w:rPr>
          <w:b/>
          <w:spacing w:val="-3"/>
        </w:rPr>
        <w:t>.-</w:t>
      </w:r>
      <w:r w:rsidR="00314634" w:rsidRPr="00DD1118">
        <w:rPr>
          <w:b/>
          <w:spacing w:val="-3"/>
        </w:rPr>
        <w:tab/>
        <w:t>Procedimiento de adjudicación.</w:t>
      </w:r>
    </w:p>
    <w:p w:rsidR="00314634" w:rsidRPr="00DD1118" w:rsidRDefault="00314634" w:rsidP="00314634">
      <w:pPr>
        <w:widowControl w:val="0"/>
        <w:suppressAutoHyphens/>
        <w:autoSpaceDE w:val="0"/>
        <w:autoSpaceDN w:val="0"/>
        <w:adjustRightInd w:val="0"/>
        <w:rPr>
          <w:b/>
          <w:spacing w:val="-3"/>
        </w:rPr>
      </w:pPr>
    </w:p>
    <w:p w:rsidR="00314634" w:rsidRPr="00DD1118" w:rsidRDefault="00314634" w:rsidP="00314634">
      <w:pPr>
        <w:widowControl w:val="0"/>
        <w:tabs>
          <w:tab w:val="left" w:pos="567"/>
        </w:tabs>
        <w:suppressAutoHyphens/>
        <w:autoSpaceDE w:val="0"/>
        <w:autoSpaceDN w:val="0"/>
        <w:adjustRightInd w:val="0"/>
        <w:rPr>
          <w:spacing w:val="-3"/>
        </w:rPr>
      </w:pPr>
      <w:r w:rsidRPr="00DD1118">
        <w:rPr>
          <w:b/>
          <w:spacing w:val="-3"/>
        </w:rPr>
        <w:tab/>
      </w:r>
      <w:r w:rsidRPr="00DD1118">
        <w:rPr>
          <w:spacing w:val="-3"/>
        </w:rPr>
        <w:t xml:space="preserve">Tramitación anticipada: </w:t>
      </w:r>
      <w:r w:rsidR="00E948BF">
        <w:rPr>
          <w:spacing w:val="-3"/>
        </w:rPr>
        <w:t>NO</w:t>
      </w:r>
    </w:p>
    <w:p w:rsidR="00314634" w:rsidRPr="00DD1118" w:rsidRDefault="00314634" w:rsidP="00314634">
      <w:pPr>
        <w:widowControl w:val="0"/>
        <w:tabs>
          <w:tab w:val="left" w:pos="567"/>
        </w:tabs>
        <w:suppressAutoHyphens/>
        <w:autoSpaceDE w:val="0"/>
        <w:autoSpaceDN w:val="0"/>
        <w:adjustRightInd w:val="0"/>
        <w:rPr>
          <w:spacing w:val="-3"/>
        </w:rPr>
      </w:pPr>
      <w:r w:rsidRPr="00DD1118">
        <w:rPr>
          <w:spacing w:val="-3"/>
        </w:rPr>
        <w:tab/>
        <w:t xml:space="preserve">Tramitación: </w:t>
      </w:r>
      <w:r w:rsidR="007023BC">
        <w:rPr>
          <w:spacing w:val="-3"/>
        </w:rPr>
        <w:t xml:space="preserve">Ordinaria </w:t>
      </w:r>
    </w:p>
    <w:p w:rsidR="00314634" w:rsidRPr="00DD1118" w:rsidRDefault="00314634" w:rsidP="00314634">
      <w:pPr>
        <w:widowControl w:val="0"/>
        <w:tabs>
          <w:tab w:val="left" w:pos="567"/>
        </w:tabs>
        <w:suppressAutoHyphens/>
        <w:autoSpaceDE w:val="0"/>
        <w:autoSpaceDN w:val="0"/>
        <w:adjustRightInd w:val="0"/>
        <w:rPr>
          <w:spacing w:val="-3"/>
        </w:rPr>
      </w:pPr>
      <w:r w:rsidRPr="00DD1118">
        <w:rPr>
          <w:spacing w:val="-3"/>
        </w:rPr>
        <w:tab/>
        <w:t>Procedimiento: abierto</w:t>
      </w:r>
      <w:r w:rsidR="00505130" w:rsidRPr="00DD1118">
        <w:rPr>
          <w:spacing w:val="-3"/>
        </w:rPr>
        <w:t xml:space="preserve"> simplificado</w:t>
      </w:r>
    </w:p>
    <w:p w:rsidR="00314634" w:rsidRPr="00DD1118" w:rsidRDefault="00314634" w:rsidP="00314634">
      <w:pPr>
        <w:widowControl w:val="0"/>
        <w:tabs>
          <w:tab w:val="left" w:pos="567"/>
        </w:tabs>
        <w:suppressAutoHyphens/>
        <w:autoSpaceDE w:val="0"/>
        <w:autoSpaceDN w:val="0"/>
        <w:adjustRightInd w:val="0"/>
        <w:rPr>
          <w:spacing w:val="-3"/>
        </w:rPr>
      </w:pPr>
      <w:r w:rsidRPr="00DD1118">
        <w:rPr>
          <w:spacing w:val="-3"/>
        </w:rPr>
        <w:tab/>
        <w:t>Pluralidad de criterios de adjudicación</w:t>
      </w:r>
      <w:r w:rsidRPr="00DD1118">
        <w:rPr>
          <w:spacing w:val="-3"/>
        </w:rPr>
        <w:tab/>
      </w:r>
    </w:p>
    <w:p w:rsidR="00B61837" w:rsidRPr="00DD1118" w:rsidRDefault="000E72D4" w:rsidP="00B61837">
      <w:pPr>
        <w:widowControl w:val="0"/>
        <w:tabs>
          <w:tab w:val="left" w:pos="567"/>
        </w:tabs>
        <w:suppressAutoHyphens/>
        <w:autoSpaceDE w:val="0"/>
        <w:autoSpaceDN w:val="0"/>
        <w:adjustRightInd w:val="0"/>
        <w:rPr>
          <w:spacing w:val="-3"/>
        </w:rPr>
      </w:pPr>
      <w:r w:rsidRPr="00DD1118">
        <w:rPr>
          <w:spacing w:val="-3"/>
        </w:rPr>
        <w:tab/>
      </w:r>
      <w:r w:rsidR="00F45070" w:rsidRPr="00DD1118">
        <w:rPr>
          <w:spacing w:val="-3"/>
        </w:rPr>
        <w:t xml:space="preserve">Subasta electrónica: </w:t>
      </w:r>
      <w:r w:rsidR="0011755D">
        <w:rPr>
          <w:spacing w:val="-3"/>
        </w:rPr>
        <w:t>NO</w:t>
      </w:r>
    </w:p>
    <w:p w:rsidR="001A6429" w:rsidRPr="00DD1118" w:rsidRDefault="001A6429" w:rsidP="00B61837">
      <w:pPr>
        <w:widowControl w:val="0"/>
        <w:tabs>
          <w:tab w:val="left" w:pos="567"/>
        </w:tabs>
        <w:suppressAutoHyphens/>
        <w:autoSpaceDE w:val="0"/>
        <w:autoSpaceDN w:val="0"/>
        <w:adjustRightInd w:val="0"/>
        <w:rPr>
          <w:spacing w:val="-3"/>
        </w:rPr>
      </w:pPr>
    </w:p>
    <w:p w:rsidR="00314634" w:rsidRPr="00DD1118" w:rsidRDefault="0001666F" w:rsidP="00B61837">
      <w:pPr>
        <w:widowControl w:val="0"/>
        <w:tabs>
          <w:tab w:val="left" w:pos="567"/>
        </w:tabs>
        <w:suppressAutoHyphens/>
        <w:autoSpaceDE w:val="0"/>
        <w:autoSpaceDN w:val="0"/>
        <w:adjustRightInd w:val="0"/>
        <w:rPr>
          <w:b/>
        </w:rPr>
      </w:pPr>
      <w:r w:rsidRPr="00DD1118">
        <w:rPr>
          <w:b/>
        </w:rPr>
        <w:t>8</w:t>
      </w:r>
      <w:r w:rsidR="00314634" w:rsidRPr="00DD1118">
        <w:rPr>
          <w:b/>
        </w:rPr>
        <w:t>.-</w:t>
      </w:r>
      <w:r w:rsidRPr="00DD1118">
        <w:rPr>
          <w:b/>
        </w:rPr>
        <w:tab/>
      </w:r>
      <w:r w:rsidR="00314634" w:rsidRPr="00DD1118">
        <w:rPr>
          <w:b/>
        </w:rPr>
        <w:t>Criterios objetivos de adjudicación del contrato</w:t>
      </w:r>
      <w:r w:rsidR="00836524" w:rsidRPr="00DD1118">
        <w:rPr>
          <w:b/>
        </w:rPr>
        <w:t>.</w:t>
      </w:r>
      <w:r w:rsidR="00836524" w:rsidRPr="00DD1118">
        <w:rPr>
          <w:rStyle w:val="Refdenotaalpie"/>
          <w:b/>
          <w:bCs/>
          <w:lang w:val="es-ES_tradnl"/>
        </w:rPr>
        <w:footnoteReference w:id="11"/>
      </w:r>
    </w:p>
    <w:p w:rsidR="00C74CD7" w:rsidRPr="00DD1118" w:rsidRDefault="00C74CD7" w:rsidP="00B61837">
      <w:pPr>
        <w:widowControl w:val="0"/>
        <w:tabs>
          <w:tab w:val="left" w:pos="567"/>
        </w:tabs>
        <w:suppressAutoHyphens/>
        <w:autoSpaceDE w:val="0"/>
        <w:autoSpaceDN w:val="0"/>
        <w:adjustRightInd w:val="0"/>
        <w:rPr>
          <w:b/>
        </w:rPr>
      </w:pPr>
    </w:p>
    <w:p w:rsidR="00C74CD7" w:rsidRPr="00DD1118" w:rsidRDefault="00C74CD7" w:rsidP="00C74CD7">
      <w:pPr>
        <w:widowControl w:val="0"/>
        <w:suppressAutoHyphens/>
        <w:autoSpaceDE w:val="0"/>
        <w:autoSpaceDN w:val="0"/>
        <w:adjustRightInd w:val="0"/>
        <w:rPr>
          <w:bCs/>
          <w:spacing w:val="-3"/>
        </w:rPr>
      </w:pPr>
      <w:r w:rsidRPr="00DD1118">
        <w:rPr>
          <w:bCs/>
          <w:spacing w:val="-3"/>
        </w:rPr>
        <w:t>Incorporación de cláusulas sociales, ambientales y de innovación como criterios de adjudicación:</w:t>
      </w:r>
    </w:p>
    <w:p w:rsidR="00C74CD7" w:rsidRPr="00DD1118" w:rsidRDefault="00AE0F27" w:rsidP="00C74CD7">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57216" behindDoc="0" locked="0" layoutInCell="1" allowOverlap="1">
                <wp:simplePos x="0" y="0"/>
                <wp:positionH relativeFrom="column">
                  <wp:posOffset>133350</wp:posOffset>
                </wp:positionH>
                <wp:positionV relativeFrom="paragraph">
                  <wp:posOffset>8890</wp:posOffset>
                </wp:positionV>
                <wp:extent cx="152400" cy="104775"/>
                <wp:effectExtent l="0" t="0" r="0" b="9525"/>
                <wp:wrapNone/>
                <wp:docPr id="11" name="Proces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2F2E8EA" id="Proceso 7" o:spid="_x0000_s1026" type="#_x0000_t109" style="position:absolute;margin-left:10.5pt;margin-top:.7pt;width:12pt;height: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" filled="f" strokecolor="#41719c" strokeweight="1pt">
                <v:path arrowok="t"/>
              </v:shape>
            </w:pict>
          </mc:Fallback>
        </mc:AlternateContent>
      </w:r>
      <w:r w:rsidR="00C74CD7" w:rsidRPr="00DD1118">
        <w:rPr>
          <w:bCs/>
          <w:spacing w:val="-3"/>
        </w:rPr>
        <w:tab/>
        <w:t>Como criterios sociales</w:t>
      </w:r>
    </w:p>
    <w:p w:rsidR="00C74CD7" w:rsidRPr="00DD1118" w:rsidRDefault="00AE0F27" w:rsidP="00C74CD7">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58240" behindDoc="0" locked="0" layoutInCell="1" allowOverlap="1">
                <wp:simplePos x="0" y="0"/>
                <wp:positionH relativeFrom="column">
                  <wp:posOffset>123825</wp:posOffset>
                </wp:positionH>
                <wp:positionV relativeFrom="paragraph">
                  <wp:posOffset>8890</wp:posOffset>
                </wp:positionV>
                <wp:extent cx="152400" cy="104775"/>
                <wp:effectExtent l="0" t="0" r="0" b="9525"/>
                <wp:wrapNone/>
                <wp:docPr id="10" name="Proces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C14872C" id="Proceso 8" o:spid="_x0000_s1026" type="#_x0000_t109" style="position:absolute;margin-left:9.75pt;margin-top:.7pt;width:12pt;height: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" filled="f" strokecolor="#41719c" strokeweight="1pt">
                <v:path arrowok="t"/>
              </v:shape>
            </w:pict>
          </mc:Fallback>
        </mc:AlternateContent>
      </w:r>
      <w:r w:rsidR="00C74CD7" w:rsidRPr="00DD1118">
        <w:rPr>
          <w:bCs/>
          <w:spacing w:val="-3"/>
        </w:rPr>
        <w:tab/>
        <w:t>Como criterios ambientales</w:t>
      </w:r>
    </w:p>
    <w:p w:rsidR="00C74CD7" w:rsidRPr="00DD1118" w:rsidRDefault="00AE0F27" w:rsidP="004A4B95">
      <w:pPr>
        <w:widowControl w:val="0"/>
        <w:suppressAutoHyphens/>
        <w:autoSpaceDE w:val="0"/>
        <w:autoSpaceDN w:val="0"/>
        <w:adjustRightInd w:val="0"/>
        <w:ind w:left="544" w:hanging="544"/>
        <w:rPr>
          <w:bCs/>
          <w:spacing w:val="-3"/>
        </w:rPr>
      </w:pPr>
      <w:r w:rsidRPr="00DD1118">
        <w:rPr>
          <w:noProof/>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18415</wp:posOffset>
                </wp:positionV>
                <wp:extent cx="152400" cy="104775"/>
                <wp:effectExtent l="0" t="0" r="0" b="9525"/>
                <wp:wrapNone/>
                <wp:docPr id="9" name="Proces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F42078" id="Proceso 9" o:spid="_x0000_s1026" type="#_x0000_t109" style="position:absolute;margin-left:9.75pt;margin-top:1.45pt;width:12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" filled="f" strokecolor="#41719c" strokeweight="1pt">
                <v:path arrowok="t"/>
              </v:shape>
            </w:pict>
          </mc:Fallback>
        </mc:AlternateContent>
      </w:r>
      <w:r w:rsidR="00C74CD7" w:rsidRPr="00DD1118">
        <w:rPr>
          <w:bCs/>
          <w:spacing w:val="-3"/>
        </w:rPr>
        <w:tab/>
        <w:t>Como criterios de innovación</w:t>
      </w:r>
    </w:p>
    <w:p w:rsidR="008E37CD" w:rsidRDefault="008E37CD" w:rsidP="008E37CD">
      <w:pPr>
        <w:widowControl w:val="0"/>
        <w:suppressAutoHyphens/>
        <w:autoSpaceDE w:val="0"/>
        <w:autoSpaceDN w:val="0"/>
        <w:adjustRightInd w:val="0"/>
        <w:rPr>
          <w:b/>
          <w:bCs/>
          <w:spacing w:val="-3"/>
        </w:rPr>
      </w:pPr>
    </w:p>
    <w:p w:rsidR="008E37CD" w:rsidRPr="00E40B38" w:rsidRDefault="008E37CD" w:rsidP="008E37CD">
      <w:pPr>
        <w:widowControl w:val="0"/>
        <w:suppressAutoHyphens/>
        <w:autoSpaceDE w:val="0"/>
        <w:autoSpaceDN w:val="0"/>
        <w:adjustRightInd w:val="0"/>
        <w:rPr>
          <w:b/>
          <w:bCs/>
          <w:spacing w:val="-3"/>
        </w:rPr>
      </w:pPr>
      <w:r w:rsidRPr="00E40B38">
        <w:rPr>
          <w:b/>
          <w:bCs/>
          <w:spacing w:val="-3"/>
        </w:rPr>
        <w:t xml:space="preserve">Criterio/s relacionado/s con los costes: </w:t>
      </w:r>
      <w:r w:rsidRPr="00E40B38">
        <w:rPr>
          <w:rStyle w:val="Refdenotaalpie"/>
          <w:b/>
          <w:bCs/>
          <w:spacing w:val="-3"/>
        </w:rPr>
        <w:footnoteReference w:id="12"/>
      </w:r>
      <w:r w:rsidRPr="00E40B38">
        <w:rPr>
          <w:b/>
          <w:bCs/>
          <w:spacing w:val="-3"/>
        </w:rPr>
        <w:t xml:space="preserve"> Oferta económica (7</w:t>
      </w:r>
      <w:r>
        <w:rPr>
          <w:b/>
          <w:bCs/>
          <w:spacing w:val="-3"/>
        </w:rPr>
        <w:t>0</w:t>
      </w:r>
      <w:r w:rsidRPr="00E40B38">
        <w:rPr>
          <w:b/>
          <w:bCs/>
          <w:spacing w:val="-3"/>
        </w:rPr>
        <w:t xml:space="preserve"> puntos)</w:t>
      </w:r>
    </w:p>
    <w:p w:rsidR="008E37CD" w:rsidRDefault="008E37CD" w:rsidP="008E37CD">
      <w:pPr>
        <w:widowControl w:val="0"/>
        <w:suppressAutoHyphens/>
        <w:autoSpaceDE w:val="0"/>
        <w:autoSpaceDN w:val="0"/>
        <w:adjustRightInd w:val="0"/>
        <w:rPr>
          <w:spacing w:val="-3"/>
        </w:rPr>
      </w:pPr>
      <w:r>
        <w:rPr>
          <w:spacing w:val="-3"/>
        </w:rPr>
        <w:t xml:space="preserve">Estos puntos se distribuirán del siguiente modo: </w:t>
      </w:r>
    </w:p>
    <w:p w:rsidR="008E37CD" w:rsidRDefault="008E37CD" w:rsidP="008E37CD">
      <w:pPr>
        <w:widowControl w:val="0"/>
        <w:suppressAutoHyphens/>
        <w:autoSpaceDE w:val="0"/>
        <w:autoSpaceDN w:val="0"/>
        <w:adjustRightInd w:val="0"/>
        <w:rPr>
          <w:spacing w:val="-3"/>
        </w:rPr>
      </w:pPr>
    </w:p>
    <w:p w:rsidR="008E37CD" w:rsidRPr="008E37CD" w:rsidRDefault="008E37CD" w:rsidP="008E37CD">
      <w:pPr>
        <w:spacing w:after="31" w:line="259" w:lineRule="auto"/>
        <w:jc w:val="left"/>
        <w:rPr>
          <w:b/>
          <w:bCs/>
        </w:rPr>
      </w:pPr>
      <w:r w:rsidRPr="007045DC">
        <w:rPr>
          <w:b/>
          <w:bCs/>
          <w:spacing w:val="-3"/>
        </w:rPr>
        <w:t xml:space="preserve">8.1.1 </w:t>
      </w:r>
      <w:r w:rsidRPr="009A1124">
        <w:rPr>
          <w:b/>
          <w:bCs/>
        </w:rPr>
        <w:t xml:space="preserve">Reactivos para </w:t>
      </w:r>
      <w:r w:rsidRPr="009E6F79">
        <w:rPr>
          <w:b/>
          <w:bCs/>
        </w:rPr>
        <w:t>para analizar los perfiles de expresión génica espacial en muestras de biopsia de tejidos</w:t>
      </w:r>
      <w:r>
        <w:rPr>
          <w:b/>
          <w:bCs/>
        </w:rPr>
        <w:t xml:space="preserve"> fijados en formol y embebidos en parafina</w:t>
      </w:r>
      <w:r w:rsidRPr="009E6F79">
        <w:rPr>
          <w:b/>
          <w:bCs/>
        </w:rPr>
        <w:t xml:space="preserve"> </w:t>
      </w:r>
      <w:r w:rsidRPr="009A1124">
        <w:rPr>
          <w:b/>
          <w:bCs/>
          <w:vertAlign w:val="superscript"/>
        </w:rPr>
        <w:footnoteReference w:id="13"/>
      </w:r>
      <w:r w:rsidRPr="007045DC">
        <w:rPr>
          <w:b/>
          <w:bCs/>
          <w:spacing w:val="-3"/>
        </w:rPr>
        <w:t xml:space="preserve"> (hasta </w:t>
      </w:r>
      <w:r>
        <w:rPr>
          <w:b/>
          <w:bCs/>
          <w:spacing w:val="-3"/>
        </w:rPr>
        <w:t>70</w:t>
      </w:r>
      <w:r w:rsidRPr="007045DC">
        <w:rPr>
          <w:b/>
          <w:bCs/>
          <w:spacing w:val="-3"/>
        </w:rPr>
        <w:t xml:space="preserve"> puntos)</w:t>
      </w:r>
    </w:p>
    <w:p w:rsidR="008E37CD" w:rsidRPr="007045DC" w:rsidRDefault="008E37CD" w:rsidP="008E37CD">
      <w:pPr>
        <w:widowControl w:val="0"/>
        <w:suppressAutoHyphens/>
        <w:autoSpaceDE w:val="0"/>
        <w:autoSpaceDN w:val="0"/>
        <w:adjustRightInd w:val="0"/>
        <w:rPr>
          <w:spacing w:val="-3"/>
        </w:rPr>
      </w:pPr>
    </w:p>
    <w:p w:rsidR="008E37CD" w:rsidRPr="00930E5A" w:rsidRDefault="008E37CD" w:rsidP="008E37CD">
      <w:pPr>
        <w:widowControl w:val="0"/>
        <w:suppressAutoHyphens/>
        <w:autoSpaceDE w:val="0"/>
        <w:autoSpaceDN w:val="0"/>
        <w:adjustRightInd w:val="0"/>
        <w:rPr>
          <w:b/>
          <w:bCs/>
          <w:spacing w:val="-3"/>
        </w:rPr>
      </w:pPr>
      <w:r w:rsidRPr="00930E5A">
        <w:rPr>
          <w:b/>
          <w:bCs/>
          <w:spacing w:val="-3"/>
        </w:rPr>
        <w:t xml:space="preserve">8.1.1.1 </w:t>
      </w:r>
      <w:r w:rsidRPr="008E37CD">
        <w:rPr>
          <w:b/>
          <w:bCs/>
          <w:spacing w:val="-3"/>
        </w:rPr>
        <w:t xml:space="preserve">Precio ofertado para 16 muestras de biopsia FFPE, precio unitario máximo </w:t>
      </w:r>
      <w:r w:rsidR="00FF6529" w:rsidRPr="00FF6529">
        <w:rPr>
          <w:b/>
          <w:bCs/>
          <w:spacing w:val="-3"/>
        </w:rPr>
        <w:t>1</w:t>
      </w:r>
      <w:r w:rsidR="00FF6529">
        <w:rPr>
          <w:b/>
          <w:bCs/>
          <w:spacing w:val="-3"/>
        </w:rPr>
        <w:t>.</w:t>
      </w:r>
      <w:r w:rsidR="00FF6529" w:rsidRPr="00FF6529">
        <w:rPr>
          <w:b/>
          <w:bCs/>
          <w:spacing w:val="-3"/>
        </w:rPr>
        <w:t xml:space="preserve">954,25 </w:t>
      </w:r>
      <w:r w:rsidRPr="008E37CD">
        <w:rPr>
          <w:b/>
          <w:bCs/>
          <w:spacing w:val="-3"/>
        </w:rPr>
        <w:t>€</w:t>
      </w:r>
      <w:r>
        <w:rPr>
          <w:b/>
          <w:bCs/>
          <w:spacing w:val="-3"/>
        </w:rPr>
        <w:t xml:space="preserve"> </w:t>
      </w:r>
      <w:r w:rsidRPr="00930E5A">
        <w:rPr>
          <w:b/>
          <w:bCs/>
          <w:spacing w:val="-3"/>
        </w:rPr>
        <w:t xml:space="preserve">(hasta </w:t>
      </w:r>
      <w:r>
        <w:rPr>
          <w:b/>
          <w:bCs/>
          <w:spacing w:val="-3"/>
        </w:rPr>
        <w:t>7</w:t>
      </w:r>
      <w:r w:rsidRPr="00930E5A">
        <w:rPr>
          <w:b/>
          <w:bCs/>
          <w:spacing w:val="-3"/>
        </w:rPr>
        <w:t xml:space="preserve">0 puntos) </w:t>
      </w:r>
    </w:p>
    <w:p w:rsidR="008E37CD" w:rsidRDefault="008E37CD" w:rsidP="008E37CD">
      <w:pPr>
        <w:widowControl w:val="0"/>
        <w:suppressAutoHyphens/>
        <w:autoSpaceDE w:val="0"/>
        <w:autoSpaceDN w:val="0"/>
        <w:adjustRightInd w:val="0"/>
        <w:rPr>
          <w:spacing w:val="-3"/>
        </w:rPr>
      </w:pPr>
      <w:r w:rsidRPr="007045DC">
        <w:rPr>
          <w:spacing w:val="-3"/>
        </w:rPr>
        <w:lastRenderedPageBreak/>
        <w:t xml:space="preserve">Se puntuará con </w:t>
      </w:r>
      <w:r>
        <w:rPr>
          <w:spacing w:val="-3"/>
        </w:rPr>
        <w:t>70</w:t>
      </w:r>
      <w:r w:rsidRPr="007045DC">
        <w:rPr>
          <w:spacing w:val="-3"/>
        </w:rPr>
        <w:t xml:space="preserve"> puntos la oferta económica más baja y con 0 puntos la oferta que coincida con el precio unitario máximo. El resto de las ofertas se puntuarán basadas en la siguiente fórmula:  </w:t>
      </w:r>
    </w:p>
    <w:p w:rsidR="008E37CD" w:rsidRPr="00030840" w:rsidRDefault="008E37CD" w:rsidP="008E37CD">
      <w:pPr>
        <w:widowControl w:val="0"/>
        <w:suppressAutoHyphens/>
        <w:autoSpaceDE w:val="0"/>
        <w:autoSpaceDN w:val="0"/>
        <w:adjustRightInd w:val="0"/>
        <w:jc w:val="center"/>
        <w:rPr>
          <w:spacing w:val="-3"/>
        </w:rPr>
      </w:pPr>
    </w:p>
    <w:p w:rsidR="008E37CD" w:rsidRPr="00AE0F27" w:rsidRDefault="00AE0F27" w:rsidP="008E37CD">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)*70</m:t>
          </m:r>
        </m:oMath>
      </m:oMathPara>
    </w:p>
    <w:p w:rsidR="008E37CD" w:rsidRPr="007045DC" w:rsidRDefault="008E37CD" w:rsidP="008E37CD">
      <w:pPr>
        <w:widowControl w:val="0"/>
        <w:suppressAutoHyphens/>
        <w:autoSpaceDE w:val="0"/>
        <w:autoSpaceDN w:val="0"/>
        <w:adjustRightInd w:val="0"/>
        <w:rPr>
          <w:spacing w:val="-3"/>
        </w:rPr>
      </w:pPr>
      <w:r w:rsidRPr="007045DC">
        <w:rPr>
          <w:spacing w:val="-3"/>
        </w:rPr>
        <w:t xml:space="preserve">Donde: </w:t>
      </w:r>
    </w:p>
    <w:p w:rsidR="008E37CD" w:rsidRPr="007045DC" w:rsidRDefault="008E37CD" w:rsidP="008E37CD">
      <w:pPr>
        <w:widowControl w:val="0"/>
        <w:numPr>
          <w:ilvl w:val="0"/>
          <w:numId w:val="35"/>
        </w:numPr>
        <w:suppressAutoHyphens/>
        <w:autoSpaceDE w:val="0"/>
        <w:autoSpaceDN w:val="0"/>
        <w:adjustRightInd w:val="0"/>
        <w:rPr>
          <w:spacing w:val="-3"/>
        </w:rPr>
      </w:pPr>
      <w:r w:rsidRPr="007045DC">
        <w:rPr>
          <w:spacing w:val="-3"/>
        </w:rPr>
        <w:t xml:space="preserve">XP= oferta económica del licitador </w:t>
      </w:r>
    </w:p>
    <w:p w:rsidR="008E37CD" w:rsidRPr="007045DC" w:rsidRDefault="008E37CD" w:rsidP="008E37CD">
      <w:pPr>
        <w:widowControl w:val="0"/>
        <w:numPr>
          <w:ilvl w:val="0"/>
          <w:numId w:val="35"/>
        </w:numPr>
        <w:suppressAutoHyphens/>
        <w:autoSpaceDE w:val="0"/>
        <w:autoSpaceDN w:val="0"/>
        <w:adjustRightInd w:val="0"/>
        <w:rPr>
          <w:spacing w:val="-3"/>
        </w:rPr>
      </w:pPr>
      <w:r w:rsidRPr="007045DC">
        <w:rPr>
          <w:spacing w:val="-3"/>
        </w:rPr>
        <w:t xml:space="preserve">A= oferta económica más baja </w:t>
      </w:r>
    </w:p>
    <w:p w:rsidR="008E37CD" w:rsidRPr="007045DC" w:rsidRDefault="008E37CD" w:rsidP="008E37CD">
      <w:pPr>
        <w:widowControl w:val="0"/>
        <w:numPr>
          <w:ilvl w:val="0"/>
          <w:numId w:val="35"/>
        </w:numPr>
        <w:suppressAutoHyphens/>
        <w:autoSpaceDE w:val="0"/>
        <w:autoSpaceDN w:val="0"/>
        <w:adjustRightInd w:val="0"/>
        <w:rPr>
          <w:spacing w:val="-3"/>
        </w:rPr>
      </w:pPr>
      <w:r w:rsidRPr="007045DC">
        <w:rPr>
          <w:spacing w:val="-3"/>
        </w:rPr>
        <w:t>PX= puntuación del licitador</w:t>
      </w:r>
    </w:p>
    <w:p w:rsidR="008E37CD" w:rsidRPr="007045DC" w:rsidRDefault="008E37CD" w:rsidP="008E37CD">
      <w:pPr>
        <w:widowControl w:val="0"/>
        <w:suppressAutoHyphens/>
        <w:autoSpaceDE w:val="0"/>
        <w:autoSpaceDN w:val="0"/>
        <w:adjustRightInd w:val="0"/>
        <w:rPr>
          <w:spacing w:val="-3"/>
        </w:rPr>
      </w:pPr>
    </w:p>
    <w:p w:rsidR="008E37CD" w:rsidRDefault="008E37CD" w:rsidP="008E37CD">
      <w:pPr>
        <w:widowControl w:val="0"/>
        <w:suppressAutoHyphens/>
        <w:autoSpaceDE w:val="0"/>
        <w:autoSpaceDN w:val="0"/>
        <w:adjustRightInd w:val="0"/>
        <w:rPr>
          <w:b/>
          <w:bCs/>
          <w:spacing w:val="-3"/>
        </w:rPr>
      </w:pPr>
      <w:r w:rsidRPr="00E40B38">
        <w:rPr>
          <w:b/>
          <w:bCs/>
          <w:spacing w:val="-3"/>
        </w:rPr>
        <w:t>Criterio relativo a la formación del personal</w:t>
      </w:r>
      <w:r>
        <w:rPr>
          <w:b/>
          <w:bCs/>
          <w:spacing w:val="-3"/>
        </w:rPr>
        <w:t xml:space="preserve"> (30 puntos)</w:t>
      </w:r>
    </w:p>
    <w:p w:rsidR="008E37CD" w:rsidRDefault="008E37CD" w:rsidP="00687172">
      <w:pPr>
        <w:ind w:right="93"/>
      </w:pPr>
      <w:r>
        <w:t xml:space="preserve">El licitador que imparta formación al personal del Laboratorio del Grupo de Investigación </w:t>
      </w:r>
      <w:proofErr w:type="spellStart"/>
      <w:r w:rsidR="00FF6529">
        <w:t>traslacional</w:t>
      </w:r>
      <w:proofErr w:type="spellEnd"/>
      <w:r w:rsidR="00FF6529">
        <w:t xml:space="preserve"> en cáncer de pulmón</w:t>
      </w:r>
      <w:r>
        <w:t xml:space="preserve"> (Oncología Médica) del IDIPHISA tanto en el manejo de los kits, como en el análisis de datos obtendrá un máximo de 30 puntos. </w:t>
      </w:r>
    </w:p>
    <w:p w:rsidR="008E37CD" w:rsidRDefault="008E37CD" w:rsidP="008E37CD">
      <w:pPr>
        <w:widowControl w:val="0"/>
        <w:suppressAutoHyphens/>
        <w:autoSpaceDE w:val="0"/>
        <w:autoSpaceDN w:val="0"/>
        <w:adjustRightInd w:val="0"/>
        <w:rPr>
          <w:b/>
          <w:bCs/>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057"/>
      </w:tblGrid>
      <w:tr w:rsidR="008E37CD" w:rsidRPr="008D1E66" w:rsidTr="000E3E52">
        <w:tc>
          <w:tcPr>
            <w:tcW w:w="4957" w:type="dxa"/>
            <w:shd w:val="clear" w:color="auto" w:fill="BFBFBF"/>
            <w:vAlign w:val="center"/>
          </w:tcPr>
          <w:p w:rsidR="008E37CD" w:rsidRPr="008D1E66" w:rsidRDefault="008E37CD" w:rsidP="000E3E52">
            <w:pPr>
              <w:widowControl w:val="0"/>
              <w:suppressAutoHyphens/>
              <w:autoSpaceDE w:val="0"/>
              <w:autoSpaceDN w:val="0"/>
              <w:adjustRightInd w:val="0"/>
              <w:jc w:val="center"/>
              <w:rPr>
                <w:b/>
                <w:bCs/>
                <w:spacing w:val="-3"/>
              </w:rPr>
            </w:pPr>
            <w:r w:rsidRPr="008D1E66">
              <w:rPr>
                <w:b/>
                <w:bCs/>
                <w:spacing w:val="-3"/>
              </w:rPr>
              <w:t>Criterio</w:t>
            </w:r>
          </w:p>
        </w:tc>
        <w:tc>
          <w:tcPr>
            <w:tcW w:w="4057" w:type="dxa"/>
            <w:shd w:val="clear" w:color="auto" w:fill="BFBFBF"/>
            <w:vAlign w:val="center"/>
          </w:tcPr>
          <w:p w:rsidR="008E37CD" w:rsidRPr="008D1E66" w:rsidRDefault="008E37CD" w:rsidP="000E3E52">
            <w:pPr>
              <w:widowControl w:val="0"/>
              <w:suppressAutoHyphens/>
              <w:autoSpaceDE w:val="0"/>
              <w:autoSpaceDN w:val="0"/>
              <w:adjustRightInd w:val="0"/>
              <w:jc w:val="center"/>
              <w:rPr>
                <w:b/>
                <w:bCs/>
                <w:spacing w:val="-3"/>
              </w:rPr>
            </w:pPr>
            <w:r w:rsidRPr="008D1E66">
              <w:rPr>
                <w:b/>
                <w:bCs/>
                <w:spacing w:val="-3"/>
              </w:rPr>
              <w:t>Puntuación</w:t>
            </w:r>
          </w:p>
        </w:tc>
      </w:tr>
      <w:tr w:rsidR="008E37CD" w:rsidRPr="008D1E66" w:rsidTr="000E3E52">
        <w:trPr>
          <w:trHeight w:val="1415"/>
        </w:trPr>
        <w:tc>
          <w:tcPr>
            <w:tcW w:w="4957" w:type="dxa"/>
            <w:shd w:val="clear" w:color="auto" w:fill="auto"/>
          </w:tcPr>
          <w:p w:rsidR="008E37CD" w:rsidRPr="008D1E66" w:rsidRDefault="003617FD" w:rsidP="000E3E52">
            <w:pPr>
              <w:widowControl w:val="0"/>
              <w:suppressAutoHyphens/>
              <w:autoSpaceDE w:val="0"/>
              <w:autoSpaceDN w:val="0"/>
              <w:adjustRightInd w:val="0"/>
              <w:rPr>
                <w:spacing w:val="-3"/>
              </w:rPr>
            </w:pPr>
            <w:r w:rsidRPr="008D1E66">
              <w:rPr>
                <w:spacing w:val="-3"/>
              </w:rPr>
              <w:t xml:space="preserve">Horas </w:t>
            </w:r>
            <w:r w:rsidR="00F629E0">
              <w:rPr>
                <w:spacing w:val="-3"/>
              </w:rPr>
              <w:t xml:space="preserve">adicionales </w:t>
            </w:r>
            <w:r w:rsidRPr="008D1E66">
              <w:rPr>
                <w:spacing w:val="-3"/>
              </w:rPr>
              <w:t xml:space="preserve">de formación al personal del Laboratorio del </w:t>
            </w:r>
            <w:r w:rsidR="00FF6529">
              <w:t xml:space="preserve">Grupo de Investigación </w:t>
            </w:r>
            <w:proofErr w:type="spellStart"/>
            <w:r w:rsidR="00FF6529">
              <w:t>traslacional</w:t>
            </w:r>
            <w:proofErr w:type="spellEnd"/>
            <w:r w:rsidR="00FF6529">
              <w:t xml:space="preserve"> en cáncer de pulmón</w:t>
            </w:r>
            <w:r w:rsidRPr="008D1E66">
              <w:rPr>
                <w:spacing w:val="-3"/>
              </w:rPr>
              <w:t xml:space="preserve"> (Oncología Médica) del IDIPHISA tanto en el manejo de los kits, como en el análisis de datos</w:t>
            </w:r>
            <w:r w:rsidR="0011755D">
              <w:rPr>
                <w:spacing w:val="-3"/>
              </w:rPr>
              <w:t xml:space="preserve"> (hasta 15 horas)</w:t>
            </w:r>
          </w:p>
        </w:tc>
        <w:tc>
          <w:tcPr>
            <w:tcW w:w="4057" w:type="dxa"/>
            <w:shd w:val="clear" w:color="auto" w:fill="auto"/>
            <w:vAlign w:val="center"/>
          </w:tcPr>
          <w:p w:rsidR="008E37CD" w:rsidRPr="008D1E66" w:rsidRDefault="008E37CD" w:rsidP="000E3E52">
            <w:pPr>
              <w:widowControl w:val="0"/>
              <w:suppressAutoHyphens/>
              <w:autoSpaceDE w:val="0"/>
              <w:autoSpaceDN w:val="0"/>
              <w:adjustRightInd w:val="0"/>
              <w:jc w:val="center"/>
              <w:rPr>
                <w:spacing w:val="-3"/>
              </w:rPr>
            </w:pPr>
            <w:r w:rsidRPr="008D1E66">
              <w:rPr>
                <w:spacing w:val="-3"/>
              </w:rPr>
              <w:t>Hasta 30 puntos</w:t>
            </w:r>
          </w:p>
        </w:tc>
      </w:tr>
    </w:tbl>
    <w:p w:rsidR="008E37CD" w:rsidRPr="008D1E66" w:rsidRDefault="008E37CD" w:rsidP="008E37CD">
      <w:pPr>
        <w:widowControl w:val="0"/>
        <w:suppressAutoHyphens/>
        <w:autoSpaceDE w:val="0"/>
        <w:autoSpaceDN w:val="0"/>
        <w:adjustRightInd w:val="0"/>
        <w:rPr>
          <w:b/>
          <w:bCs/>
          <w:spacing w:val="-3"/>
        </w:rPr>
      </w:pPr>
    </w:p>
    <w:p w:rsidR="008D1E66" w:rsidRPr="008D1E66" w:rsidRDefault="008D1E66" w:rsidP="008D1E66">
      <w:pPr>
        <w:widowControl w:val="0"/>
        <w:suppressAutoHyphens/>
        <w:autoSpaceDE w:val="0"/>
        <w:autoSpaceDN w:val="0"/>
        <w:adjustRightInd w:val="0"/>
        <w:rPr>
          <w:spacing w:val="-3"/>
        </w:rPr>
      </w:pPr>
      <w:r w:rsidRPr="008D1E66">
        <w:rPr>
          <w:spacing w:val="-3"/>
        </w:rPr>
        <w:t xml:space="preserve">Se otorgarán un máximo de 30 puntos al licitador que imparta formación adicional por encima del mínimo exigido al personal del Laboratorio del Servicio de Oncología Médica del Hospital Universitario Puerta de Hierro tanto en la generación de las librerías como en su posterior secuenciación y análisis. </w:t>
      </w:r>
    </w:p>
    <w:p w:rsidR="008D1E66" w:rsidRPr="008D1E66" w:rsidRDefault="008D1E66" w:rsidP="008D1E66">
      <w:pPr>
        <w:widowControl w:val="0"/>
        <w:suppressAutoHyphens/>
        <w:autoSpaceDE w:val="0"/>
        <w:autoSpaceDN w:val="0"/>
        <w:adjustRightInd w:val="0"/>
        <w:rPr>
          <w:spacing w:val="-3"/>
        </w:rPr>
      </w:pPr>
    </w:p>
    <w:p w:rsidR="00F629E0" w:rsidRDefault="008D1E66" w:rsidP="008D1E66">
      <w:pPr>
        <w:widowControl w:val="0"/>
        <w:suppressAutoHyphens/>
        <w:autoSpaceDE w:val="0"/>
        <w:autoSpaceDN w:val="0"/>
        <w:adjustRightInd w:val="0"/>
        <w:rPr>
          <w:spacing w:val="-3"/>
        </w:rPr>
      </w:pPr>
      <w:r w:rsidRPr="008D1E66">
        <w:rPr>
          <w:spacing w:val="-3"/>
        </w:rPr>
        <w:t>La puntuación se asignará del siguiente modo: por cada hora de formación propuesta se asignará</w:t>
      </w:r>
      <w:r w:rsidR="00354BCD">
        <w:rPr>
          <w:spacing w:val="-3"/>
        </w:rPr>
        <w:t>n</w:t>
      </w:r>
      <w:r w:rsidRPr="008D1E66">
        <w:rPr>
          <w:spacing w:val="-3"/>
        </w:rPr>
        <w:t xml:space="preserve"> </w:t>
      </w:r>
      <w:r w:rsidR="00354BCD">
        <w:rPr>
          <w:spacing w:val="-3"/>
        </w:rPr>
        <w:t>2</w:t>
      </w:r>
      <w:r w:rsidRPr="008D1E66">
        <w:rPr>
          <w:spacing w:val="-3"/>
        </w:rPr>
        <w:t xml:space="preserve"> punto</w:t>
      </w:r>
      <w:r w:rsidR="00354BCD">
        <w:rPr>
          <w:spacing w:val="-3"/>
        </w:rPr>
        <w:t>s</w:t>
      </w:r>
      <w:r w:rsidRPr="008D1E66">
        <w:rPr>
          <w:spacing w:val="-3"/>
        </w:rPr>
        <w:t xml:space="preserve">, de tal forma que el máximo de horas adicionales </w:t>
      </w:r>
      <w:r w:rsidR="00F629E0">
        <w:rPr>
          <w:spacing w:val="-3"/>
        </w:rPr>
        <w:t xml:space="preserve">que el licitador podrá ofertar </w:t>
      </w:r>
      <w:r w:rsidRPr="008D1E66">
        <w:rPr>
          <w:spacing w:val="-3"/>
        </w:rPr>
        <w:t xml:space="preserve">será de </w:t>
      </w:r>
      <w:r w:rsidR="00354BCD">
        <w:rPr>
          <w:spacing w:val="-3"/>
        </w:rPr>
        <w:t>15</w:t>
      </w:r>
      <w:r w:rsidRPr="008D1E66">
        <w:rPr>
          <w:spacing w:val="-3"/>
        </w:rPr>
        <w:t>. Por ello, la puntuación máxima también será por ende hasta un máximo de 30 puntos.</w:t>
      </w:r>
      <w:r>
        <w:rPr>
          <w:spacing w:val="-3"/>
        </w:rPr>
        <w:t xml:space="preserve"> </w:t>
      </w:r>
    </w:p>
    <w:p w:rsidR="00E06A9E" w:rsidRDefault="00E06A9E" w:rsidP="008D1E66">
      <w:pPr>
        <w:widowControl w:val="0"/>
        <w:suppressAutoHyphens/>
        <w:autoSpaceDE w:val="0"/>
        <w:autoSpaceDN w:val="0"/>
        <w:adjustRightInd w:val="0"/>
        <w:rPr>
          <w:spacing w:val="-3"/>
        </w:rPr>
      </w:pPr>
    </w:p>
    <w:p w:rsidR="008E37CD" w:rsidRPr="00DD1118" w:rsidRDefault="008E37CD" w:rsidP="008E37CD">
      <w:pPr>
        <w:widowControl w:val="0"/>
        <w:suppressAutoHyphens/>
        <w:autoSpaceDE w:val="0"/>
        <w:autoSpaceDN w:val="0"/>
        <w:adjustRightInd w:val="0"/>
      </w:pPr>
      <w:r w:rsidRPr="00DD1118">
        <w:t>Evaluables de forma automática por aplicación de fórmulas:</w:t>
      </w:r>
    </w:p>
    <w:p w:rsidR="008E37CD" w:rsidRDefault="008E37CD" w:rsidP="008E37CD">
      <w:pPr>
        <w:widowControl w:val="0"/>
        <w:suppressAutoHyphens/>
        <w:autoSpaceDE w:val="0"/>
        <w:autoSpaceDN w:val="0"/>
        <w:adjustRightInd w:val="0"/>
        <w:ind w:left="349"/>
        <w:rPr>
          <w:spacing w:val="-3"/>
        </w:rPr>
      </w:pPr>
      <w:r w:rsidRPr="003D6FBB">
        <w:rPr>
          <w:spacing w:val="-3"/>
        </w:rPr>
        <w:t>(1)</w:t>
      </w:r>
      <w:r w:rsidRPr="003D6FBB">
        <w:rPr>
          <w:spacing w:val="-3"/>
        </w:rPr>
        <w:tab/>
        <w:t xml:space="preserve">De los criterios objetivos establecidos anteriormente, se valorarán en una primera fase, los señalados en el punto 8.1, siendo necesario para que la proposición pueda ser valorada en la fase decisoria, una puntación mínima de </w:t>
      </w:r>
      <w:r>
        <w:rPr>
          <w:spacing w:val="-3"/>
        </w:rPr>
        <w:t>35</w:t>
      </w:r>
      <w:r w:rsidRPr="003D6FBB">
        <w:rPr>
          <w:spacing w:val="-3"/>
        </w:rPr>
        <w:t xml:space="preserve"> puntos, en relación con los criterios que vayan a </w:t>
      </w:r>
      <w:r w:rsidRPr="003D6FBB">
        <w:rPr>
          <w:spacing w:val="-3"/>
        </w:rPr>
        <w:lastRenderedPageBreak/>
        <w:t xml:space="preserve">operar en la fase de valoración. </w:t>
      </w:r>
      <w:r w:rsidRPr="003D6FBB">
        <w:rPr>
          <w:rStyle w:val="Refdenotaalpie"/>
          <w:spacing w:val="-3"/>
        </w:rPr>
        <w:footnoteReference w:id="14"/>
      </w:r>
    </w:p>
    <w:p w:rsidR="008E37CD" w:rsidRDefault="008E37CD" w:rsidP="008E37CD">
      <w:pPr>
        <w:widowControl w:val="0"/>
        <w:suppressAutoHyphens/>
        <w:autoSpaceDE w:val="0"/>
        <w:autoSpaceDN w:val="0"/>
        <w:adjustRightInd w:val="0"/>
        <w:ind w:left="349"/>
        <w:rPr>
          <w:spacing w:val="-3"/>
        </w:rPr>
      </w:pPr>
    </w:p>
    <w:p w:rsidR="008E37CD" w:rsidRDefault="008E37CD" w:rsidP="008E37CD">
      <w:pPr>
        <w:widowControl w:val="0"/>
        <w:suppressAutoHyphens/>
        <w:autoSpaceDE w:val="0"/>
        <w:autoSpaceDN w:val="0"/>
        <w:adjustRightInd w:val="0"/>
        <w:ind w:left="349"/>
        <w:rPr>
          <w:spacing w:val="-3"/>
        </w:rPr>
      </w:pPr>
      <w:r>
        <w:rPr>
          <w:spacing w:val="-3"/>
        </w:rPr>
        <w:t xml:space="preserve">(2) </w:t>
      </w:r>
      <w:r w:rsidRPr="00DC1BC6">
        <w:rPr>
          <w:spacing w:val="-3"/>
        </w:rPr>
        <w:t xml:space="preserve">De los criterios objetivos establecidos anteriormente, se tomarán en consideración a efectos de apreciar, en su caso, que la proposición no puede ser cumplida como consecuencia de la inclusión de valores anormales, los señalados con los números 8.1.1 y 8.1.2. </w:t>
      </w:r>
      <w:r w:rsidRPr="00DC1BC6">
        <w:rPr>
          <w:rStyle w:val="Refdenotaalpie"/>
          <w:spacing w:val="-3"/>
        </w:rPr>
        <w:footnoteReference w:id="15"/>
      </w:r>
    </w:p>
    <w:p w:rsidR="008E37CD" w:rsidRDefault="008E37CD" w:rsidP="008E37CD">
      <w:pPr>
        <w:widowControl w:val="0"/>
        <w:suppressAutoHyphens/>
        <w:autoSpaceDE w:val="0"/>
        <w:autoSpaceDN w:val="0"/>
        <w:adjustRightInd w:val="0"/>
        <w:ind w:left="349"/>
        <w:rPr>
          <w:spacing w:val="-3"/>
        </w:rPr>
      </w:pPr>
    </w:p>
    <w:p w:rsidR="008E37CD" w:rsidRPr="008E37CD" w:rsidRDefault="008E37CD" w:rsidP="008E37CD">
      <w:pPr>
        <w:widowControl w:val="0"/>
        <w:suppressAutoHyphens/>
        <w:autoSpaceDE w:val="0"/>
        <w:autoSpaceDN w:val="0"/>
        <w:adjustRightInd w:val="0"/>
        <w:ind w:left="349"/>
        <w:rPr>
          <w:spacing w:val="-3"/>
        </w:rPr>
      </w:pPr>
      <w:r w:rsidRPr="008E37CD">
        <w:rPr>
          <w:spacing w:val="-3"/>
        </w:rPr>
        <w:t xml:space="preserve">En el caso de empresas concurrentes que pertenezcan al mismo grupo se estará al artículo 86 del RGLCAP (Real Decreto 1098/2001, de 12 de octubre, por el que se aprueba el Reglamento General de la Ley de Contratos de las Administraciones Públicas). </w:t>
      </w:r>
    </w:p>
    <w:p w:rsidR="008E37CD" w:rsidRPr="008E37CD" w:rsidRDefault="008E37CD" w:rsidP="008E37CD">
      <w:pPr>
        <w:widowControl w:val="0"/>
        <w:suppressAutoHyphens/>
        <w:autoSpaceDE w:val="0"/>
        <w:autoSpaceDN w:val="0"/>
        <w:adjustRightInd w:val="0"/>
        <w:ind w:left="349"/>
        <w:rPr>
          <w:spacing w:val="-3"/>
        </w:rPr>
      </w:pPr>
      <w:r w:rsidRPr="008E37CD">
        <w:rPr>
          <w:spacing w:val="-3"/>
        </w:rPr>
        <w:t xml:space="preserve"> </w:t>
      </w:r>
    </w:p>
    <w:p w:rsidR="008E37CD" w:rsidRPr="00DC1BC6" w:rsidRDefault="008E37CD" w:rsidP="008E37CD">
      <w:pPr>
        <w:widowControl w:val="0"/>
        <w:suppressAutoHyphens/>
        <w:autoSpaceDE w:val="0"/>
        <w:autoSpaceDN w:val="0"/>
        <w:adjustRightInd w:val="0"/>
        <w:ind w:left="349"/>
        <w:rPr>
          <w:spacing w:val="-3"/>
        </w:rPr>
      </w:pPr>
      <w:r w:rsidRPr="008E37CD">
        <w:rPr>
          <w:spacing w:val="-3"/>
        </w:rPr>
        <w:t>Plazo para la justificación de la anormalidad de la oferta: 5 días hábiles.</w:t>
      </w:r>
    </w:p>
    <w:p w:rsidR="00314634" w:rsidRPr="00DD1118" w:rsidRDefault="00314634" w:rsidP="00314634">
      <w:pPr>
        <w:widowControl w:val="0"/>
        <w:suppressAutoHyphens/>
        <w:autoSpaceDE w:val="0"/>
        <w:autoSpaceDN w:val="0"/>
        <w:adjustRightInd w:val="0"/>
        <w:rPr>
          <w:spacing w:val="-3"/>
        </w:rPr>
      </w:pPr>
    </w:p>
    <w:p w:rsidR="00314634" w:rsidRPr="00DD1118" w:rsidRDefault="0001666F" w:rsidP="00AA6CBD">
      <w:pPr>
        <w:widowControl w:val="0"/>
        <w:suppressAutoHyphens/>
        <w:autoSpaceDE w:val="0"/>
        <w:autoSpaceDN w:val="0"/>
        <w:adjustRightInd w:val="0"/>
        <w:ind w:left="544" w:hanging="544"/>
        <w:rPr>
          <w:b/>
        </w:rPr>
      </w:pPr>
      <w:r w:rsidRPr="00DD1118">
        <w:rPr>
          <w:b/>
        </w:rPr>
        <w:t>9</w:t>
      </w:r>
      <w:r w:rsidR="00AA6CBD" w:rsidRPr="00DD1118">
        <w:rPr>
          <w:b/>
        </w:rPr>
        <w:t>.-</w:t>
      </w:r>
      <w:r w:rsidR="00AA6CBD" w:rsidRPr="00DD1118">
        <w:rPr>
          <w:b/>
        </w:rPr>
        <w:tab/>
      </w:r>
      <w:r w:rsidR="00314634" w:rsidRPr="00DD1118">
        <w:rPr>
          <w:b/>
          <w:spacing w:val="-3"/>
        </w:rPr>
        <w:t>Documentación</w:t>
      </w:r>
      <w:r w:rsidR="00314634" w:rsidRPr="00DD1118">
        <w:rPr>
          <w:b/>
        </w:rPr>
        <w:t xml:space="preserve"> técnica a presentar en relación con los criterios objetivos de adjudicación del contrato: </w:t>
      </w:r>
    </w:p>
    <w:p w:rsidR="00314634" w:rsidRPr="00DD1118" w:rsidRDefault="00314634" w:rsidP="009840A6">
      <w:pPr>
        <w:widowControl w:val="0"/>
        <w:suppressAutoHyphens/>
        <w:autoSpaceDE w:val="0"/>
        <w:autoSpaceDN w:val="0"/>
        <w:adjustRightInd w:val="0"/>
        <w:rPr>
          <w:spacing w:val="-3"/>
        </w:rPr>
      </w:pPr>
    </w:p>
    <w:p w:rsidR="00314634" w:rsidRPr="00DD1118" w:rsidRDefault="007C6632" w:rsidP="00377E27">
      <w:pPr>
        <w:widowControl w:val="0"/>
        <w:suppressAutoHyphens/>
        <w:autoSpaceDE w:val="0"/>
        <w:autoSpaceDN w:val="0"/>
        <w:adjustRightInd w:val="0"/>
        <w:rPr>
          <w:b/>
          <w:spacing w:val="-3"/>
        </w:rPr>
      </w:pPr>
      <w:r w:rsidRPr="00DD1118">
        <w:rPr>
          <w:b/>
          <w:spacing w:val="-3"/>
        </w:rPr>
        <w:t>10</w:t>
      </w:r>
      <w:r w:rsidR="00AA6CBD" w:rsidRPr="00DD1118">
        <w:rPr>
          <w:b/>
          <w:spacing w:val="-3"/>
        </w:rPr>
        <w:t>.-</w:t>
      </w:r>
      <w:r w:rsidR="00AA6CBD" w:rsidRPr="00DD1118">
        <w:rPr>
          <w:b/>
          <w:spacing w:val="-3"/>
        </w:rPr>
        <w:tab/>
      </w:r>
      <w:r w:rsidR="00377E27" w:rsidRPr="00DD1118">
        <w:rPr>
          <w:b/>
          <w:spacing w:val="-3"/>
        </w:rPr>
        <w:t>Admisibilidad de variantes.</w:t>
      </w:r>
    </w:p>
    <w:p w:rsidR="008E37CD" w:rsidRPr="00DD1118" w:rsidRDefault="008E37CD" w:rsidP="008E37CD">
      <w:pPr>
        <w:widowControl w:val="0"/>
        <w:suppressAutoHyphens/>
        <w:autoSpaceDE w:val="0"/>
        <w:autoSpaceDN w:val="0"/>
        <w:adjustRightInd w:val="0"/>
        <w:ind w:left="543" w:firstLine="166"/>
        <w:rPr>
          <w:spacing w:val="-3"/>
        </w:rPr>
      </w:pPr>
      <w:r w:rsidRPr="00DD1118">
        <w:rPr>
          <w:spacing w:val="-3"/>
        </w:rPr>
        <w:t xml:space="preserve">Procede: </w:t>
      </w:r>
      <w:r>
        <w:rPr>
          <w:spacing w:val="-3"/>
        </w:rPr>
        <w:t>NO</w:t>
      </w:r>
    </w:p>
    <w:p w:rsidR="005833AC" w:rsidRPr="00DD1118" w:rsidRDefault="005833AC" w:rsidP="00314634">
      <w:pPr>
        <w:widowControl w:val="0"/>
        <w:suppressAutoHyphens/>
        <w:autoSpaceDE w:val="0"/>
        <w:autoSpaceDN w:val="0"/>
        <w:adjustRightInd w:val="0"/>
        <w:ind w:left="544" w:hanging="544"/>
        <w:rPr>
          <w:b/>
          <w:spacing w:val="-3"/>
        </w:rPr>
      </w:pPr>
    </w:p>
    <w:p w:rsidR="00314634" w:rsidRPr="00DD1118" w:rsidRDefault="00AA6CBD" w:rsidP="00314634">
      <w:pPr>
        <w:widowControl w:val="0"/>
        <w:suppressAutoHyphens/>
        <w:autoSpaceDE w:val="0"/>
        <w:autoSpaceDN w:val="0"/>
        <w:adjustRightInd w:val="0"/>
        <w:ind w:left="544" w:hanging="544"/>
        <w:rPr>
          <w:b/>
          <w:spacing w:val="-3"/>
        </w:rPr>
      </w:pPr>
      <w:r w:rsidRPr="00DD1118">
        <w:rPr>
          <w:b/>
          <w:spacing w:val="-3"/>
        </w:rPr>
        <w:t>11.-</w:t>
      </w:r>
      <w:r w:rsidRPr="00DD1118">
        <w:rPr>
          <w:b/>
          <w:spacing w:val="-3"/>
        </w:rPr>
        <w:tab/>
      </w:r>
      <w:r w:rsidR="00314634" w:rsidRPr="00DD1118">
        <w:rPr>
          <w:b/>
          <w:spacing w:val="-3"/>
        </w:rPr>
        <w:t>Medios electrónicos.</w:t>
      </w:r>
      <w:r w:rsidR="005D7803" w:rsidRPr="00DD1118">
        <w:rPr>
          <w:b/>
          <w:spacing w:val="-3"/>
        </w:rPr>
        <w:t xml:space="preserve">  </w:t>
      </w:r>
    </w:p>
    <w:p w:rsidR="008E37CD" w:rsidRPr="00DD1118" w:rsidRDefault="00AA6CBD" w:rsidP="008E37CD">
      <w:pPr>
        <w:widowControl w:val="0"/>
        <w:suppressAutoHyphens/>
        <w:autoSpaceDE w:val="0"/>
        <w:autoSpaceDN w:val="0"/>
        <w:adjustRightInd w:val="0"/>
        <w:ind w:left="544" w:hanging="544"/>
        <w:rPr>
          <w:spacing w:val="-3"/>
        </w:rPr>
      </w:pPr>
      <w:r w:rsidRPr="00DD1118">
        <w:rPr>
          <w:spacing w:val="-3"/>
        </w:rPr>
        <w:tab/>
      </w:r>
      <w:r w:rsidR="008E37CD" w:rsidRPr="00DD1118">
        <w:rPr>
          <w:spacing w:val="-3"/>
          <w:u w:val="single"/>
        </w:rPr>
        <w:t>Licitación electrónica</w:t>
      </w:r>
      <w:r w:rsidR="008E37CD" w:rsidRPr="00DD1118">
        <w:rPr>
          <w:spacing w:val="-3"/>
        </w:rPr>
        <w:t>.</w:t>
      </w:r>
    </w:p>
    <w:p w:rsidR="008E37CD" w:rsidRPr="00DD1118" w:rsidRDefault="008E37CD" w:rsidP="008E37CD">
      <w:pPr>
        <w:spacing w:line="240" w:lineRule="auto"/>
        <w:ind w:left="567"/>
        <w:rPr>
          <w:rFonts w:eastAsia="Calibri"/>
          <w:spacing w:val="-3"/>
          <w:lang w:eastAsia="en-US"/>
        </w:rPr>
      </w:pPr>
    </w:p>
    <w:p w:rsidR="008E37CD" w:rsidRPr="00DD1118" w:rsidRDefault="008E37CD" w:rsidP="008E37CD">
      <w:pPr>
        <w:spacing w:line="240" w:lineRule="auto"/>
        <w:ind w:left="567" w:firstLine="142"/>
        <w:rPr>
          <w:rFonts w:eastAsia="Calibri"/>
          <w:spacing w:val="-3"/>
          <w:lang w:eastAsia="en-US"/>
        </w:rPr>
      </w:pPr>
      <w:r w:rsidRPr="00DD1118">
        <w:rPr>
          <w:rFonts w:eastAsia="Calibri"/>
          <w:spacing w:val="-3"/>
          <w:lang w:eastAsia="en-US"/>
        </w:rPr>
        <w:t xml:space="preserve">Se exige la presentación de ofertas por medios electrónicos: SÍ </w:t>
      </w:r>
      <w:r w:rsidRPr="00DD1118">
        <w:rPr>
          <w:rFonts w:eastAsia="Calibri"/>
          <w:spacing w:val="-3"/>
          <w:vertAlign w:val="superscript"/>
          <w:lang w:eastAsia="en-US"/>
        </w:rPr>
        <w:footnoteReference w:id="16"/>
      </w:r>
    </w:p>
    <w:p w:rsidR="008E37CD" w:rsidRPr="00DD1118" w:rsidRDefault="008E37CD" w:rsidP="008E37CD">
      <w:pPr>
        <w:ind w:left="703"/>
        <w:rPr>
          <w:rFonts w:eastAsia="Calibri"/>
          <w:spacing w:val="-3"/>
          <w:lang w:eastAsia="en-US"/>
        </w:rPr>
      </w:pPr>
      <w:r w:rsidRPr="00DD1118">
        <w:rPr>
          <w:rFonts w:eastAsia="Calibri"/>
          <w:spacing w:val="-3"/>
          <w:lang w:eastAsia="en-US"/>
        </w:rPr>
        <w:lastRenderedPageBreak/>
        <w:t xml:space="preserve">En el Portal de la Contratación Pública de la Comunidad de Madrid (URL </w:t>
      </w:r>
      <w:hyperlink r:id="rId14" w:history="1">
        <w:r w:rsidRPr="00DD1118">
          <w:rPr>
            <w:rStyle w:val="Hipervnculo"/>
            <w:color w:val="auto"/>
          </w:rPr>
          <w:t>https://contratos-publicos.comunidad.madrid/</w:t>
        </w:r>
      </w:hyperlink>
      <w:r w:rsidRPr="00DD1118">
        <w:rPr>
          <w:rFonts w:eastAsia="Calibri"/>
          <w:spacing w:val="-3"/>
          <w:lang w:eastAsia="en-US"/>
        </w:rPr>
        <w:t xml:space="preserve">) se ofrece la información necesaria y el acceso al sistema de licitación electrónica que debe utilizarse. Para la presentación de ofertas por medios electrónicos deben tenerse en cuenta las indicaciones de la </w:t>
      </w:r>
      <w:r w:rsidRPr="00DD1118">
        <w:rPr>
          <w:rFonts w:eastAsia="Calibri"/>
          <w:b/>
          <w:spacing w:val="-3"/>
          <w:lang w:eastAsia="en-US"/>
        </w:rPr>
        <w:t>cláusula 10</w:t>
      </w:r>
      <w:r w:rsidRPr="00DD1118">
        <w:rPr>
          <w:rFonts w:eastAsia="Calibri"/>
          <w:spacing w:val="-3"/>
          <w:lang w:eastAsia="en-US"/>
        </w:rPr>
        <w:t xml:space="preserve"> de este pliego.</w:t>
      </w:r>
    </w:p>
    <w:p w:rsidR="008E37CD" w:rsidRPr="00DD1118" w:rsidRDefault="008E37CD" w:rsidP="008E37CD">
      <w:pPr>
        <w:widowControl w:val="0"/>
        <w:suppressAutoHyphens/>
        <w:autoSpaceDE w:val="0"/>
        <w:autoSpaceDN w:val="0"/>
        <w:adjustRightInd w:val="0"/>
        <w:ind w:left="709"/>
        <w:rPr>
          <w:spacing w:val="-3"/>
        </w:rPr>
      </w:pPr>
    </w:p>
    <w:p w:rsidR="008E37CD" w:rsidRPr="00DD1118" w:rsidRDefault="008E37CD" w:rsidP="008E37CD">
      <w:pPr>
        <w:widowControl w:val="0"/>
        <w:suppressAutoHyphens/>
        <w:autoSpaceDE w:val="0"/>
        <w:autoSpaceDN w:val="0"/>
        <w:adjustRightInd w:val="0"/>
        <w:ind w:firstLine="705"/>
        <w:rPr>
          <w:spacing w:val="-3"/>
          <w:u w:val="single"/>
        </w:rPr>
      </w:pPr>
      <w:r w:rsidRPr="00DD1118">
        <w:rPr>
          <w:spacing w:val="-3"/>
          <w:u w:val="single"/>
        </w:rPr>
        <w:t>Subasta electrónica</w:t>
      </w:r>
      <w:r w:rsidRPr="00DD1118">
        <w:rPr>
          <w:spacing w:val="-3"/>
        </w:rPr>
        <w:t xml:space="preserve">. </w:t>
      </w:r>
      <w:r w:rsidRPr="00DD1118">
        <w:rPr>
          <w:rStyle w:val="Refdenotaalpie"/>
          <w:spacing w:val="-3"/>
        </w:rPr>
        <w:footnoteReference w:id="17"/>
      </w:r>
    </w:p>
    <w:p w:rsidR="008E37CD" w:rsidRPr="00DD1118" w:rsidRDefault="008E37CD" w:rsidP="008E37CD">
      <w:pPr>
        <w:widowControl w:val="0"/>
        <w:suppressAutoHyphens/>
        <w:autoSpaceDE w:val="0"/>
        <w:autoSpaceDN w:val="0"/>
        <w:adjustRightInd w:val="0"/>
        <w:ind w:firstLine="709"/>
        <w:rPr>
          <w:spacing w:val="-3"/>
        </w:rPr>
      </w:pPr>
    </w:p>
    <w:p w:rsidR="008E37CD" w:rsidRPr="00DD1118" w:rsidRDefault="008E37CD" w:rsidP="008E37CD">
      <w:pPr>
        <w:widowControl w:val="0"/>
        <w:suppressAutoHyphens/>
        <w:autoSpaceDE w:val="0"/>
        <w:autoSpaceDN w:val="0"/>
        <w:adjustRightInd w:val="0"/>
        <w:ind w:firstLine="709"/>
        <w:rPr>
          <w:spacing w:val="-3"/>
        </w:rPr>
      </w:pPr>
      <w:r w:rsidRPr="00DD1118">
        <w:rPr>
          <w:spacing w:val="-3"/>
        </w:rPr>
        <w:t xml:space="preserve">Procede: </w:t>
      </w:r>
      <w:r>
        <w:rPr>
          <w:spacing w:val="-3"/>
        </w:rPr>
        <w:t>NO</w:t>
      </w:r>
    </w:p>
    <w:p w:rsidR="007B5443" w:rsidRPr="00DD1118" w:rsidRDefault="007B5443" w:rsidP="008E37CD">
      <w:pPr>
        <w:widowControl w:val="0"/>
        <w:suppressAutoHyphens/>
        <w:autoSpaceDE w:val="0"/>
        <w:autoSpaceDN w:val="0"/>
        <w:adjustRightInd w:val="0"/>
        <w:ind w:left="544" w:hanging="544"/>
        <w:rPr>
          <w:spacing w:val="-3"/>
        </w:rPr>
      </w:pPr>
    </w:p>
    <w:p w:rsidR="00314634" w:rsidRPr="00DD1118" w:rsidRDefault="007C6632" w:rsidP="00377E27">
      <w:pPr>
        <w:widowControl w:val="0"/>
        <w:suppressAutoHyphens/>
        <w:autoSpaceDE w:val="0"/>
        <w:autoSpaceDN w:val="0"/>
        <w:adjustRightInd w:val="0"/>
        <w:ind w:left="544" w:hanging="544"/>
        <w:rPr>
          <w:b/>
          <w:spacing w:val="-3"/>
        </w:rPr>
      </w:pPr>
      <w:r w:rsidRPr="00DD1118">
        <w:rPr>
          <w:b/>
          <w:spacing w:val="-3"/>
        </w:rPr>
        <w:t>12</w:t>
      </w:r>
      <w:r w:rsidR="00AA6CBD" w:rsidRPr="00DD1118">
        <w:rPr>
          <w:b/>
          <w:spacing w:val="-3"/>
        </w:rPr>
        <w:t>.-</w:t>
      </w:r>
      <w:r w:rsidR="00AA6CBD" w:rsidRPr="00DD1118">
        <w:rPr>
          <w:b/>
          <w:spacing w:val="-3"/>
        </w:rPr>
        <w:tab/>
      </w:r>
      <w:r w:rsidR="00314634" w:rsidRPr="00DD1118">
        <w:rPr>
          <w:b/>
          <w:spacing w:val="-3"/>
        </w:rPr>
        <w:t>Garantía definitiva.</w:t>
      </w:r>
      <w:r w:rsidR="00465489" w:rsidRPr="00DD1118">
        <w:rPr>
          <w:b/>
          <w:spacing w:val="-3"/>
        </w:rPr>
        <w:t xml:space="preserve"> </w:t>
      </w:r>
      <w:r w:rsidR="007D0A78" w:rsidRPr="00DD1118">
        <w:rPr>
          <w:rStyle w:val="Refdenotaalpie"/>
          <w:b/>
          <w:spacing w:val="-3"/>
        </w:rPr>
        <w:footnoteReference w:id="18"/>
      </w:r>
    </w:p>
    <w:p w:rsidR="008E37CD" w:rsidRPr="00DD1118" w:rsidRDefault="00314634" w:rsidP="008E37CD">
      <w:pPr>
        <w:widowControl w:val="0"/>
        <w:suppressAutoHyphens/>
        <w:autoSpaceDE w:val="0"/>
        <w:autoSpaceDN w:val="0"/>
        <w:adjustRightInd w:val="0"/>
        <w:ind w:left="544" w:hanging="544"/>
        <w:rPr>
          <w:b/>
          <w:spacing w:val="-3"/>
        </w:rPr>
      </w:pPr>
      <w:r w:rsidRPr="00DD1118">
        <w:rPr>
          <w:b/>
          <w:spacing w:val="-3"/>
        </w:rPr>
        <w:tab/>
      </w:r>
      <w:r w:rsidR="008E37CD" w:rsidRPr="00DD1118">
        <w:rPr>
          <w:spacing w:val="-3"/>
        </w:rPr>
        <w:t xml:space="preserve">Procede: </w:t>
      </w:r>
      <w:r w:rsidR="008E37CD">
        <w:rPr>
          <w:spacing w:val="-3"/>
        </w:rPr>
        <w:t>SI</w:t>
      </w:r>
    </w:p>
    <w:p w:rsidR="008E37CD" w:rsidRPr="00DD1118" w:rsidRDefault="008E37CD" w:rsidP="008E37CD">
      <w:pPr>
        <w:widowControl w:val="0"/>
        <w:suppressAutoHyphens/>
        <w:autoSpaceDE w:val="0"/>
        <w:autoSpaceDN w:val="0"/>
        <w:adjustRightInd w:val="0"/>
        <w:ind w:left="544" w:hanging="544"/>
        <w:rPr>
          <w:spacing w:val="-3"/>
        </w:rPr>
      </w:pPr>
      <w:r w:rsidRPr="00DD1118">
        <w:rPr>
          <w:spacing w:val="-3"/>
        </w:rPr>
        <w:tab/>
        <w:t xml:space="preserve">Importe: 5 por 100 del </w:t>
      </w:r>
      <w:r>
        <w:rPr>
          <w:spacing w:val="-3"/>
        </w:rPr>
        <w:t>presupuesto base de licitación</w:t>
      </w:r>
      <w:r w:rsidRPr="00DD1118">
        <w:rPr>
          <w:spacing w:val="-3"/>
        </w:rPr>
        <w:t xml:space="preserve">, I.V.A. excluido. </w:t>
      </w:r>
      <w:r w:rsidRPr="00DD1118">
        <w:rPr>
          <w:rStyle w:val="Refdenotaalpie"/>
        </w:rPr>
        <w:footnoteReference w:id="19"/>
      </w:r>
    </w:p>
    <w:p w:rsidR="008E37CD" w:rsidRPr="00DD1118" w:rsidRDefault="008E37CD" w:rsidP="008E37CD">
      <w:pPr>
        <w:widowControl w:val="0"/>
        <w:suppressAutoHyphens/>
        <w:autoSpaceDE w:val="0"/>
        <w:autoSpaceDN w:val="0"/>
        <w:adjustRightInd w:val="0"/>
        <w:ind w:left="544" w:hanging="544"/>
        <w:rPr>
          <w:spacing w:val="-3"/>
        </w:rPr>
      </w:pPr>
    </w:p>
    <w:p w:rsidR="008E37CD" w:rsidRPr="00DD1118" w:rsidRDefault="008E37CD" w:rsidP="008E37CD">
      <w:pPr>
        <w:widowControl w:val="0"/>
        <w:suppressAutoHyphens/>
        <w:autoSpaceDE w:val="0"/>
        <w:autoSpaceDN w:val="0"/>
        <w:adjustRightInd w:val="0"/>
        <w:ind w:left="544" w:hanging="544"/>
        <w:rPr>
          <w:spacing w:val="-3"/>
        </w:rPr>
      </w:pPr>
      <w:r w:rsidRPr="00DD1118">
        <w:rPr>
          <w:spacing w:val="-3"/>
        </w:rPr>
        <w:tab/>
        <w:t xml:space="preserve">Constitución mediante retención en el precio. </w:t>
      </w:r>
    </w:p>
    <w:p w:rsidR="008E37CD" w:rsidRPr="00DD1118" w:rsidRDefault="008E37CD" w:rsidP="008E37CD">
      <w:pPr>
        <w:widowControl w:val="0"/>
        <w:suppressAutoHyphens/>
        <w:autoSpaceDE w:val="0"/>
        <w:autoSpaceDN w:val="0"/>
        <w:adjustRightInd w:val="0"/>
        <w:ind w:left="544"/>
        <w:rPr>
          <w:spacing w:val="-3"/>
        </w:rPr>
      </w:pPr>
      <w:r>
        <w:rPr>
          <w:spacing w:val="-3"/>
        </w:rPr>
        <w:lastRenderedPageBreak/>
        <w:t xml:space="preserve">Se admite: </w:t>
      </w:r>
      <w:r w:rsidRPr="00DD1118">
        <w:rPr>
          <w:spacing w:val="-3"/>
        </w:rPr>
        <w:t>NO</w:t>
      </w:r>
    </w:p>
    <w:p w:rsidR="00314634" w:rsidRPr="00DD1118" w:rsidRDefault="00314634" w:rsidP="008E37CD">
      <w:pPr>
        <w:widowControl w:val="0"/>
        <w:suppressAutoHyphens/>
        <w:autoSpaceDE w:val="0"/>
        <w:autoSpaceDN w:val="0"/>
        <w:adjustRightInd w:val="0"/>
        <w:ind w:left="544" w:hanging="544"/>
        <w:rPr>
          <w:spacing w:val="-3"/>
        </w:rPr>
      </w:pPr>
    </w:p>
    <w:p w:rsidR="00314634" w:rsidRPr="00DD1118" w:rsidRDefault="007C6632" w:rsidP="004F4CA3">
      <w:pPr>
        <w:widowControl w:val="0"/>
        <w:suppressAutoHyphens/>
        <w:autoSpaceDE w:val="0"/>
        <w:autoSpaceDN w:val="0"/>
        <w:adjustRightInd w:val="0"/>
        <w:ind w:left="544" w:hanging="544"/>
        <w:rPr>
          <w:spacing w:val="-3"/>
        </w:rPr>
      </w:pPr>
      <w:r w:rsidRPr="00DD1118">
        <w:rPr>
          <w:b/>
          <w:spacing w:val="-3"/>
        </w:rPr>
        <w:t>13</w:t>
      </w:r>
      <w:r w:rsidR="001F1596" w:rsidRPr="00DD1118">
        <w:rPr>
          <w:b/>
          <w:spacing w:val="-3"/>
        </w:rPr>
        <w:t>.</w:t>
      </w:r>
      <w:r w:rsidR="00314634" w:rsidRPr="00DD1118">
        <w:rPr>
          <w:b/>
          <w:spacing w:val="-3"/>
        </w:rPr>
        <w:t>-</w:t>
      </w:r>
      <w:r w:rsidR="00314634" w:rsidRPr="00DD1118">
        <w:rPr>
          <w:b/>
          <w:spacing w:val="-3"/>
        </w:rPr>
        <w:tab/>
        <w:t xml:space="preserve">Garantía complementaria (artículo </w:t>
      </w:r>
      <w:r w:rsidR="00302AA0" w:rsidRPr="00DD1118">
        <w:rPr>
          <w:b/>
        </w:rPr>
        <w:t>107.2 de la LCSP</w:t>
      </w:r>
      <w:r w:rsidR="00314634" w:rsidRPr="00DD1118">
        <w:rPr>
          <w:b/>
          <w:spacing w:val="-3"/>
        </w:rPr>
        <w:t>).</w:t>
      </w:r>
      <w:r w:rsidR="00251EF9" w:rsidRPr="00DD1118">
        <w:rPr>
          <w:b/>
          <w:spacing w:val="-3"/>
        </w:rPr>
        <w:t xml:space="preserve"> </w:t>
      </w:r>
      <w:r w:rsidR="00251EF9" w:rsidRPr="00DD1118">
        <w:rPr>
          <w:rStyle w:val="Refdenotaalpie"/>
        </w:rPr>
        <w:footnoteReference w:id="20"/>
      </w:r>
      <w:r w:rsidR="00251EF9" w:rsidRPr="00DD1118">
        <w:rPr>
          <w:b/>
          <w:spacing w:val="-3"/>
        </w:rPr>
        <w:t xml:space="preserve"> </w:t>
      </w:r>
    </w:p>
    <w:p w:rsidR="008E37CD" w:rsidRDefault="00314634" w:rsidP="008E37CD">
      <w:pPr>
        <w:widowControl w:val="0"/>
        <w:suppressAutoHyphens/>
        <w:autoSpaceDE w:val="0"/>
        <w:autoSpaceDN w:val="0"/>
        <w:adjustRightInd w:val="0"/>
        <w:ind w:left="544" w:hanging="544"/>
        <w:rPr>
          <w:spacing w:val="-3"/>
        </w:rPr>
      </w:pPr>
      <w:r w:rsidRPr="00DD1118">
        <w:rPr>
          <w:spacing w:val="-3"/>
        </w:rPr>
        <w:tab/>
      </w:r>
      <w:r w:rsidR="008E37CD" w:rsidRPr="00DD1118">
        <w:rPr>
          <w:spacing w:val="-3"/>
        </w:rPr>
        <w:tab/>
        <w:t xml:space="preserve">Procede: </w:t>
      </w:r>
      <w:r w:rsidR="008E37CD">
        <w:rPr>
          <w:spacing w:val="-3"/>
        </w:rPr>
        <w:t>NO</w:t>
      </w:r>
    </w:p>
    <w:p w:rsidR="008E37CD" w:rsidRPr="00DD1118" w:rsidRDefault="008E37CD" w:rsidP="008E37CD">
      <w:pPr>
        <w:widowControl w:val="0"/>
        <w:suppressAutoHyphens/>
        <w:autoSpaceDE w:val="0"/>
        <w:autoSpaceDN w:val="0"/>
        <w:adjustRightInd w:val="0"/>
        <w:ind w:left="544" w:hanging="544"/>
        <w:rPr>
          <w:spacing w:val="-3"/>
        </w:rPr>
      </w:pPr>
    </w:p>
    <w:p w:rsidR="00314634" w:rsidRPr="00DD1118" w:rsidRDefault="007C6632" w:rsidP="008E37CD">
      <w:pPr>
        <w:widowControl w:val="0"/>
        <w:suppressAutoHyphens/>
        <w:autoSpaceDE w:val="0"/>
        <w:autoSpaceDN w:val="0"/>
        <w:adjustRightInd w:val="0"/>
        <w:ind w:left="544" w:hanging="544"/>
        <w:rPr>
          <w:b/>
          <w:bCs/>
        </w:rPr>
      </w:pPr>
      <w:r w:rsidRPr="00DD1118">
        <w:rPr>
          <w:b/>
          <w:bCs/>
        </w:rPr>
        <w:t>14</w:t>
      </w:r>
      <w:r w:rsidR="00AA6CBD" w:rsidRPr="00DD1118">
        <w:rPr>
          <w:b/>
          <w:bCs/>
        </w:rPr>
        <w:t>.-</w:t>
      </w:r>
      <w:r w:rsidR="00AA6CBD" w:rsidRPr="00DD1118">
        <w:rPr>
          <w:b/>
          <w:bCs/>
        </w:rPr>
        <w:tab/>
      </w:r>
      <w:r w:rsidR="00314634" w:rsidRPr="00DD1118">
        <w:rPr>
          <w:b/>
          <w:spacing w:val="-3"/>
        </w:rPr>
        <w:t>Entrega</w:t>
      </w:r>
      <w:r w:rsidR="00314634" w:rsidRPr="00DD1118">
        <w:rPr>
          <w:b/>
          <w:bCs/>
        </w:rPr>
        <w:t xml:space="preserve"> del suministro y facultades de la Administración.</w:t>
      </w:r>
    </w:p>
    <w:p w:rsidR="008E37CD" w:rsidRDefault="00AA6CBD" w:rsidP="008E37CD">
      <w:pPr>
        <w:widowControl w:val="0"/>
        <w:suppressAutoHyphens/>
        <w:autoSpaceDE w:val="0"/>
        <w:autoSpaceDN w:val="0"/>
        <w:adjustRightInd w:val="0"/>
        <w:ind w:left="544" w:hanging="544"/>
      </w:pPr>
      <w:r w:rsidRPr="00DD1118">
        <w:tab/>
      </w:r>
      <w:r w:rsidR="008E37CD" w:rsidRPr="00DD1118">
        <w:rPr>
          <w:spacing w:val="-3"/>
        </w:rPr>
        <w:t>Lugar</w:t>
      </w:r>
      <w:r w:rsidR="008E37CD" w:rsidRPr="00DD1118">
        <w:t xml:space="preserve"> de entrega de los bienes:</w:t>
      </w:r>
      <w:r w:rsidR="008E37CD">
        <w:t xml:space="preserve"> Laboratorio de Oncología Médica. Fundación de Investigación </w:t>
      </w:r>
      <w:proofErr w:type="spellStart"/>
      <w:r w:rsidR="008E37CD">
        <w:t>Biosanitaria</w:t>
      </w:r>
      <w:proofErr w:type="spellEnd"/>
      <w:r w:rsidR="008E37CD">
        <w:t xml:space="preserve"> del Hospital Universitario Puerta de Hierro-Majadahonda, 28222 Madrid. España. </w:t>
      </w:r>
    </w:p>
    <w:p w:rsidR="008E37CD" w:rsidRDefault="008E37CD" w:rsidP="008E37CD">
      <w:pPr>
        <w:widowControl w:val="0"/>
        <w:suppressAutoHyphens/>
        <w:autoSpaceDE w:val="0"/>
        <w:autoSpaceDN w:val="0"/>
        <w:adjustRightInd w:val="0"/>
        <w:ind w:left="544"/>
      </w:pPr>
    </w:p>
    <w:p w:rsidR="001C17EE" w:rsidRPr="003D4CDB" w:rsidRDefault="001C17EE" w:rsidP="001C17EE">
      <w:pPr>
        <w:spacing w:line="276" w:lineRule="auto"/>
        <w:ind w:left="544"/>
        <w:rPr>
          <w:iCs/>
          <w:lang w:val="es-ES_tradnl"/>
        </w:rPr>
      </w:pPr>
      <w:r w:rsidRPr="003D4CDB">
        <w:rPr>
          <w:iCs/>
        </w:rPr>
        <w:t>La entrega de material se realizará</w:t>
      </w:r>
      <w:r w:rsidRPr="003D4CDB">
        <w:rPr>
          <w:iCs/>
          <w:lang w:val="es-ES_tradnl"/>
        </w:rPr>
        <w:t xml:space="preserve"> previa demanda del Laboratorio de Investigación</w:t>
      </w:r>
      <w:r w:rsidR="00FF6529">
        <w:rPr>
          <w:iCs/>
          <w:lang w:val="es-ES_tradnl"/>
        </w:rPr>
        <w:t xml:space="preserve"> </w:t>
      </w:r>
      <w:proofErr w:type="spellStart"/>
      <w:r w:rsidR="00FF6529">
        <w:rPr>
          <w:iCs/>
          <w:lang w:val="es-ES_tradnl"/>
        </w:rPr>
        <w:t>traslacional</w:t>
      </w:r>
      <w:proofErr w:type="spellEnd"/>
      <w:r w:rsidR="00FF6529">
        <w:rPr>
          <w:iCs/>
          <w:lang w:val="es-ES_tradnl"/>
        </w:rPr>
        <w:t xml:space="preserve"> en Cáncer de Pulmón</w:t>
      </w:r>
      <w:r w:rsidRPr="003D4CDB">
        <w:rPr>
          <w:iCs/>
          <w:lang w:val="es-ES_tradnl"/>
        </w:rPr>
        <w:t xml:space="preserve"> (IDIPHISA) mediante un </w:t>
      </w:r>
      <w:r w:rsidR="00354BCD" w:rsidRPr="003D4CDB">
        <w:rPr>
          <w:iCs/>
          <w:lang w:val="es-ES_tradnl"/>
        </w:rPr>
        <w:t>pedido.</w:t>
      </w:r>
      <w:r w:rsidRPr="003D4CDB">
        <w:rPr>
          <w:iCs/>
          <w:lang w:val="es-ES_tradnl"/>
        </w:rPr>
        <w:t xml:space="preserve"> La entrega del material se realizará en las dependencias del Laboratorio </w:t>
      </w:r>
      <w:r w:rsidR="00FF6529" w:rsidRPr="003D4CDB">
        <w:rPr>
          <w:iCs/>
          <w:lang w:val="es-ES_tradnl"/>
        </w:rPr>
        <w:t>de Investigación</w:t>
      </w:r>
      <w:r w:rsidR="00FF6529">
        <w:rPr>
          <w:iCs/>
          <w:lang w:val="es-ES_tradnl"/>
        </w:rPr>
        <w:t xml:space="preserve"> </w:t>
      </w:r>
      <w:proofErr w:type="spellStart"/>
      <w:r w:rsidR="00FF6529">
        <w:rPr>
          <w:iCs/>
          <w:lang w:val="es-ES_tradnl"/>
        </w:rPr>
        <w:t>traslacional</w:t>
      </w:r>
      <w:proofErr w:type="spellEnd"/>
      <w:r w:rsidR="00FF6529">
        <w:rPr>
          <w:iCs/>
          <w:lang w:val="es-ES_tradnl"/>
        </w:rPr>
        <w:t xml:space="preserve"> en Cáncer de Pulmón</w:t>
      </w:r>
      <w:r w:rsidR="00FF6529" w:rsidRPr="003D4CDB">
        <w:rPr>
          <w:iCs/>
          <w:lang w:val="es-ES_tradnl"/>
        </w:rPr>
        <w:t xml:space="preserve"> </w:t>
      </w:r>
      <w:r w:rsidRPr="003D4CDB">
        <w:rPr>
          <w:iCs/>
          <w:lang w:val="es-ES_tradnl"/>
        </w:rPr>
        <w:t xml:space="preserve">en la tercera planta del edificio de Laboratorios del Hospital Universitario Puerta de Hierro - Majadahonda.  El horario de entrega será de lunes a jueves de 8:00 a 17:00 horas y el viernes de 8:00 a 15:00. La empresa adjudicataria será responsable de toda la gestión de los materiales hasta la entrega directa en la dirección arriba mencionada y, la entrega no comportará, en ningún caso, gastos de portes. </w:t>
      </w:r>
    </w:p>
    <w:p w:rsidR="008E37CD" w:rsidRDefault="008E37CD" w:rsidP="008E37CD">
      <w:pPr>
        <w:widowControl w:val="0"/>
        <w:suppressAutoHyphens/>
        <w:autoSpaceDE w:val="0"/>
        <w:autoSpaceDN w:val="0"/>
        <w:adjustRightInd w:val="0"/>
        <w:ind w:left="544" w:hanging="544"/>
      </w:pPr>
      <w:r w:rsidRPr="00DD1118">
        <w:tab/>
      </w:r>
    </w:p>
    <w:p w:rsidR="008E37CD" w:rsidRPr="00DD1118" w:rsidRDefault="008E37CD" w:rsidP="008E37CD">
      <w:pPr>
        <w:widowControl w:val="0"/>
        <w:suppressAutoHyphens/>
        <w:autoSpaceDE w:val="0"/>
        <w:autoSpaceDN w:val="0"/>
        <w:adjustRightInd w:val="0"/>
        <w:ind w:left="544"/>
      </w:pPr>
      <w:r w:rsidRPr="00DD1118">
        <w:rPr>
          <w:spacing w:val="-3"/>
        </w:rPr>
        <w:t>Modo</w:t>
      </w:r>
      <w:r w:rsidRPr="00DD1118">
        <w:t xml:space="preserve"> de ejercer la vigilancia y comprobación por parte de la Administración:</w:t>
      </w:r>
      <w:r>
        <w:t xml:space="preserve"> </w:t>
      </w:r>
      <w:r w:rsidRPr="004B16BC">
        <w:t>Por parte de la Unidad encargada del seguimiento y ejecución del contrato, se llevará a cabo la verificación y comprobación de los bienes entregados y, si estimasen cumplidas las obligaciones derivadas del contrato, propondrá que se lleve a cabo su recepción.</w:t>
      </w:r>
    </w:p>
    <w:p w:rsidR="00314634" w:rsidRPr="00DD1118" w:rsidRDefault="00314634" w:rsidP="008E37CD">
      <w:pPr>
        <w:widowControl w:val="0"/>
        <w:suppressAutoHyphens/>
        <w:autoSpaceDE w:val="0"/>
        <w:autoSpaceDN w:val="0"/>
        <w:adjustRightInd w:val="0"/>
        <w:ind w:left="544" w:hanging="544"/>
        <w:rPr>
          <w:spacing w:val="-3"/>
        </w:rPr>
      </w:pPr>
    </w:p>
    <w:p w:rsidR="00314634" w:rsidRPr="00DD1118" w:rsidRDefault="007C6632" w:rsidP="004F4CA3">
      <w:pPr>
        <w:widowControl w:val="0"/>
        <w:suppressAutoHyphens/>
        <w:autoSpaceDE w:val="0"/>
        <w:autoSpaceDN w:val="0"/>
        <w:adjustRightInd w:val="0"/>
        <w:ind w:left="544" w:hanging="544"/>
        <w:rPr>
          <w:b/>
          <w:spacing w:val="-3"/>
        </w:rPr>
      </w:pPr>
      <w:r w:rsidRPr="00DD1118">
        <w:rPr>
          <w:b/>
          <w:spacing w:val="-3"/>
        </w:rPr>
        <w:t>15</w:t>
      </w:r>
      <w:r w:rsidR="00AA6CBD" w:rsidRPr="00DD1118">
        <w:rPr>
          <w:b/>
          <w:spacing w:val="-3"/>
        </w:rPr>
        <w:t>.-</w:t>
      </w:r>
      <w:r w:rsidR="00AA6CBD" w:rsidRPr="00DD1118">
        <w:rPr>
          <w:b/>
          <w:spacing w:val="-3"/>
        </w:rPr>
        <w:tab/>
      </w:r>
      <w:r w:rsidR="00314634" w:rsidRPr="00DD1118">
        <w:rPr>
          <w:b/>
          <w:spacing w:val="-3"/>
        </w:rPr>
        <w:t>Plazo de ejecución.</w:t>
      </w:r>
    </w:p>
    <w:p w:rsidR="00376873" w:rsidRDefault="00376873" w:rsidP="00376873">
      <w:pPr>
        <w:widowControl w:val="0"/>
        <w:suppressAutoHyphens/>
        <w:autoSpaceDE w:val="0"/>
        <w:autoSpaceDN w:val="0"/>
        <w:adjustRightInd w:val="0"/>
        <w:ind w:left="544"/>
        <w:rPr>
          <w:spacing w:val="-3"/>
        </w:rPr>
      </w:pPr>
      <w:r w:rsidRPr="00DC1BC6">
        <w:rPr>
          <w:spacing w:val="-3"/>
        </w:rPr>
        <w:t xml:space="preserve">Se estima que el plazo de ejecución del contrato coincidirá con la duración efectiva del proyecto de Investigación para el que se realiza el servicio cuya finalización está prevista a los 18 meses a contar desde la fecha de adjudicación o hasta el consumo del total de </w:t>
      </w:r>
      <w:r w:rsidRPr="00DC1BC6">
        <w:rPr>
          <w:spacing w:val="-3"/>
        </w:rPr>
        <w:lastRenderedPageBreak/>
        <w:t xml:space="preserve">reactivos. </w:t>
      </w:r>
    </w:p>
    <w:p w:rsidR="00376873" w:rsidRDefault="00376873" w:rsidP="00376873">
      <w:pPr>
        <w:widowControl w:val="0"/>
        <w:suppressAutoHyphens/>
        <w:autoSpaceDE w:val="0"/>
        <w:autoSpaceDN w:val="0"/>
        <w:adjustRightInd w:val="0"/>
        <w:ind w:left="544"/>
        <w:rPr>
          <w:spacing w:val="-3"/>
        </w:rPr>
      </w:pPr>
      <w:r>
        <w:rPr>
          <w:spacing w:val="-3"/>
        </w:rPr>
        <w:tab/>
      </w:r>
    </w:p>
    <w:p w:rsidR="00376873" w:rsidRDefault="00376873" w:rsidP="00376873">
      <w:pPr>
        <w:widowControl w:val="0"/>
        <w:suppressAutoHyphens/>
        <w:autoSpaceDE w:val="0"/>
        <w:autoSpaceDN w:val="0"/>
        <w:adjustRightInd w:val="0"/>
        <w:ind w:left="544"/>
        <w:rPr>
          <w:spacing w:val="-3"/>
        </w:rPr>
      </w:pPr>
      <w:r w:rsidRPr="00BC4191">
        <w:rPr>
          <w:b/>
          <w:bCs/>
          <w:spacing w:val="-3"/>
        </w:rPr>
        <w:t>Prórroga</w:t>
      </w:r>
      <w:r w:rsidRPr="004B16BC">
        <w:rPr>
          <w:spacing w:val="-3"/>
        </w:rPr>
        <w:t>: No procede.</w:t>
      </w:r>
      <w:r>
        <w:rPr>
          <w:spacing w:val="-3"/>
        </w:rPr>
        <w:t xml:space="preserve"> </w:t>
      </w:r>
      <w:r w:rsidRPr="00DC1BC6">
        <w:rPr>
          <w:spacing w:val="-3"/>
        </w:rPr>
        <w:t>Sin embargo, el plazo de ejecución podrá ser modificado siempre que se extienda el plazo de ejecución del proyecto. La ampliación del plazo de ejecución no conllevará partida económica adicional.</w:t>
      </w:r>
    </w:p>
    <w:p w:rsidR="00435F57" w:rsidRPr="00DD1118" w:rsidRDefault="00435F57" w:rsidP="00376873">
      <w:pPr>
        <w:widowControl w:val="0"/>
        <w:suppressAutoHyphens/>
        <w:autoSpaceDE w:val="0"/>
        <w:autoSpaceDN w:val="0"/>
        <w:adjustRightInd w:val="0"/>
        <w:ind w:left="544" w:hanging="544"/>
        <w:rPr>
          <w:spacing w:val="-3"/>
        </w:rPr>
      </w:pPr>
    </w:p>
    <w:p w:rsidR="00314634" w:rsidRPr="00DD1118" w:rsidRDefault="00435F57" w:rsidP="00377E27">
      <w:pPr>
        <w:widowControl w:val="0"/>
        <w:suppressAutoHyphens/>
        <w:autoSpaceDE w:val="0"/>
        <w:autoSpaceDN w:val="0"/>
        <w:adjustRightInd w:val="0"/>
        <w:ind w:left="544" w:hanging="544"/>
        <w:rPr>
          <w:b/>
          <w:spacing w:val="-3"/>
        </w:rPr>
      </w:pPr>
      <w:r w:rsidRPr="00DD1118">
        <w:rPr>
          <w:b/>
          <w:spacing w:val="-3"/>
        </w:rPr>
        <w:t>1</w:t>
      </w:r>
      <w:r w:rsidR="001F1596" w:rsidRPr="00DD1118">
        <w:rPr>
          <w:b/>
          <w:spacing w:val="-3"/>
        </w:rPr>
        <w:t>6</w:t>
      </w:r>
      <w:r w:rsidR="00AA6CBD" w:rsidRPr="00DD1118">
        <w:rPr>
          <w:b/>
          <w:spacing w:val="-3"/>
        </w:rPr>
        <w:t>.-</w:t>
      </w:r>
      <w:r w:rsidR="00AA6CBD" w:rsidRPr="00DD1118">
        <w:rPr>
          <w:b/>
          <w:spacing w:val="-3"/>
        </w:rPr>
        <w:tab/>
      </w:r>
      <w:r w:rsidR="00C87D36" w:rsidRPr="00DD1118">
        <w:rPr>
          <w:b/>
          <w:spacing w:val="-3"/>
        </w:rPr>
        <w:t>Condiciones especiales de ejecución del contrato:</w:t>
      </w:r>
      <w:r w:rsidR="00000342" w:rsidRPr="00DD1118">
        <w:rPr>
          <w:b/>
          <w:spacing w:val="-3"/>
        </w:rPr>
        <w:t xml:space="preserve"> </w:t>
      </w:r>
      <w:r w:rsidR="00000342" w:rsidRPr="00DD1118">
        <w:rPr>
          <w:rStyle w:val="Refdenotaalpie"/>
          <w:b/>
          <w:spacing w:val="-3"/>
        </w:rPr>
        <w:footnoteReference w:id="21"/>
      </w:r>
    </w:p>
    <w:p w:rsidR="00376873" w:rsidRPr="00DD1118" w:rsidRDefault="00376873" w:rsidP="00376873">
      <w:pPr>
        <w:widowControl w:val="0"/>
        <w:suppressAutoHyphens/>
        <w:autoSpaceDE w:val="0"/>
        <w:autoSpaceDN w:val="0"/>
        <w:adjustRightInd w:val="0"/>
        <w:ind w:left="544"/>
        <w:rPr>
          <w:bCs/>
          <w:spacing w:val="-3"/>
        </w:rPr>
      </w:pPr>
      <w:r w:rsidRPr="00DD1118">
        <w:rPr>
          <w:bCs/>
          <w:spacing w:val="-3"/>
        </w:rPr>
        <w:t>Incorporación de cláusulas sociales, ambientales y de innovación como condiciones especiales de ejecución:</w:t>
      </w:r>
    </w:p>
    <w:p w:rsidR="00376873" w:rsidRPr="00DD1118" w:rsidRDefault="00AE0F27" w:rsidP="00376873">
      <w:pPr>
        <w:widowControl w:val="0"/>
        <w:suppressAutoHyphens/>
        <w:autoSpaceDE w:val="0"/>
        <w:autoSpaceDN w:val="0"/>
        <w:adjustRightInd w:val="0"/>
        <w:ind w:left="1088" w:hanging="544"/>
        <w:rPr>
          <w:bCs/>
          <w:spacing w:val="-3"/>
        </w:rPr>
      </w:pPr>
      <w:r>
        <w:rPr>
          <w:noProof/>
        </w:rPr>
        <mc:AlternateContent>
          <mc:Choice Requires="wps">
            <w:drawing>
              <wp:anchor distT="0" distB="0" distL="114300" distR="114300" simplePos="0" relativeHeight="251660288" behindDoc="0" locked="0" layoutInCell="1" allowOverlap="1">
                <wp:simplePos x="0" y="0"/>
                <wp:positionH relativeFrom="column">
                  <wp:posOffset>447675</wp:posOffset>
                </wp:positionH>
                <wp:positionV relativeFrom="paragraph">
                  <wp:posOffset>9525</wp:posOffset>
                </wp:positionV>
                <wp:extent cx="152400" cy="104775"/>
                <wp:effectExtent l="0" t="0" r="0" b="9525"/>
                <wp:wrapNone/>
                <wp:docPr id="8" name="Proces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7A8A988" id="Proceso 8" o:spid="_x0000_s1026" type="#_x0000_t109" style="position:absolute;margin-left:35.25pt;margin-top:.75pt;width:12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" filled="f" strokecolor="#41719c" strokeweight="1pt">
                <v:path arrowok="t"/>
              </v:shape>
            </w:pict>
          </mc:Fallback>
        </mc:AlternateContent>
      </w:r>
      <w:r w:rsidR="00376873" w:rsidRPr="00DD1118">
        <w:rPr>
          <w:bCs/>
          <w:spacing w:val="-3"/>
        </w:rPr>
        <w:tab/>
        <w:t>Como criterios sociales</w:t>
      </w:r>
    </w:p>
    <w:p w:rsidR="00376873" w:rsidRPr="00DD1118" w:rsidRDefault="00376873" w:rsidP="00376873">
      <w:pPr>
        <w:widowControl w:val="0"/>
        <w:suppressAutoHyphens/>
        <w:autoSpaceDE w:val="0"/>
        <w:autoSpaceDN w:val="0"/>
        <w:adjustRightInd w:val="0"/>
        <w:ind w:left="1088" w:hanging="379"/>
        <w:rPr>
          <w:bCs/>
          <w:spacing w:val="-3"/>
        </w:rPr>
      </w:pPr>
      <w:r>
        <w:rPr>
          <w:bCs/>
          <w:spacing w:val="-3"/>
        </w:rPr>
        <w:t xml:space="preserve"> X</w:t>
      </w:r>
      <w:r w:rsidRPr="00DD1118">
        <w:rPr>
          <w:bCs/>
          <w:spacing w:val="-3"/>
        </w:rPr>
        <w:tab/>
        <w:t>Como criterios ambientales</w:t>
      </w:r>
    </w:p>
    <w:p w:rsidR="00376873" w:rsidRPr="00DD1118" w:rsidRDefault="00AE0F27" w:rsidP="00376873">
      <w:pPr>
        <w:widowControl w:val="0"/>
        <w:suppressAutoHyphens/>
        <w:autoSpaceDE w:val="0"/>
        <w:autoSpaceDN w:val="0"/>
        <w:adjustRightInd w:val="0"/>
        <w:ind w:left="1088" w:hanging="544"/>
        <w:rPr>
          <w:bCs/>
          <w:spacing w:val="-3"/>
        </w:rPr>
      </w:pPr>
      <w:r>
        <w:rPr>
          <w:noProof/>
        </w:rPr>
        <mc:AlternateContent>
          <mc:Choice Requires="wps">
            <w:drawing>
              <wp:anchor distT="0" distB="0" distL="114300" distR="114300" simplePos="0" relativeHeight="251661312" behindDoc="0" locked="0" layoutInCell="1" allowOverlap="1">
                <wp:simplePos x="0" y="0"/>
                <wp:positionH relativeFrom="column">
                  <wp:posOffset>466725</wp:posOffset>
                </wp:positionH>
                <wp:positionV relativeFrom="paragraph">
                  <wp:posOffset>8890</wp:posOffset>
                </wp:positionV>
                <wp:extent cx="152400" cy="104775"/>
                <wp:effectExtent l="0" t="0" r="0" b="9525"/>
                <wp:wrapNone/>
                <wp:docPr id="7" name="Proces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344EDF4" id="Proceso 7" o:spid="_x0000_s1026" type="#_x0000_t109" style="position:absolute;margin-left:36.75pt;margin-top:.7pt;width:12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" filled="f" strokecolor="#41719c" strokeweight="1pt">
                <v:path arrowok="t"/>
              </v:shape>
            </w:pict>
          </mc:Fallback>
        </mc:AlternateContent>
      </w:r>
      <w:r w:rsidR="00376873" w:rsidRPr="00DD1118">
        <w:rPr>
          <w:bCs/>
          <w:spacing w:val="-3"/>
        </w:rPr>
        <w:tab/>
        <w:t>Como criterios de innovación</w:t>
      </w:r>
    </w:p>
    <w:p w:rsidR="00376873" w:rsidRPr="00DD1118" w:rsidRDefault="00376873" w:rsidP="00376873">
      <w:pPr>
        <w:widowControl w:val="0"/>
        <w:suppressAutoHyphens/>
        <w:autoSpaceDE w:val="0"/>
        <w:autoSpaceDN w:val="0"/>
        <w:adjustRightInd w:val="0"/>
        <w:ind w:left="1088" w:hanging="544"/>
        <w:rPr>
          <w:bCs/>
          <w:spacing w:val="-3"/>
        </w:rPr>
      </w:pPr>
    </w:p>
    <w:p w:rsidR="00376873" w:rsidRDefault="00376873" w:rsidP="00376873">
      <w:pPr>
        <w:widowControl w:val="0"/>
        <w:suppressAutoHyphens/>
        <w:autoSpaceDE w:val="0"/>
        <w:autoSpaceDN w:val="0"/>
        <w:adjustRightInd w:val="0"/>
        <w:ind w:left="1088" w:hanging="544"/>
        <w:rPr>
          <w:bCs/>
          <w:spacing w:val="-3"/>
        </w:rPr>
      </w:pPr>
      <w:r w:rsidRPr="00DD1118">
        <w:rPr>
          <w:bCs/>
          <w:spacing w:val="-3"/>
        </w:rPr>
        <w:t>Condiciones especiales de ejecución:</w:t>
      </w:r>
      <w:r>
        <w:rPr>
          <w:bCs/>
          <w:spacing w:val="-3"/>
        </w:rPr>
        <w:t xml:space="preserve"> </w:t>
      </w:r>
      <w:r w:rsidRPr="004B16BC">
        <w:rPr>
          <w:bCs/>
          <w:spacing w:val="-3"/>
        </w:rPr>
        <w:t>La empresa adjudicataria deberá promover el</w:t>
      </w:r>
      <w:r>
        <w:rPr>
          <w:bCs/>
          <w:spacing w:val="-3"/>
        </w:rPr>
        <w:t xml:space="preserve"> </w:t>
      </w:r>
      <w:r w:rsidRPr="004B16BC">
        <w:rPr>
          <w:bCs/>
          <w:spacing w:val="-3"/>
        </w:rPr>
        <w:t>reciclado de aquellos productos que sean utilizados para la ejecución del contrato y hayan sido devueltos por tratarse de artículos defectuosos. A lo largo de la ejecución del contrato deberá proveer evidencia de cumplimiento de esta obligación especial.</w:t>
      </w:r>
    </w:p>
    <w:p w:rsidR="00C74CD7" w:rsidRPr="00DD1118" w:rsidRDefault="00376873" w:rsidP="00376873">
      <w:pPr>
        <w:widowControl w:val="0"/>
        <w:suppressAutoHyphens/>
        <w:autoSpaceDE w:val="0"/>
        <w:autoSpaceDN w:val="0"/>
        <w:adjustRightInd w:val="0"/>
        <w:ind w:left="1088" w:hanging="544"/>
        <w:rPr>
          <w:bCs/>
          <w:spacing w:val="-3"/>
        </w:rPr>
      </w:pPr>
      <w:r w:rsidRPr="004B16BC">
        <w:rPr>
          <w:bCs/>
          <w:spacing w:val="-3"/>
        </w:rPr>
        <w:t xml:space="preserve">  </w:t>
      </w:r>
    </w:p>
    <w:p w:rsidR="00C74CD7" w:rsidRPr="00DD1118" w:rsidRDefault="00AA6CBD" w:rsidP="00C74CD7">
      <w:pPr>
        <w:widowControl w:val="0"/>
        <w:suppressAutoHyphens/>
        <w:autoSpaceDE w:val="0"/>
        <w:autoSpaceDN w:val="0"/>
        <w:adjustRightInd w:val="0"/>
        <w:ind w:left="544" w:hanging="544"/>
        <w:rPr>
          <w:bCs/>
          <w:spacing w:val="-3"/>
        </w:rPr>
      </w:pPr>
      <w:r w:rsidRPr="00DD1118">
        <w:rPr>
          <w:b/>
          <w:bCs/>
          <w:spacing w:val="-3"/>
        </w:rPr>
        <w:lastRenderedPageBreak/>
        <w:t>17.-</w:t>
      </w:r>
      <w:r w:rsidRPr="00DD1118">
        <w:rPr>
          <w:b/>
          <w:bCs/>
          <w:spacing w:val="-3"/>
        </w:rPr>
        <w:tab/>
      </w:r>
      <w:r w:rsidR="00C74CD7" w:rsidRPr="00DD1118">
        <w:rPr>
          <w:b/>
          <w:bCs/>
          <w:spacing w:val="-3"/>
        </w:rPr>
        <w:t xml:space="preserve">Criterios sociales de preferencia en caso de empate: </w:t>
      </w:r>
      <w:r w:rsidR="00C74CD7" w:rsidRPr="00DD1118">
        <w:rPr>
          <w:bCs/>
          <w:spacing w:val="-3"/>
        </w:rPr>
        <w:t xml:space="preserve">SÍ </w:t>
      </w:r>
      <w:r w:rsidR="00C74CD7" w:rsidRPr="00DD1118">
        <w:rPr>
          <w:bCs/>
          <w:spacing w:val="-3"/>
          <w:vertAlign w:val="superscript"/>
        </w:rPr>
        <w:footnoteReference w:id="22"/>
      </w:r>
    </w:p>
    <w:p w:rsidR="00C74CD7" w:rsidRPr="00DD1118" w:rsidRDefault="00C74CD7" w:rsidP="00C74CD7">
      <w:pPr>
        <w:widowControl w:val="0"/>
        <w:suppressAutoHyphens/>
        <w:autoSpaceDE w:val="0"/>
        <w:autoSpaceDN w:val="0"/>
        <w:adjustRightInd w:val="0"/>
        <w:rPr>
          <w:b/>
          <w:spacing w:val="-3"/>
        </w:rPr>
      </w:pPr>
    </w:p>
    <w:p w:rsidR="00314634" w:rsidRPr="00DD1118" w:rsidRDefault="007C6632" w:rsidP="00AA6CBD">
      <w:pPr>
        <w:widowControl w:val="0"/>
        <w:suppressAutoHyphens/>
        <w:autoSpaceDE w:val="0"/>
        <w:autoSpaceDN w:val="0"/>
        <w:adjustRightInd w:val="0"/>
        <w:ind w:left="544" w:hanging="544"/>
        <w:rPr>
          <w:b/>
          <w:spacing w:val="-3"/>
        </w:rPr>
      </w:pPr>
      <w:r w:rsidRPr="00DD1118">
        <w:rPr>
          <w:b/>
          <w:spacing w:val="-3"/>
        </w:rPr>
        <w:t>1</w:t>
      </w:r>
      <w:r w:rsidR="00C74CD7" w:rsidRPr="00DD1118">
        <w:rPr>
          <w:b/>
          <w:spacing w:val="-3"/>
        </w:rPr>
        <w:t>8</w:t>
      </w:r>
      <w:r w:rsidR="00AA6CBD" w:rsidRPr="00DD1118">
        <w:rPr>
          <w:b/>
          <w:spacing w:val="-3"/>
        </w:rPr>
        <w:t>.-</w:t>
      </w:r>
      <w:r w:rsidR="00AA6CBD" w:rsidRPr="00DD1118">
        <w:rPr>
          <w:b/>
          <w:spacing w:val="-3"/>
        </w:rPr>
        <w:tab/>
      </w:r>
      <w:r w:rsidR="00314634" w:rsidRPr="00DD1118">
        <w:rPr>
          <w:b/>
          <w:bCs/>
          <w:spacing w:val="-3"/>
        </w:rPr>
        <w:t>Penalidades</w:t>
      </w:r>
      <w:r w:rsidR="00314634" w:rsidRPr="00DD1118">
        <w:rPr>
          <w:b/>
          <w:spacing w:val="-3"/>
        </w:rPr>
        <w:t>.</w:t>
      </w:r>
    </w:p>
    <w:p w:rsidR="007B5443" w:rsidRPr="00DD1118" w:rsidRDefault="007B5443" w:rsidP="00314634">
      <w:pPr>
        <w:widowControl w:val="0"/>
        <w:suppressAutoHyphens/>
        <w:autoSpaceDE w:val="0"/>
        <w:autoSpaceDN w:val="0"/>
        <w:adjustRightInd w:val="0"/>
        <w:rPr>
          <w:b/>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b/>
          <w:bCs/>
          <w:spacing w:val="-3"/>
        </w:rPr>
        <w:t>Por demora:</w:t>
      </w:r>
      <w:r w:rsidRPr="00E50E85">
        <w:rPr>
          <w:spacing w:val="-3"/>
        </w:rPr>
        <w:t xml:space="preserve"> 0,60 euros por cada 1.000 euros de precio, al día, IVA excluido.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El contratista está obligado a cumplir el contrato dentro del plazo total fijado para la realización del mismo.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La constitución en mora del contratista no precisará intimación previa por parte del órgano de contracción.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Cada vez que las penalidades por demora alcancen un múltiplo de 5% del precio del contrato, IVA excluido, el órgano de contratación estará facultado para proceder a la resolución del mismo o acordar la continuidad de su ejecución con imposición de nuevas penalidades. </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b/>
          <w:bCs/>
          <w:spacing w:val="-3"/>
        </w:rPr>
        <w:t>Por incumplimiento de la ejecución parcial- de las prestaciones definidas en el contrato y por ejecución defectuosa del contrato:</w:t>
      </w:r>
      <w:r w:rsidRPr="00E50E85">
        <w:rPr>
          <w:spacing w:val="-3"/>
        </w:rPr>
        <w:t xml:space="preserve"> hasta el 10 por ciento del precio del contrato, IVA excluido. </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Se establece el siguiente régimen de penalidades, con las limitaciones establecidas en el artículo 192.1 de la LCSP. Deberán ser proporcionales a la gravedad del incumplimiento y la cuantía de cada una no podrá ser superior al 10 por ciento del precio del contrato, IVA excluido, ni el total de las mismas superar el 50 por cien del precio del contrato, de acuerdo con el siguiente régimen: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Son incumplimientos graves: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La paralización de la ejecución de las prestaciones objeto del contrato imputable al contratista.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órgano de contratación, o su inobservancia, cuando produzca un perjuicio grave a la ejecución del contrato.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El falseamiento de las prestaciones consignadas por el contratista en la factura.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La aplicación en la factura de precios unitarios superiores a los precios adjudicados.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La negativa a suministrar los pedidos que reciban en las condiciones de precios aplicables </w:t>
      </w:r>
      <w:r w:rsidRPr="00E50E85">
        <w:rPr>
          <w:spacing w:val="-3"/>
        </w:rPr>
        <w:lastRenderedPageBreak/>
        <w:t xml:space="preserve">durante la vigencia del contrato.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La reincidencia en la comisión de incumplimientos menos graves. </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Son incumplimientos menos graves: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centro, o su inobservancia.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La inobservancia de requisitos de orden formal establecidos en el presente pliego.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El incumplimiento de los plazos de entrega ofertados. </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Penalidades: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Independientemente del resarcimiento por los daños y perjuicios que pudieran ocasionarse en caso de incumplimiento que no produzca resolución del contrato, podrán aplicarse las siguientes penalidades: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Incumplimientos graves: hasta un 10 por 100 del importe de adjudicación del contrato.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 Incumplimientos menos graves: hasta un 5 por 100 del importe de adjudicación del contrato. </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 xml:space="preserve">En la tramitación del expediente, se dará audiencia al contratista para que pueda formular alegaciones, y el órgano de contratación resolverá. </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Las penalidades se impondrán por el Órgano de Contratación mediante resolución y será inmediatamente ejecutiva, y se harán efectivas mediante deducción de las mismas en las correspondientes facturas, respondiendo en todo caso la garantía definitiva de su efectividad.</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b/>
          <w:bCs/>
          <w:spacing w:val="-3"/>
        </w:rPr>
        <w:t xml:space="preserve">Por incumplimiento del compromiso de dedicar o adscribir a la ejecución del contrato los medios personales y materiales suficientes para ello: </w:t>
      </w:r>
      <w:r w:rsidRPr="00E50E85">
        <w:rPr>
          <w:spacing w:val="-3"/>
        </w:rPr>
        <w:t>NO PROCEDE</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b/>
          <w:bCs/>
          <w:spacing w:val="-3"/>
        </w:rPr>
        <w:t>Por incumplimiento de las condiciones especiales de ejecución del contrato:</w:t>
      </w:r>
      <w:r w:rsidRPr="00E50E85">
        <w:rPr>
          <w:spacing w:val="-3"/>
        </w:rPr>
        <w:t xml:space="preserve"> el órgano de Contratación procederá a la resolución del contrato (artículo 211.1 f) de la LCSP).</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b/>
          <w:bCs/>
          <w:spacing w:val="-3"/>
        </w:rPr>
        <w:t>Por incumplimiento de las obligaciones en materia medioambiental, social o laboral:</w:t>
      </w:r>
      <w:r w:rsidRPr="00E50E85">
        <w:rPr>
          <w:spacing w:val="-3"/>
        </w:rPr>
        <w:t xml:space="preserve"> 10 por ciento del precio del contrato, IVA excluido. </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b/>
          <w:bCs/>
          <w:spacing w:val="-3"/>
        </w:rPr>
        <w:t>Por infracción de las condiciones establecidas para la subcontratación:</w:t>
      </w:r>
      <w:r w:rsidRPr="00E50E85">
        <w:rPr>
          <w:spacing w:val="-3"/>
        </w:rPr>
        <w:t xml:space="preserve"> NO ESTÁ PERMITIDA LA SUBCONTRATACIÓN10 por ciento del precio del contrato, IVA</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b/>
          <w:bCs/>
          <w:spacing w:val="-3"/>
        </w:rPr>
        <w:t>Por incumplimiento de los pagos a los subcontratistas o suministradores:</w:t>
      </w:r>
      <w:r w:rsidRPr="00E50E85">
        <w:rPr>
          <w:spacing w:val="-3"/>
        </w:rPr>
        <w:t xml:space="preserve"> NO ESTÁ PERMITIDA LA SUBCONTRATACIÓN10 por ciento del precio del contrato, IVA</w:t>
      </w:r>
    </w:p>
    <w:p w:rsidR="00376873" w:rsidRDefault="00376873" w:rsidP="00376873">
      <w:pPr>
        <w:pStyle w:val="Prrafodelista"/>
        <w:widowControl w:val="0"/>
        <w:suppressAutoHyphens/>
        <w:autoSpaceDE w:val="0"/>
        <w:autoSpaceDN w:val="0"/>
        <w:adjustRightInd w:val="0"/>
        <w:ind w:left="709"/>
        <w:rPr>
          <w:spacing w:val="-3"/>
        </w:rPr>
      </w:pP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Sobre el importe subcontratado por el incumplimiento de los requerimientos de documentación. 10 por ciento del precio del contrato, IVA</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Sobre el importe adeudado al subcontratista o suministrador por el incumplimiento del pago en plazo. 10 por ciento del precio del contrato, IVA</w:t>
      </w:r>
    </w:p>
    <w:p w:rsidR="00376873" w:rsidRPr="00E50E85" w:rsidRDefault="00376873" w:rsidP="00376873">
      <w:pPr>
        <w:pStyle w:val="Prrafodelista"/>
        <w:widowControl w:val="0"/>
        <w:suppressAutoHyphens/>
        <w:autoSpaceDE w:val="0"/>
        <w:autoSpaceDN w:val="0"/>
        <w:adjustRightInd w:val="0"/>
        <w:ind w:left="709"/>
        <w:rPr>
          <w:spacing w:val="-3"/>
        </w:rPr>
      </w:pPr>
      <w:r w:rsidRPr="00E50E85">
        <w:rPr>
          <w:spacing w:val="-3"/>
        </w:rPr>
        <w:t>Sobre el precio del contrato cuando quede acreditado, mediante resolución judicial o arbitral firme, el impago por el contratista a un subcontratista o suministrador en plazo, si la demora no está motivada por el incumplimiento de alguna de las obligaciones contractuales asumidas por el subcontratista o por el suministrador: 10 por ciento del precio del contrato, IVA</w:t>
      </w:r>
    </w:p>
    <w:p w:rsidR="00376873" w:rsidRPr="00E50E85" w:rsidRDefault="00376873" w:rsidP="00376873">
      <w:pPr>
        <w:pStyle w:val="Prrafodelista"/>
        <w:widowControl w:val="0"/>
        <w:suppressAutoHyphens/>
        <w:autoSpaceDE w:val="0"/>
        <w:autoSpaceDN w:val="0"/>
        <w:adjustRightInd w:val="0"/>
        <w:ind w:left="709"/>
        <w:rPr>
          <w:spacing w:val="-3"/>
        </w:rPr>
      </w:pPr>
    </w:p>
    <w:p w:rsidR="00376873" w:rsidRPr="00A21B29" w:rsidRDefault="00376873" w:rsidP="00376873">
      <w:pPr>
        <w:pStyle w:val="Prrafodelista"/>
        <w:widowControl w:val="0"/>
        <w:suppressAutoHyphens/>
        <w:autoSpaceDE w:val="0"/>
        <w:autoSpaceDN w:val="0"/>
        <w:adjustRightInd w:val="0"/>
        <w:ind w:left="709"/>
        <w:rPr>
          <w:spacing w:val="-3"/>
        </w:rPr>
      </w:pPr>
      <w:r w:rsidRPr="00E50E85">
        <w:rPr>
          <w:spacing w:val="-3"/>
        </w:rPr>
        <w:t>Conforme a lo dispuesto en el Artículo 192 el importe total de las penalidades no podrá superar el 50 por cien del precio del contrato.</w:t>
      </w:r>
    </w:p>
    <w:p w:rsidR="00211462" w:rsidRPr="00DD1118" w:rsidRDefault="00211462" w:rsidP="00376873">
      <w:pPr>
        <w:widowControl w:val="0"/>
        <w:suppressAutoHyphens/>
        <w:autoSpaceDE w:val="0"/>
        <w:autoSpaceDN w:val="0"/>
        <w:adjustRightInd w:val="0"/>
        <w:rPr>
          <w:spacing w:val="-3"/>
        </w:rPr>
      </w:pPr>
    </w:p>
    <w:p w:rsidR="00314634" w:rsidRPr="00DD1118" w:rsidRDefault="007C6632" w:rsidP="002E129A">
      <w:pPr>
        <w:widowControl w:val="0"/>
        <w:suppressAutoHyphens/>
        <w:autoSpaceDE w:val="0"/>
        <w:autoSpaceDN w:val="0"/>
        <w:adjustRightInd w:val="0"/>
        <w:rPr>
          <w:b/>
          <w:spacing w:val="-3"/>
        </w:rPr>
      </w:pPr>
      <w:r w:rsidRPr="00DD1118">
        <w:rPr>
          <w:b/>
          <w:spacing w:val="-3"/>
        </w:rPr>
        <w:t>1</w:t>
      </w:r>
      <w:r w:rsidR="00C74CD7" w:rsidRPr="00DD1118">
        <w:rPr>
          <w:b/>
          <w:spacing w:val="-3"/>
        </w:rPr>
        <w:t>9</w:t>
      </w:r>
      <w:r w:rsidR="00AA6CBD" w:rsidRPr="00DD1118">
        <w:rPr>
          <w:b/>
          <w:spacing w:val="-3"/>
        </w:rPr>
        <w:t>.-</w:t>
      </w:r>
      <w:r w:rsidR="00AA6CBD" w:rsidRPr="00DD1118">
        <w:rPr>
          <w:b/>
          <w:spacing w:val="-3"/>
        </w:rPr>
        <w:tab/>
      </w:r>
      <w:r w:rsidR="00314634" w:rsidRPr="00DD1118">
        <w:rPr>
          <w:b/>
          <w:spacing w:val="-3"/>
        </w:rPr>
        <w:t xml:space="preserve">Modificaciones previstas del contrato: </w:t>
      </w:r>
      <w:r w:rsidR="00314634" w:rsidRPr="00DD1118">
        <w:rPr>
          <w:rStyle w:val="Refdenotaalpie"/>
          <w:spacing w:val="-3"/>
        </w:rPr>
        <w:footnoteReference w:id="23"/>
      </w:r>
      <w:r w:rsidR="00314634" w:rsidRPr="00DD1118">
        <w:rPr>
          <w:b/>
          <w:spacing w:val="-3"/>
        </w:rPr>
        <w:t xml:space="preserve"> </w:t>
      </w:r>
      <w:r w:rsidR="00376873" w:rsidRPr="00DD1118">
        <w:rPr>
          <w:spacing w:val="-3"/>
        </w:rPr>
        <w:t>NO</w:t>
      </w:r>
      <w:r w:rsidR="00376873" w:rsidRPr="00DD1118">
        <w:rPr>
          <w:rFonts w:eastAsia="Calibri"/>
          <w:vertAlign w:val="superscript"/>
          <w:lang w:eastAsia="en-US"/>
        </w:rPr>
        <w:t xml:space="preserve"> </w:t>
      </w:r>
      <w:r w:rsidR="00376873" w:rsidRPr="00DD1118">
        <w:rPr>
          <w:spacing w:val="-3"/>
          <w:vertAlign w:val="superscript"/>
        </w:rPr>
        <w:footnoteReference w:id="24"/>
      </w:r>
    </w:p>
    <w:p w:rsidR="00877389" w:rsidRPr="00DD1118" w:rsidRDefault="00877389" w:rsidP="00314634">
      <w:pPr>
        <w:widowControl w:val="0"/>
        <w:suppressAutoHyphens/>
        <w:autoSpaceDE w:val="0"/>
        <w:autoSpaceDN w:val="0"/>
        <w:adjustRightInd w:val="0"/>
        <w:ind w:left="480"/>
        <w:rPr>
          <w:spacing w:val="-3"/>
        </w:rPr>
      </w:pPr>
    </w:p>
    <w:p w:rsidR="00314634" w:rsidRPr="00DD1118" w:rsidRDefault="00C74CD7" w:rsidP="00314634">
      <w:pPr>
        <w:widowControl w:val="0"/>
        <w:suppressAutoHyphens/>
        <w:autoSpaceDE w:val="0"/>
        <w:autoSpaceDN w:val="0"/>
        <w:adjustRightInd w:val="0"/>
        <w:rPr>
          <w:b/>
          <w:spacing w:val="-3"/>
        </w:rPr>
      </w:pPr>
      <w:r w:rsidRPr="00DD1118">
        <w:rPr>
          <w:b/>
          <w:spacing w:val="-3"/>
        </w:rPr>
        <w:t>20</w:t>
      </w:r>
      <w:r w:rsidR="00AA6CBD" w:rsidRPr="00DD1118">
        <w:rPr>
          <w:b/>
          <w:spacing w:val="-3"/>
        </w:rPr>
        <w:t>.-</w:t>
      </w:r>
      <w:r w:rsidR="00AA6CBD" w:rsidRPr="00DD1118">
        <w:rPr>
          <w:b/>
          <w:spacing w:val="-3"/>
        </w:rPr>
        <w:tab/>
      </w:r>
      <w:r w:rsidR="00314634" w:rsidRPr="00DD1118">
        <w:rPr>
          <w:b/>
          <w:spacing w:val="-3"/>
        </w:rPr>
        <w:t xml:space="preserve">Subcontratación. </w:t>
      </w:r>
      <w:r w:rsidR="00314634" w:rsidRPr="00DD1118">
        <w:rPr>
          <w:rStyle w:val="Refdenotaalpie"/>
          <w:spacing w:val="-3"/>
        </w:rPr>
        <w:footnoteReference w:id="25"/>
      </w:r>
      <w:r w:rsidR="00EC5452" w:rsidRPr="00DD1118">
        <w:rPr>
          <w:b/>
          <w:spacing w:val="-3"/>
        </w:rPr>
        <w:t xml:space="preserve"> </w:t>
      </w:r>
    </w:p>
    <w:p w:rsidR="00376873" w:rsidRPr="00DD1118" w:rsidRDefault="00376873" w:rsidP="00376873">
      <w:pPr>
        <w:widowControl w:val="0"/>
        <w:suppressAutoHyphens/>
        <w:autoSpaceDE w:val="0"/>
        <w:autoSpaceDN w:val="0"/>
        <w:adjustRightInd w:val="0"/>
        <w:ind w:left="480" w:firstLine="480"/>
        <w:rPr>
          <w:spacing w:val="-3"/>
        </w:rPr>
      </w:pPr>
      <w:r w:rsidRPr="00DD1118">
        <w:rPr>
          <w:spacing w:val="-3"/>
        </w:rPr>
        <w:t xml:space="preserve">Prestaciones no susceptibles de subcontratación: </w:t>
      </w:r>
      <w:r w:rsidRPr="00DD1118">
        <w:rPr>
          <w:spacing w:val="-3"/>
          <w:vertAlign w:val="superscript"/>
        </w:rPr>
        <w:t xml:space="preserve"> </w:t>
      </w:r>
      <w:r w:rsidRPr="00DD1118">
        <w:rPr>
          <w:vertAlign w:val="superscript"/>
        </w:rPr>
        <w:footnoteReference w:id="26"/>
      </w:r>
    </w:p>
    <w:p w:rsidR="00376873" w:rsidRPr="00DD1118" w:rsidRDefault="00376873" w:rsidP="00376873">
      <w:pPr>
        <w:widowControl w:val="0"/>
        <w:suppressAutoHyphens/>
        <w:autoSpaceDE w:val="0"/>
        <w:autoSpaceDN w:val="0"/>
        <w:adjustRightInd w:val="0"/>
        <w:ind w:left="960"/>
        <w:rPr>
          <w:spacing w:val="-3"/>
        </w:rPr>
      </w:pPr>
      <w:r w:rsidRPr="00DD1118">
        <w:rPr>
          <w:spacing w:val="-3"/>
        </w:rPr>
        <w:t>Indicación en la oferta de la parte del contrato que se pretenda subcontratar</w:t>
      </w:r>
      <w:r>
        <w:rPr>
          <w:spacing w:val="-3"/>
        </w:rPr>
        <w:t>: NO</w:t>
      </w:r>
      <w:r w:rsidRPr="00DD1118">
        <w:rPr>
          <w:spacing w:val="-3"/>
        </w:rPr>
        <w:t xml:space="preserve"> </w:t>
      </w:r>
      <w:r w:rsidRPr="00DD1118">
        <w:rPr>
          <w:vertAlign w:val="superscript"/>
        </w:rPr>
        <w:footnoteReference w:id="27"/>
      </w:r>
      <w:r w:rsidRPr="00DD1118">
        <w:rPr>
          <w:spacing w:val="-3"/>
          <w:vertAlign w:val="superscript"/>
        </w:rPr>
        <w:t xml:space="preserve"> </w:t>
      </w:r>
    </w:p>
    <w:p w:rsidR="00314634" w:rsidRPr="00DD1118" w:rsidRDefault="00314634" w:rsidP="00314634">
      <w:pPr>
        <w:widowControl w:val="0"/>
        <w:suppressAutoHyphens/>
        <w:autoSpaceDE w:val="0"/>
        <w:autoSpaceDN w:val="0"/>
        <w:adjustRightInd w:val="0"/>
        <w:rPr>
          <w:spacing w:val="-3"/>
        </w:rPr>
      </w:pPr>
    </w:p>
    <w:p w:rsidR="00314634" w:rsidRPr="00DD1118" w:rsidRDefault="001F1596" w:rsidP="00314634">
      <w:pPr>
        <w:tabs>
          <w:tab w:val="left" w:pos="-1014"/>
          <w:tab w:val="left" w:pos="-720"/>
        </w:tabs>
        <w:autoSpaceDE w:val="0"/>
        <w:autoSpaceDN w:val="0"/>
        <w:adjustRightInd w:val="0"/>
        <w:spacing w:line="240" w:lineRule="atLeast"/>
        <w:rPr>
          <w:bCs/>
        </w:rPr>
      </w:pPr>
      <w:r w:rsidRPr="00DD1118">
        <w:rPr>
          <w:b/>
          <w:spacing w:val="-3"/>
        </w:rPr>
        <w:t>2</w:t>
      </w:r>
      <w:r w:rsidR="00C74CD7" w:rsidRPr="00DD1118">
        <w:rPr>
          <w:b/>
          <w:spacing w:val="-3"/>
        </w:rPr>
        <w:t>1</w:t>
      </w:r>
      <w:r w:rsidR="00D35E28" w:rsidRPr="00DD1118">
        <w:rPr>
          <w:b/>
          <w:spacing w:val="-3"/>
        </w:rPr>
        <w:t>.-</w:t>
      </w:r>
      <w:r w:rsidR="00D35E28" w:rsidRPr="00DD1118">
        <w:rPr>
          <w:b/>
          <w:spacing w:val="-3"/>
        </w:rPr>
        <w:tab/>
      </w:r>
      <w:r w:rsidR="00314634" w:rsidRPr="00DD1118">
        <w:rPr>
          <w:b/>
          <w:bCs/>
        </w:rPr>
        <w:t>Régimen de pagos.</w:t>
      </w:r>
      <w:r w:rsidR="00377E27" w:rsidRPr="00DD1118">
        <w:rPr>
          <w:bCs/>
        </w:rPr>
        <w:t xml:space="preserve"> </w:t>
      </w:r>
    </w:p>
    <w:p w:rsidR="00376873" w:rsidRPr="00A43E5E" w:rsidRDefault="00376873" w:rsidP="00376873">
      <w:pPr>
        <w:tabs>
          <w:tab w:val="left" w:pos="-1014"/>
          <w:tab w:val="left" w:pos="-720"/>
        </w:tabs>
        <w:autoSpaceDE w:val="0"/>
        <w:autoSpaceDN w:val="0"/>
        <w:adjustRightInd w:val="0"/>
        <w:spacing w:line="240" w:lineRule="atLeast"/>
        <w:ind w:left="709"/>
        <w:rPr>
          <w:bCs/>
        </w:rPr>
      </w:pPr>
      <w:r w:rsidRPr="00A43E5E">
        <w:rPr>
          <w:bCs/>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rsidR="00376873" w:rsidRPr="00A43E5E" w:rsidRDefault="00376873" w:rsidP="00376873">
      <w:pPr>
        <w:tabs>
          <w:tab w:val="left" w:pos="-1014"/>
          <w:tab w:val="left" w:pos="-720"/>
        </w:tabs>
        <w:autoSpaceDE w:val="0"/>
        <w:autoSpaceDN w:val="0"/>
        <w:adjustRightInd w:val="0"/>
        <w:spacing w:line="240" w:lineRule="atLeast"/>
        <w:ind w:left="709"/>
        <w:rPr>
          <w:bCs/>
        </w:rPr>
      </w:pPr>
      <w:r w:rsidRPr="00A43E5E">
        <w:rPr>
          <w:bCs/>
        </w:rPr>
        <w:t xml:space="preserve"> </w:t>
      </w:r>
    </w:p>
    <w:p w:rsidR="00376873" w:rsidRPr="00A43E5E" w:rsidRDefault="00376873" w:rsidP="00376873">
      <w:pPr>
        <w:tabs>
          <w:tab w:val="left" w:pos="-1014"/>
          <w:tab w:val="left" w:pos="-720"/>
        </w:tabs>
        <w:autoSpaceDE w:val="0"/>
        <w:autoSpaceDN w:val="0"/>
        <w:adjustRightInd w:val="0"/>
        <w:spacing w:line="240" w:lineRule="atLeast"/>
        <w:ind w:left="709"/>
        <w:rPr>
          <w:bCs/>
        </w:rPr>
      </w:pPr>
      <w:r w:rsidRPr="00A43E5E">
        <w:rPr>
          <w:bCs/>
        </w:rPr>
        <w:t xml:space="preserve">La contraprestación se abonará contra factura presentada al Contratante. </w:t>
      </w:r>
    </w:p>
    <w:p w:rsidR="00376873" w:rsidRPr="00A43E5E" w:rsidRDefault="00376873" w:rsidP="00376873">
      <w:pPr>
        <w:tabs>
          <w:tab w:val="left" w:pos="-1014"/>
          <w:tab w:val="left" w:pos="-720"/>
        </w:tabs>
        <w:autoSpaceDE w:val="0"/>
        <w:autoSpaceDN w:val="0"/>
        <w:adjustRightInd w:val="0"/>
        <w:spacing w:line="240" w:lineRule="atLeast"/>
        <w:ind w:left="709"/>
        <w:rPr>
          <w:bCs/>
        </w:rPr>
      </w:pPr>
      <w:r w:rsidRPr="00A43E5E">
        <w:rPr>
          <w:bCs/>
        </w:rPr>
        <w:t xml:space="preserve"> </w:t>
      </w:r>
    </w:p>
    <w:p w:rsidR="00376873" w:rsidRPr="00A43E5E" w:rsidRDefault="00376873" w:rsidP="009B76A5">
      <w:pPr>
        <w:tabs>
          <w:tab w:val="left" w:pos="-1014"/>
          <w:tab w:val="left" w:pos="-720"/>
        </w:tabs>
        <w:autoSpaceDE w:val="0"/>
        <w:autoSpaceDN w:val="0"/>
        <w:adjustRightInd w:val="0"/>
        <w:spacing w:line="240" w:lineRule="atLeast"/>
        <w:ind w:left="709"/>
        <w:rPr>
          <w:bCs/>
        </w:rPr>
      </w:pPr>
      <w:r w:rsidRPr="00A43E5E">
        <w:rPr>
          <w:bCs/>
        </w:rPr>
        <w:lastRenderedPageBreak/>
        <w:t xml:space="preserve">Todos los pagos se verificarán mediante transferencia bancaria, previa recepción de la factura por el contratante. </w:t>
      </w:r>
    </w:p>
    <w:p w:rsidR="00376873" w:rsidRPr="00A43E5E" w:rsidRDefault="00376873" w:rsidP="009B76A5">
      <w:pPr>
        <w:tabs>
          <w:tab w:val="left" w:pos="-1014"/>
          <w:tab w:val="left" w:pos="-720"/>
        </w:tabs>
        <w:autoSpaceDE w:val="0"/>
        <w:autoSpaceDN w:val="0"/>
        <w:adjustRightInd w:val="0"/>
        <w:spacing w:line="240" w:lineRule="atLeast"/>
        <w:ind w:left="709"/>
        <w:rPr>
          <w:bCs/>
        </w:rPr>
      </w:pPr>
      <w:r w:rsidRPr="00A43E5E">
        <w:rPr>
          <w:bCs/>
        </w:rPr>
        <w:t xml:space="preserve"> </w:t>
      </w:r>
    </w:p>
    <w:p w:rsidR="00376873" w:rsidRPr="00DD1118" w:rsidRDefault="00376873" w:rsidP="009B76A5">
      <w:pPr>
        <w:tabs>
          <w:tab w:val="left" w:pos="-1014"/>
          <w:tab w:val="left" w:pos="-720"/>
        </w:tabs>
        <w:autoSpaceDE w:val="0"/>
        <w:autoSpaceDN w:val="0"/>
        <w:adjustRightInd w:val="0"/>
        <w:spacing w:line="240" w:lineRule="atLeast"/>
        <w:ind w:left="709"/>
      </w:pPr>
      <w:r w:rsidRPr="00A43E5E">
        <w:rPr>
          <w:bCs/>
        </w:rPr>
        <w:t>Las facturas serán remitidas al siguiente correo: pliegosycontratos@idiphim.org debiendo incluirse en las mismas la referencia del nº del presente expediente.</w:t>
      </w:r>
    </w:p>
    <w:p w:rsidR="00314634" w:rsidRPr="00DD1118" w:rsidRDefault="00314634" w:rsidP="00376873">
      <w:pPr>
        <w:tabs>
          <w:tab w:val="left" w:pos="-1014"/>
          <w:tab w:val="left" w:pos="-720"/>
        </w:tabs>
        <w:autoSpaceDE w:val="0"/>
        <w:autoSpaceDN w:val="0"/>
        <w:adjustRightInd w:val="0"/>
        <w:spacing w:line="240" w:lineRule="atLeast"/>
        <w:ind w:left="453"/>
        <w:rPr>
          <w:spacing w:val="-3"/>
        </w:rPr>
      </w:pPr>
      <w:r w:rsidRPr="00DD1118">
        <w:rPr>
          <w:spacing w:val="-3"/>
        </w:rPr>
        <w:tab/>
      </w:r>
    </w:p>
    <w:p w:rsidR="00C90E6E" w:rsidRPr="00DD1118" w:rsidRDefault="007C6632" w:rsidP="00377E27">
      <w:pPr>
        <w:widowControl w:val="0"/>
        <w:suppressAutoHyphens/>
        <w:autoSpaceDE w:val="0"/>
        <w:autoSpaceDN w:val="0"/>
        <w:adjustRightInd w:val="0"/>
        <w:ind w:left="544" w:hanging="544"/>
        <w:rPr>
          <w:b/>
          <w:spacing w:val="-3"/>
        </w:rPr>
      </w:pPr>
      <w:r w:rsidRPr="00DD1118">
        <w:rPr>
          <w:b/>
          <w:spacing w:val="-3"/>
        </w:rPr>
        <w:t>2</w:t>
      </w:r>
      <w:r w:rsidR="00C74CD7" w:rsidRPr="00DD1118">
        <w:rPr>
          <w:b/>
          <w:spacing w:val="-3"/>
        </w:rPr>
        <w:t>2</w:t>
      </w:r>
      <w:r w:rsidR="00D35E28" w:rsidRPr="00DD1118">
        <w:rPr>
          <w:b/>
          <w:spacing w:val="-3"/>
        </w:rPr>
        <w:t>.-</w:t>
      </w:r>
      <w:r w:rsidR="00D35E28" w:rsidRPr="00DD1118">
        <w:rPr>
          <w:b/>
          <w:spacing w:val="-3"/>
        </w:rPr>
        <w:tab/>
      </w:r>
      <w:r w:rsidR="00377E27" w:rsidRPr="00DD1118">
        <w:rPr>
          <w:b/>
          <w:spacing w:val="-3"/>
        </w:rPr>
        <w:t>Revisión de precios.</w:t>
      </w:r>
    </w:p>
    <w:p w:rsidR="00AC6104" w:rsidRPr="00DD1118" w:rsidRDefault="00376873" w:rsidP="00AC6104">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pPr>
      <w:r w:rsidRPr="00DD1118">
        <w:rPr>
          <w:spacing w:val="-3"/>
        </w:rPr>
        <w:t>Procede:</w:t>
      </w:r>
      <w:r w:rsidRPr="00DD1118">
        <w:rPr>
          <w:spacing w:val="-3"/>
        </w:rPr>
        <w:tab/>
        <w:t xml:space="preserve"> </w:t>
      </w:r>
      <w:r w:rsidRPr="00A43E5E">
        <w:rPr>
          <w:spacing w:val="-3"/>
        </w:rPr>
        <w:t>NO, de acuerdo con lo dispuesto en el art 103 LCSP, Ley 2/2015 de 30 de marzo de desindexación de la economía española desarrollada por RD 58/2017 de 3 de febrero.</w:t>
      </w:r>
      <w:r w:rsidR="00314634" w:rsidRPr="00DD1118">
        <w:rPr>
          <w:spacing w:val="-3"/>
        </w:rPr>
        <w:tab/>
      </w:r>
      <w:r w:rsidR="00314634" w:rsidRPr="00DD1118">
        <w:t>Método o sistema para la aplicación del índice de revisión:</w:t>
      </w:r>
    </w:p>
    <w:p w:rsidR="00AC6104" w:rsidRPr="00DD1118" w:rsidRDefault="00AC6104" w:rsidP="00AC6104">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pPr>
    </w:p>
    <w:p w:rsidR="00C011EB" w:rsidRDefault="007C6632" w:rsidP="00D35E28">
      <w:pPr>
        <w:widowControl w:val="0"/>
        <w:suppressAutoHyphens/>
        <w:autoSpaceDE w:val="0"/>
        <w:autoSpaceDN w:val="0"/>
        <w:adjustRightInd w:val="0"/>
        <w:ind w:left="544" w:hanging="544"/>
        <w:rPr>
          <w:b/>
          <w:spacing w:val="-3"/>
        </w:rPr>
      </w:pPr>
      <w:r w:rsidRPr="00DD1118">
        <w:rPr>
          <w:b/>
          <w:spacing w:val="-3"/>
        </w:rPr>
        <w:t>2</w:t>
      </w:r>
      <w:r w:rsidR="00C74CD7" w:rsidRPr="00DD1118">
        <w:rPr>
          <w:b/>
          <w:spacing w:val="-3"/>
        </w:rPr>
        <w:t>3</w:t>
      </w:r>
      <w:r w:rsidR="00D35E28" w:rsidRPr="00DD1118">
        <w:rPr>
          <w:b/>
          <w:spacing w:val="-3"/>
        </w:rPr>
        <w:t>.-</w:t>
      </w:r>
      <w:r w:rsidR="00D35E28" w:rsidRPr="00DD1118">
        <w:rPr>
          <w:b/>
          <w:spacing w:val="-3"/>
        </w:rPr>
        <w:tab/>
      </w:r>
      <w:r w:rsidR="00314634" w:rsidRPr="00DD1118">
        <w:rPr>
          <w:b/>
          <w:spacing w:val="-3"/>
        </w:rPr>
        <w:t>Información sobre el contrato cuyo carácter confidenci</w:t>
      </w:r>
      <w:r w:rsidR="00AC6104" w:rsidRPr="00DD1118">
        <w:rPr>
          <w:b/>
          <w:spacing w:val="-3"/>
        </w:rPr>
        <w:t xml:space="preserve">al debe respetar el </w:t>
      </w:r>
      <w:r w:rsidR="00377E27" w:rsidRPr="00DD1118">
        <w:rPr>
          <w:b/>
          <w:spacing w:val="-3"/>
        </w:rPr>
        <w:t>contratista:</w:t>
      </w:r>
      <w:r w:rsidR="00314634" w:rsidRPr="00DD1118">
        <w:rPr>
          <w:rStyle w:val="Refdenotaalpie"/>
          <w:b/>
          <w:spacing w:val="-3"/>
        </w:rPr>
        <w:footnoteReference w:id="28"/>
      </w:r>
    </w:p>
    <w:p w:rsidR="00376873" w:rsidRPr="00E50E85" w:rsidRDefault="00376873" w:rsidP="00376873">
      <w:pPr>
        <w:ind w:left="520"/>
      </w:pPr>
      <w:r w:rsidRPr="00E50E85">
        <w:t xml:space="preserve">En el caso de que el Adjudicatario, en el suministro y/o en el ejercicio de la prestación del servicio, tuviera que tratar con datos de carácter personal la Fundación para la Investigación Biomédica del Hospital Universitario Puerta de Hierro Majadahonda (en adelante, FIBHUPH), por razón del suministro </w:t>
      </w:r>
      <w:proofErr w:type="spellStart"/>
      <w:r w:rsidRPr="00E50E85">
        <w:t>ode</w:t>
      </w:r>
      <w:proofErr w:type="spellEnd"/>
      <w:r w:rsidRPr="00E50E85">
        <w:t xml:space="preserve"> la prestación del servicio, cumplirá con la legislación vigente en materia de protección de datos de carácter personal que resulte de aplicación, en concreto con la Ley Orgánica 3/2018, de 5 de diciembre, de Protección de Datos Personales y garantía de los derechos digitales (LOPDGDD), y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(RGPD); o cualesquiera otras aplicables en materia de Protección de Datos que se encuentren en vigor a la adjudicación de este contrato o que puedan estarlo durante su vigencia. Así, y a los efectos de este contrato, el FIBHUPH tendrá la consideración de responsable del tratamiento y el Adjudicatario tendrá la consideración de Encargado del Tratamiento conforme a lo establecido en los artículos 28 y 29 del RGPD, así como en el artículo 33 de la LOPDGDD.</w:t>
      </w:r>
    </w:p>
    <w:p w:rsidR="00376873" w:rsidRPr="00E50E85" w:rsidRDefault="00376873" w:rsidP="00376873">
      <w:pPr>
        <w:ind w:left="520"/>
      </w:pPr>
      <w:r w:rsidRPr="00E50E85">
        <w:t>Encargado del Tratamiento.</w:t>
      </w:r>
    </w:p>
    <w:p w:rsidR="00376873" w:rsidRPr="00E50E85" w:rsidRDefault="00376873" w:rsidP="00376873">
      <w:pPr>
        <w:ind w:left="520"/>
      </w:pPr>
      <w:r w:rsidRPr="00E50E85">
        <w:lastRenderedPageBreak/>
        <w:t>El Adjudicatario, se compromete a cumplir las medidas y requisitos de seguridad exigidos por el FIBHUPH.</w:t>
      </w:r>
    </w:p>
    <w:p w:rsidR="00376873" w:rsidRPr="00E50E85" w:rsidRDefault="00376873" w:rsidP="00376873">
      <w:pPr>
        <w:ind w:left="520"/>
      </w:pPr>
      <w:r w:rsidRPr="00E50E85">
        <w:t>El tratamiento de datos de carácter personal por el Adjudicatario, se regirá por un contrato, Pliego o acto jurídico análogo, donde se establezca el objeto, la duración, la naturaleza y finalidad del tratamiento, así como el tipo de datos personales y categorías de interesados, y las obligaciones y derechos del responsable.</w:t>
      </w:r>
    </w:p>
    <w:p w:rsidR="00376873" w:rsidRPr="00E50E85" w:rsidRDefault="00376873" w:rsidP="00376873">
      <w:pPr>
        <w:ind w:left="520"/>
      </w:pPr>
      <w:r w:rsidRPr="00E50E85">
        <w:t>Las obligaciones derivadas de esta responsabilidad asumida por el Adjudicatario, serán recogidas en un documento específico que será firmado por el FIBHUPH y el Adjudicatario de forma previa al inicio de los trabajos.</w:t>
      </w:r>
    </w:p>
    <w:p w:rsidR="00376873" w:rsidRPr="00E50E85" w:rsidRDefault="00376873" w:rsidP="00376873">
      <w:pPr>
        <w:ind w:left="520"/>
      </w:pPr>
      <w:r w:rsidRPr="00E50E85">
        <w:t>Limitación del acceso o tratamiento.</w:t>
      </w:r>
    </w:p>
    <w:p w:rsidR="00376873" w:rsidRPr="00E50E85" w:rsidRDefault="00376873" w:rsidP="00376873">
      <w:pPr>
        <w:ind w:left="520"/>
      </w:pPr>
      <w:r w:rsidRPr="00E50E85">
        <w:t>El Adjudicatario limitará el acceso o tratamiento de datos de carácter personal pertenecientes a la FIBHUPH, limitándose a realizar el citado acceso o tratamiento cuando se requiera imprescindiblemente para la prestación del servicio y/o de las obligaciones contraídas, y en todo caso limitándose a los datos que resulten estrictamente necesarios.</w:t>
      </w:r>
    </w:p>
    <w:p w:rsidR="00376873" w:rsidRPr="00E50E85" w:rsidRDefault="00376873" w:rsidP="00376873">
      <w:pPr>
        <w:ind w:left="520"/>
      </w:pPr>
      <w:r w:rsidRPr="00E50E85">
        <w:t>Medidas de Seguridad y confidencialidad.</w:t>
      </w:r>
    </w:p>
    <w:p w:rsidR="00376873" w:rsidRPr="00E50E85" w:rsidRDefault="00376873" w:rsidP="00376873">
      <w:pPr>
        <w:ind w:left="520"/>
      </w:pPr>
      <w:r w:rsidRPr="00E50E85">
        <w:t>Toda la información que se entregue al adjudicatario para el desarrollo de los trabajos tendrá el carácter de confidencial. A los efectos de la prestación del servicio o suministro por parte del Adjudicatario, en su calidad de Encargado del Tratamiento quedará obligado, a mantener absoluta confidencialidad y reserva sobre cualquier dato que pudiera conocer con ocasión del cumplimiento o realización de los trabajos objeto de este pliego, especialmente los de carácter personal o empresarial, que no podrá copiar o utilizar con fin distinto al que figura en este pliego, ni tampoco ceder a otros ni siquiera a efectos de conservación.</w:t>
      </w:r>
    </w:p>
    <w:p w:rsidR="00376873" w:rsidRPr="00E50E85" w:rsidRDefault="00376873" w:rsidP="00376873">
      <w:pPr>
        <w:ind w:left="520"/>
      </w:pPr>
      <w:r w:rsidRPr="00E50E85">
        <w:t>El adjudicatario quedará obligado además de por el deber de confidencialidad, por del deber de seguridad de los datos de carácter personal, en todas aquellas previsiones que estén contempladas en las actividades que formen parte del servicio adjudicado, en especial:</w:t>
      </w:r>
    </w:p>
    <w:p w:rsidR="00376873" w:rsidRPr="00E50E85" w:rsidRDefault="00376873" w:rsidP="00376873">
      <w:pPr>
        <w:ind w:left="520"/>
      </w:pPr>
    </w:p>
    <w:p w:rsidR="00376873" w:rsidRPr="00E50E85" w:rsidRDefault="00376873" w:rsidP="00376873">
      <w:pPr>
        <w:ind w:left="520"/>
      </w:pPr>
      <w:r w:rsidRPr="00E50E85">
        <w:t xml:space="preserve">• El Adjudicatario y el personal encargado de la realización de las tareas guardarán y asegurarán la confidencialidad, disponibilidad e integridad sobre todas las informaciones, documentos y asuntos a los que tengan acceso o conocimiento durante la vigencia del contrato, no revelando, transfiriendo o cediendo, ya sea verbalmente o por escrito, a </w:t>
      </w:r>
      <w:r w:rsidRPr="00E50E85">
        <w:lastRenderedPageBreak/>
        <w:t>cuantos datos conozcan como consecuencia de la prestación del servicio sanitario, sin límite temporal alguno.</w:t>
      </w:r>
    </w:p>
    <w:p w:rsidR="00376873" w:rsidRPr="00E50E85" w:rsidRDefault="00376873" w:rsidP="00376873">
      <w:pPr>
        <w:ind w:left="520"/>
      </w:pPr>
      <w:r w:rsidRPr="00E50E85">
        <w:t>• El Adjudicatario, mediante la suscripción del contrato de adjudicación, asumirá el cumplimiento de lo previsto en las presentes cláusulas, atendiendo en especial, a los artículos 28, 29, 30 y 32 del RGPD, así como los artículos 28 y 31 de la LOPDGDD.</w:t>
      </w:r>
    </w:p>
    <w:p w:rsidR="00376873" w:rsidRPr="00E50E85" w:rsidRDefault="00376873" w:rsidP="00376873">
      <w:pPr>
        <w:ind w:left="520"/>
      </w:pPr>
      <w:r w:rsidRPr="00E50E85">
        <w:t>• El Adjudicatario utilizará los datos de carácter personal única y exclusivamente, en el marco y para las finalidades determinadas en el objeto del servicio adjudicado y del presente documento, y bajo las instrucciones de la FIBHUPH como Responsable del Tratamiento, para aquellos aspectos relacionados con sus competencias.</w:t>
      </w:r>
    </w:p>
    <w:p w:rsidR="00376873" w:rsidRPr="00E50E85" w:rsidRDefault="00376873" w:rsidP="00376873">
      <w:pPr>
        <w:ind w:left="520"/>
      </w:pPr>
      <w:r w:rsidRPr="00E50E85">
        <w:t>Accederá a los datos de carácter personal responsabilidad de la FIBHUPH únicamente cuando sea imprescindible para el buen desarrollo de los servicios para los que ha sido contratado.</w:t>
      </w:r>
    </w:p>
    <w:p w:rsidR="00376873" w:rsidRPr="00E50E85" w:rsidRDefault="00376873" w:rsidP="00376873">
      <w:pPr>
        <w:ind w:left="520"/>
      </w:pPr>
      <w:r w:rsidRPr="00E50E85">
        <w:t>• En caso de que el tratamiento incluya la recogida de datos personales en nombre y por cuenta de la FIBHUPH, el Adjudicatario deberá seguir los procedimientos e instrucciones que reciba la FIBHUPH, especialmente en lo relativo al deber de información y, en su caso, la obtención del consentimiento de los afectados.</w:t>
      </w:r>
    </w:p>
    <w:p w:rsidR="00376873" w:rsidRPr="00E50E85" w:rsidRDefault="00376873" w:rsidP="00376873">
      <w:pPr>
        <w:ind w:left="520"/>
      </w:pPr>
      <w:r w:rsidRPr="00E50E85">
        <w:t>• Si el Adjudicatario considera que alguna de las instrucciones de la FIBHUPH infringe el RGPD, la LOPDGDD, o cualquier otra disposición en materia de protección de datos de la Unión o de los Estados miembros, informará inmediatamente a la FIBHUPH.</w:t>
      </w:r>
    </w:p>
    <w:p w:rsidR="00376873" w:rsidRPr="00E50E85" w:rsidRDefault="00376873" w:rsidP="00376873">
      <w:pPr>
        <w:ind w:left="520"/>
      </w:pPr>
      <w:r w:rsidRPr="00E50E85">
        <w:t>SUMINISTRO: PROCEDIMIENTO ABIERTO SIMPLIFICADO. PLURALIDAD DE CRITERIOS (806) 14</w:t>
      </w:r>
    </w:p>
    <w:p w:rsidR="00376873" w:rsidRPr="00E50E85" w:rsidRDefault="00376873" w:rsidP="00376873">
      <w:pPr>
        <w:ind w:left="520"/>
      </w:pPr>
      <w:r w:rsidRPr="00E50E85">
        <w:t>• En caso de estar obligado a ello por el artículo 30 del RGPD y 31 de la LOPDGDD, el Adjudicatario mantendrá un registro de todas las categorías de actividades de tratamiento efectuadas por cuenta de la FIBHUPH, que contenga la información exigida por el artículo 30.2 del RGPD.</w:t>
      </w:r>
    </w:p>
    <w:p w:rsidR="00376873" w:rsidRPr="00E50E85" w:rsidRDefault="00376873" w:rsidP="00376873">
      <w:pPr>
        <w:ind w:left="520"/>
      </w:pPr>
      <w:r w:rsidRPr="00E50E85">
        <w:t>• Dará apoyo a la FIBHUPH en la realización de las evaluaciones de impacto relativas a la protección de datos, cuando proceda.</w:t>
      </w:r>
    </w:p>
    <w:p w:rsidR="00376873" w:rsidRPr="00E50E85" w:rsidRDefault="00376873" w:rsidP="00376873">
      <w:pPr>
        <w:ind w:left="520"/>
      </w:pPr>
      <w:r w:rsidRPr="00E50E85">
        <w:t>• Dará apoyo a la FIBHUPH en la realización de las consultas previas a la Autoridad de Control, cuando proceda.</w:t>
      </w:r>
    </w:p>
    <w:p w:rsidR="00376873" w:rsidRPr="00E50E85" w:rsidRDefault="00376873" w:rsidP="00376873">
      <w:pPr>
        <w:ind w:left="520"/>
      </w:pPr>
      <w:r w:rsidRPr="00E50E85">
        <w:t>• Pondrá a disposición de la H FIBHUPH toda la información necesaria para demostrar el cumplimiento de sus obligaciones, así como para la realización de las auditorías o las inspecciones que realicen a la FIBHUPH u otro auditor autorizado por esta.</w:t>
      </w:r>
    </w:p>
    <w:p w:rsidR="00376873" w:rsidRPr="00E50E85" w:rsidRDefault="00376873" w:rsidP="00376873">
      <w:pPr>
        <w:ind w:left="520"/>
      </w:pPr>
      <w:r w:rsidRPr="00E50E85">
        <w:t xml:space="preserve">• En caso de estar obligado a ello por el artículo 37.1 del RGPD y por el artículo 34 de la LOPDGDD, designará un delegado de protección de datos y comunicará su identidad y </w:t>
      </w:r>
      <w:r w:rsidRPr="00E50E85">
        <w:lastRenderedPageBreak/>
        <w:t>datos de contacto a la FIBHUPH, cumpliendo con todo lo dispuesto en los artículos 37, 38 y 39 del RGPD y 35 a 37 de la LOPDGDD.</w:t>
      </w:r>
    </w:p>
    <w:p w:rsidR="00376873" w:rsidRPr="00E50E85" w:rsidRDefault="00376873" w:rsidP="00376873">
      <w:pPr>
        <w:ind w:left="520"/>
      </w:pPr>
      <w:r w:rsidRPr="00E50E85">
        <w:t>• En caso de que el Adjudicatario deba transferir o permitir acceso a datos personales responsabilidad de la FIBHUPH a un tercero en virtud del Derecho de la Unión o de los Estados miembros que le sea aplicable, informará a la FIBHUPH de esa exigencia legal de manera previa, salvo que estuviese prohibido por razones de interés público.</w:t>
      </w:r>
    </w:p>
    <w:p w:rsidR="00376873" w:rsidRPr="00E50E85" w:rsidRDefault="00376873" w:rsidP="00376873">
      <w:pPr>
        <w:ind w:left="520"/>
      </w:pPr>
      <w:r w:rsidRPr="00E50E85">
        <w:t>• Se prohíbe el tratamiento de datos por terceras entidades que se encuentren en terceros países sin un nivel de protección equiparable al otorgado por la normativa de protección de datos de carácter personal vigente en España, salvo que se obtenga la preceptiva autorización de la Agencia Española de Protección de Datos para transferencias internacionales de datos, de conformidad con los artículos 44, 45, 46, 47, 48, y 49 del RGPD y los artículos 40, 41, 42 y 43 de la LOPDGDD.</w:t>
      </w:r>
    </w:p>
    <w:p w:rsidR="00376873" w:rsidRPr="00E50E85" w:rsidRDefault="00376873" w:rsidP="00376873">
      <w:pPr>
        <w:ind w:left="520"/>
      </w:pPr>
      <w:r w:rsidRPr="00E50E85">
        <w:t>• El Adjudicatario comunicará y hará cumplir a sus empleados, y a cualquier persona con acceso a los datos de carácter personal, las obligaciones establecidas en los apartados anteriores, especialmente las relativas al deber de secreto y medidas de seguridad.</w:t>
      </w:r>
    </w:p>
    <w:p w:rsidR="00376873" w:rsidRPr="00E50E85" w:rsidRDefault="00376873" w:rsidP="00376873">
      <w:pPr>
        <w:ind w:left="520"/>
      </w:pPr>
      <w:r w:rsidRPr="00E50E85">
        <w:t>• El Adjudicatario no podrá realizar copias, volcados o cualesquiera otras operaciones de conservación de datos, con finalidades distintas de las establecidas en el servicio adjudicado, sobre los datos de carácter personal a los que pueda tener acceso en su condición de Adjudicatario, salvo autorización expresa del Responsable del Tratamiento.</w:t>
      </w:r>
    </w:p>
    <w:p w:rsidR="00376873" w:rsidRPr="00E50E85" w:rsidRDefault="00376873" w:rsidP="00376873">
      <w:pPr>
        <w:ind w:left="520"/>
      </w:pPr>
      <w:r w:rsidRPr="00E50E85">
        <w:t>• Adoptar y aplicar las medidas de seguridad estipuladas en el presente contrato, conforme lo previsto en el artículo 32 del RGPD, y en el Real Decreto 3/2010, de 8 de enero, por el que se regula el Esquema Nacional de Seguridad en el ámbito de la Administración Electrónica (ENS), que garanticen la seguridad de los datos de carácter personal responsabilidad de la FIBHUPH y eviten su alteración, pérdida, tratamiento o acceso no autorizado, habida cuenta del estado de la tecnología, la naturaleza de los datos almacenados y los riesgos a que estén expuestos, ya provengan de la acción humana o del medio físico o natural.</w:t>
      </w:r>
    </w:p>
    <w:p w:rsidR="00376873" w:rsidRPr="00E50E85" w:rsidRDefault="00376873" w:rsidP="00376873">
      <w:pPr>
        <w:ind w:left="520"/>
      </w:pPr>
      <w:r w:rsidRPr="00E50E85">
        <w:t>• El Adjudicatario se compromete a formar e informar a su personal en las obligaciones que de tales normas dimanan, para lo cual programará las acciones formativas necesarias, incluida la formación en protección de datos y seguridad. Así mismo, el del Adjudicatario y su personal tendrá acceso autorizado únicamente a aquellos datos y recursos que precisen para el desarrollo de sus funciones.</w:t>
      </w:r>
    </w:p>
    <w:p w:rsidR="00376873" w:rsidRPr="00E50E85" w:rsidRDefault="00376873" w:rsidP="00376873">
      <w:pPr>
        <w:ind w:left="520"/>
      </w:pPr>
      <w:r w:rsidRPr="00E50E85">
        <w:t xml:space="preserve">• El Adjudicatario comunicará a la FIBHUPH, para aquellos aspectos relacionados con sus competencias, de forma inmediata, cualquier incidencia en los sistemas de tratamiento </w:t>
      </w:r>
      <w:r w:rsidRPr="00E50E85">
        <w:lastRenderedPageBreak/>
        <w:t>y gestión de la información que haya tenido o pueda tener como consecuencia la alteración, la pérdida o el acceso a datos de carácter personal, o la puesta en conocimiento por parte de terceros no autorizados de información confidencial obtenida durante la prestación del servicio.</w:t>
      </w:r>
    </w:p>
    <w:p w:rsidR="00376873" w:rsidRPr="00E50E85" w:rsidRDefault="00376873" w:rsidP="00376873">
      <w:pPr>
        <w:ind w:left="520"/>
      </w:pPr>
      <w:r w:rsidRPr="00E50E85">
        <w:t>• El Adjudicatario estará sujeto a las mismas condiciones y obligaciones descritas previamente en el presente documento, con respecto al acceso y tratamiento de cualesquiera documentos, datos, normas y procedimientos pertenecientes a la FIBHUPH a los que pueda tener acceso en el transcurso de la prestación del servicio.</w:t>
      </w:r>
    </w:p>
    <w:p w:rsidR="00376873" w:rsidRPr="00E50E85" w:rsidRDefault="00376873" w:rsidP="00376873">
      <w:pPr>
        <w:ind w:left="520"/>
      </w:pPr>
    </w:p>
    <w:p w:rsidR="00376873" w:rsidRPr="00E50E85" w:rsidRDefault="00376873" w:rsidP="00376873">
      <w:pPr>
        <w:ind w:left="520"/>
      </w:pPr>
      <w:r w:rsidRPr="00E50E85">
        <w:t>Destino de los datos al finalizar la prestación del servicio o suministro.</w:t>
      </w:r>
    </w:p>
    <w:p w:rsidR="00376873" w:rsidRPr="00E50E85" w:rsidRDefault="00376873" w:rsidP="00376873">
      <w:pPr>
        <w:ind w:left="520"/>
      </w:pPr>
      <w:r w:rsidRPr="00E50E85">
        <w:t>Una vez cumplida o resuelta la relación contractual acordada entre la FIBHUPH y el Adjudicatario, el Adjudicatario deberá solicitar a la FIBHUPH instrucciones precisas sobre el destino de los datos de carácter personal de su responsabilidad, pudiendo elegir este último entre su devolución, remisión a otro prestador de servicios o destrucción íntegra, siempre que no exista previsión legal que exija la conservación de los datos, en cuyo caso. La devolución o destrucción de la información no eximirá al adjudicatario del cumplimiento de confidencialidad aquí reflejado.</w:t>
      </w:r>
    </w:p>
    <w:p w:rsidR="00376873" w:rsidRPr="00E50E85" w:rsidRDefault="00376873" w:rsidP="00376873">
      <w:pPr>
        <w:ind w:left="520"/>
      </w:pPr>
      <w:r w:rsidRPr="00E50E85">
        <w:t>Así mismo, el Responsable del Tratamiento tendrá derecho a exigir en cualquier momento que la información confidencial, proporcionada al adjudicatario, sea destruida o devuelta, ya sea antes, durante o después de la celebración.</w:t>
      </w:r>
    </w:p>
    <w:p w:rsidR="00376873" w:rsidRPr="00E50E85" w:rsidRDefault="00376873" w:rsidP="00376873">
      <w:pPr>
        <w:ind w:left="520"/>
      </w:pPr>
    </w:p>
    <w:p w:rsidR="00376873" w:rsidRPr="00E50E85" w:rsidRDefault="00376873" w:rsidP="00376873">
      <w:pPr>
        <w:ind w:left="520"/>
      </w:pPr>
      <w:r w:rsidRPr="00E50E85">
        <w:t>Cesión o comunicación de datos a terceros.</w:t>
      </w:r>
    </w:p>
    <w:p w:rsidR="00376873" w:rsidRPr="00E50E85" w:rsidRDefault="00376873" w:rsidP="00376873">
      <w:pPr>
        <w:ind w:left="520"/>
      </w:pPr>
      <w:r w:rsidRPr="00E50E85">
        <w:t>El Adjudicatario no comunicará los datos accedidos o tratados a terceros, ni siquiera para su conservación. Así, el Adjudicatario no podrá subcontratar ninguna de las prestaciones que formen parte del objeto del pliego y que comporten el tratamiento de datos personales, salvo los servicios auxiliares necesarios para el normal funcionamiento de los servicios o suministros.</w:t>
      </w:r>
    </w:p>
    <w:p w:rsidR="00376873" w:rsidRPr="00E50E85" w:rsidRDefault="00376873" w:rsidP="00376873">
      <w:pPr>
        <w:ind w:left="520"/>
      </w:pPr>
      <w:r w:rsidRPr="00E50E85">
        <w:t xml:space="preserve">• En caso de que el Adjudicatario necesitara subcontratar todo o parte de los servicios contratados por la FIBHUPH en los que intervenga el tratamiento de datos personales, deberá comunicarlo previamente y por escrito a la FIBHUPH, con una antelación de 1 mes, indicando los tratamientos que se pretende subcontratar e identificando de forma clara e inequívoca la empresa </w:t>
      </w:r>
      <w:proofErr w:type="spellStart"/>
      <w:r w:rsidRPr="00E50E85">
        <w:t>subencargada</w:t>
      </w:r>
      <w:proofErr w:type="spellEnd"/>
      <w:r w:rsidRPr="00E50E85">
        <w:t>, así como sus datos de contacto. La subcontratación podrá llevarse a cabo si la FIBHUPH no manifiesta su oposición en el plazo establecido.</w:t>
      </w:r>
    </w:p>
    <w:p w:rsidR="00376873" w:rsidRPr="00E50E85" w:rsidRDefault="00376873" w:rsidP="00376873">
      <w:pPr>
        <w:ind w:left="520"/>
      </w:pPr>
      <w:r w:rsidRPr="00E50E85">
        <w:lastRenderedPageBreak/>
        <w:t xml:space="preserve">• El </w:t>
      </w:r>
      <w:proofErr w:type="spellStart"/>
      <w:r w:rsidRPr="00E50E85">
        <w:t>subencargado</w:t>
      </w:r>
      <w:proofErr w:type="spellEnd"/>
      <w:r w:rsidRPr="00E50E85">
        <w:t>, también está obligado a cumplir las obligaciones establecidas en este documento para el Adjudicatario y las instrucciones que dicte la FIBHUPH.</w:t>
      </w:r>
    </w:p>
    <w:p w:rsidR="00376873" w:rsidRPr="00E50E85" w:rsidRDefault="00376873" w:rsidP="00376873">
      <w:pPr>
        <w:ind w:left="520"/>
      </w:pPr>
      <w:r w:rsidRPr="00E50E85">
        <w:t xml:space="preserve">• Corresponde al Adjudicatario exigir por contrato al </w:t>
      </w:r>
      <w:proofErr w:type="spellStart"/>
      <w:r w:rsidRPr="00E50E85">
        <w:t>subencargado</w:t>
      </w:r>
      <w:proofErr w:type="spellEnd"/>
      <w:r w:rsidRPr="00E50E85">
        <w:t xml:space="preserve"> el cumplimiento de las mismas obligaciones asumidas por él a través del presente documento.</w:t>
      </w:r>
    </w:p>
    <w:p w:rsidR="00376873" w:rsidRPr="00E50E85" w:rsidRDefault="00376873" w:rsidP="00376873">
      <w:pPr>
        <w:ind w:left="520"/>
      </w:pPr>
      <w:r w:rsidRPr="00E50E85">
        <w:t>• El Adjudicatario seguirá siendo plenamente responsable ante la FIBHUPH en lo referente al cumplimiento de las obligaciones.</w:t>
      </w:r>
    </w:p>
    <w:p w:rsidR="00376873" w:rsidRPr="00E50E85" w:rsidRDefault="00376873" w:rsidP="00376873">
      <w:pPr>
        <w:ind w:left="520"/>
      </w:pPr>
      <w:r w:rsidRPr="00E50E85">
        <w:t>Responsabilidad en caso de incumplimiento.</w:t>
      </w:r>
    </w:p>
    <w:p w:rsidR="00376873" w:rsidRDefault="00376873" w:rsidP="00376873">
      <w:pPr>
        <w:ind w:left="520"/>
      </w:pPr>
      <w:r w:rsidRPr="00E50E85">
        <w:t>En el caso de que el adjudicatario destinase los datos a otra finalidad, los comunicase o bien, los utilizase incumpliendo las estipulaciones contenidas en el presente pliego, o en general, los utilice de forma irregular, así como cuando no adoptase las medidas correspondientes para el almacenamiento y custodia de los mismos, será considerado también responsable del tratamiento, respondiendo de las infracciones en que hubiera incurrido personalmente. A tal efecto, se obliga a indemnizar la FIBHUPH, por cualesquiera daños y perjuicios que sufra directamente, o por toda reclamación, acción o procedimiento, que traiga su causa de un incumplimiento o cumplimiento defectuoso por parte del adjudicatario de lo dispuesto tanto en los Pliegos, como en el Contrato, como en lo dispuesto en la normativa reguladora de la protección de datos de carácter personal.</w:t>
      </w:r>
    </w:p>
    <w:p w:rsidR="00376873" w:rsidRDefault="00376873" w:rsidP="00376873">
      <w:pPr>
        <w:widowControl w:val="0"/>
        <w:suppressAutoHyphens/>
        <w:autoSpaceDE w:val="0"/>
        <w:autoSpaceDN w:val="0"/>
        <w:adjustRightInd w:val="0"/>
        <w:ind w:left="520"/>
        <w:rPr>
          <w:b/>
          <w:spacing w:val="-3"/>
        </w:rPr>
      </w:pPr>
    </w:p>
    <w:p w:rsidR="00314634" w:rsidRPr="00DD1118" w:rsidRDefault="00314634" w:rsidP="00376873">
      <w:pPr>
        <w:widowControl w:val="0"/>
        <w:suppressAutoHyphens/>
        <w:autoSpaceDE w:val="0"/>
        <w:autoSpaceDN w:val="0"/>
        <w:adjustRightInd w:val="0"/>
        <w:ind w:left="520"/>
        <w:rPr>
          <w:b/>
          <w:spacing w:val="-3"/>
        </w:rPr>
      </w:pPr>
      <w:r w:rsidRPr="00DD1118">
        <w:rPr>
          <w:b/>
          <w:spacing w:val="-3"/>
        </w:rPr>
        <w:t>Plazo durante el cual deberá mantener el deber de respetar el carácter confide</w:t>
      </w:r>
      <w:r w:rsidR="00634EDF" w:rsidRPr="00DD1118">
        <w:rPr>
          <w:b/>
          <w:spacing w:val="-3"/>
        </w:rPr>
        <w:t xml:space="preserve">ncial de la información: </w:t>
      </w:r>
      <w:r w:rsidRPr="00DD1118">
        <w:rPr>
          <w:b/>
          <w:spacing w:val="-3"/>
        </w:rPr>
        <w:t xml:space="preserve">5 años </w:t>
      </w:r>
      <w:r w:rsidRPr="00DD1118">
        <w:rPr>
          <w:rStyle w:val="Refdenotaalpie"/>
          <w:b/>
          <w:spacing w:val="-3"/>
        </w:rPr>
        <w:footnoteReference w:id="29"/>
      </w:r>
    </w:p>
    <w:p w:rsidR="00314634" w:rsidRPr="00DD1118" w:rsidRDefault="00314634" w:rsidP="00314634">
      <w:pPr>
        <w:widowControl w:val="0"/>
        <w:suppressAutoHyphens/>
        <w:autoSpaceDE w:val="0"/>
        <w:autoSpaceDN w:val="0"/>
        <w:adjustRightInd w:val="0"/>
        <w:rPr>
          <w:b/>
          <w:spacing w:val="-3"/>
        </w:rPr>
      </w:pPr>
    </w:p>
    <w:p w:rsidR="00314634" w:rsidRDefault="007C6632" w:rsidP="00314634">
      <w:pPr>
        <w:widowControl w:val="0"/>
        <w:suppressAutoHyphens/>
        <w:autoSpaceDE w:val="0"/>
        <w:autoSpaceDN w:val="0"/>
        <w:adjustRightInd w:val="0"/>
        <w:ind w:left="544" w:hanging="544"/>
        <w:rPr>
          <w:b/>
          <w:spacing w:val="-3"/>
        </w:rPr>
      </w:pPr>
      <w:r w:rsidRPr="00DD1118">
        <w:rPr>
          <w:b/>
          <w:spacing w:val="-3"/>
        </w:rPr>
        <w:t>2</w:t>
      </w:r>
      <w:r w:rsidR="00D35E28" w:rsidRPr="00DD1118">
        <w:rPr>
          <w:b/>
          <w:spacing w:val="-3"/>
        </w:rPr>
        <w:t>4.-</w:t>
      </w:r>
      <w:r w:rsidR="00D35E28" w:rsidRPr="00DD1118">
        <w:rPr>
          <w:b/>
          <w:spacing w:val="-3"/>
        </w:rPr>
        <w:tab/>
      </w:r>
      <w:r w:rsidR="00314634" w:rsidRPr="00DD1118">
        <w:rPr>
          <w:b/>
          <w:spacing w:val="-3"/>
        </w:rPr>
        <w:t>Plazo de garantía:</w:t>
      </w:r>
    </w:p>
    <w:p w:rsidR="00376873" w:rsidRDefault="00376873" w:rsidP="00376873">
      <w:pPr>
        <w:ind w:left="544" w:right="750"/>
      </w:pPr>
      <w:r>
        <w:t xml:space="preserve">GARANTÍA FINANCIERA: Garantía financiera de 4 meses desde la recepción del último pedido.  </w:t>
      </w:r>
    </w:p>
    <w:p w:rsidR="00376873" w:rsidRDefault="00376873" w:rsidP="00376873">
      <w:pPr>
        <w:ind w:left="544" w:right="750"/>
      </w:pPr>
      <w:r>
        <w:t xml:space="preserve">GARANTÍA TÉCNICA: La garantía técnica del suministro será de 4 meses desde su recepción </w:t>
      </w:r>
    </w:p>
    <w:p w:rsidR="00376873" w:rsidRPr="00DD1118" w:rsidRDefault="00376873" w:rsidP="00314634">
      <w:pPr>
        <w:widowControl w:val="0"/>
        <w:suppressAutoHyphens/>
        <w:autoSpaceDE w:val="0"/>
        <w:autoSpaceDN w:val="0"/>
        <w:adjustRightInd w:val="0"/>
        <w:ind w:left="544" w:hanging="544"/>
        <w:rPr>
          <w:b/>
          <w:spacing w:val="-3"/>
        </w:rPr>
      </w:pPr>
    </w:p>
    <w:p w:rsidR="00314634" w:rsidRPr="00DD1118" w:rsidRDefault="00314634" w:rsidP="00314634">
      <w:pPr>
        <w:widowControl w:val="0"/>
        <w:suppressAutoHyphens/>
        <w:autoSpaceDE w:val="0"/>
        <w:autoSpaceDN w:val="0"/>
        <w:adjustRightInd w:val="0"/>
        <w:ind w:left="227" w:hanging="227"/>
        <w:rPr>
          <w:spacing w:val="-3"/>
        </w:rPr>
      </w:pPr>
    </w:p>
    <w:p w:rsidR="00842791" w:rsidRPr="00DD1118" w:rsidRDefault="00776FF3" w:rsidP="00D427EF">
      <w:pPr>
        <w:jc w:val="center"/>
        <w:outlineLvl w:val="0"/>
      </w:pPr>
      <w:bookmarkStart w:id="13" w:name="_Toc512247081"/>
      <w:bookmarkStart w:id="14" w:name="_Toc184807682"/>
      <w:r w:rsidRPr="00DD1118">
        <w:rPr>
          <w:b/>
        </w:rPr>
        <w:t>CAPÍTULO II</w:t>
      </w:r>
      <w:r w:rsidR="00F34E05" w:rsidRPr="00DD1118">
        <w:rPr>
          <w:b/>
        </w:rPr>
        <w:t xml:space="preserve">. </w:t>
      </w:r>
      <w:bookmarkStart w:id="15" w:name="_Toc198006161"/>
      <w:r w:rsidR="00842791" w:rsidRPr="00DD1118">
        <w:t>DISPOSICIONES GENERALES</w:t>
      </w:r>
      <w:bookmarkEnd w:id="13"/>
      <w:bookmarkEnd w:id="14"/>
      <w:bookmarkEnd w:id="15"/>
    </w:p>
    <w:p w:rsidR="00842791" w:rsidRPr="00DD1118" w:rsidRDefault="00842791" w:rsidP="00842791">
      <w:pPr>
        <w:rPr>
          <w:b/>
        </w:rPr>
      </w:pPr>
    </w:p>
    <w:p w:rsidR="00842791" w:rsidRPr="00DD1118" w:rsidRDefault="00776FF3" w:rsidP="009E05E8">
      <w:pPr>
        <w:outlineLvl w:val="1"/>
        <w:rPr>
          <w:i/>
        </w:rPr>
      </w:pPr>
      <w:bookmarkStart w:id="16" w:name="_Toc198006162"/>
      <w:bookmarkStart w:id="17" w:name="_Toc512247082"/>
      <w:bookmarkStart w:id="18" w:name="_Toc184807683"/>
      <w:r w:rsidRPr="00DD1118">
        <w:rPr>
          <w:b/>
        </w:rPr>
        <w:lastRenderedPageBreak/>
        <w:t>Cláusula 2</w:t>
      </w:r>
      <w:r w:rsidR="00842791" w:rsidRPr="00DD1118">
        <w:rPr>
          <w:b/>
        </w:rPr>
        <w:t>.</w:t>
      </w:r>
      <w:r w:rsidR="00842791" w:rsidRPr="00DD1118">
        <w:t xml:space="preserve"> </w:t>
      </w:r>
      <w:r w:rsidR="00842791" w:rsidRPr="00DD1118">
        <w:rPr>
          <w:i/>
        </w:rPr>
        <w:t>Régimen jurídico</w:t>
      </w:r>
      <w:r w:rsidR="00C629DF" w:rsidRPr="00DD1118">
        <w:rPr>
          <w:rStyle w:val="Refdenotaalpie"/>
          <w:i/>
        </w:rPr>
        <w:footnoteReference w:id="30"/>
      </w:r>
      <w:r w:rsidR="00842791" w:rsidRPr="00DD1118">
        <w:rPr>
          <w:i/>
        </w:rPr>
        <w:t>.</w:t>
      </w:r>
      <w:bookmarkEnd w:id="16"/>
      <w:bookmarkEnd w:id="17"/>
      <w:bookmarkEnd w:id="18"/>
      <w:r w:rsidR="00842791" w:rsidRPr="00DD1118">
        <w:rPr>
          <w:i/>
        </w:rPr>
        <w:t xml:space="preserve"> </w:t>
      </w:r>
    </w:p>
    <w:p w:rsidR="00842791" w:rsidRPr="00DD1118" w:rsidRDefault="00842791" w:rsidP="00842791"/>
    <w:p w:rsidR="00842791" w:rsidRPr="00DD1118" w:rsidRDefault="00842791" w:rsidP="00842791">
      <w:r w:rsidRPr="00DD1118">
        <w:t>El presente contrato tiene carácter administrativo. Las partes quedan sometidas expresamente a lo establecido en este pliego y en su correspondiente de prescripciones técnicas particulares.</w:t>
      </w:r>
    </w:p>
    <w:p w:rsidR="00842791" w:rsidRPr="00DD1118" w:rsidRDefault="00842791" w:rsidP="00842791"/>
    <w:p w:rsidR="00046B91" w:rsidRPr="00DD1118" w:rsidRDefault="00046B91" w:rsidP="00842791">
      <w:r w:rsidRPr="00DD1118">
        <w:t xml:space="preserve">Para lo no previsto en los pliegos, el contrato se regirá por la legislación básica del Estado en materia de contratos públicos: </w:t>
      </w:r>
      <w:r w:rsidR="00FB6700" w:rsidRPr="00DD1118">
        <w:t xml:space="preserve">Ley </w:t>
      </w:r>
      <w:r w:rsidR="00C626D8" w:rsidRPr="00DD1118">
        <w:t>9/2017, de 8 de noviembre, de Contratos del Sector Público, por la que se transponen al ordenamiento jurídico español las Directivas del Parlamento Europeo y del Consejo 2014/23/UE y 2014/24/UE, de 26 de febrero de 2014</w:t>
      </w:r>
      <w:r w:rsidR="00B26057" w:rsidRPr="00DD1118">
        <w:t xml:space="preserve"> (LCSP)</w:t>
      </w:r>
      <w:r w:rsidRPr="00DD1118">
        <w:t>,</w:t>
      </w:r>
      <w:r w:rsidR="008A54C7" w:rsidRPr="00DD1118">
        <w:t xml:space="preserve"> </w:t>
      </w:r>
      <w:r w:rsidR="00925589" w:rsidRPr="00DD1118">
        <w:t xml:space="preserve">y en cuanto no se oponga a lo establecido en </w:t>
      </w:r>
      <w:r w:rsidR="00C626D8" w:rsidRPr="00DD1118">
        <w:t>la LCSP</w:t>
      </w:r>
      <w:r w:rsidR="00925589" w:rsidRPr="00DD1118">
        <w:t xml:space="preserve">, </w:t>
      </w:r>
      <w:r w:rsidR="008A54C7" w:rsidRPr="00DD1118">
        <w:t>el Real Decreto 817/2009, de 8 de mayo, por el que se desarrolla parcialmente la L</w:t>
      </w:r>
      <w:r w:rsidR="00475B8F" w:rsidRPr="00DD1118">
        <w:t xml:space="preserve">ey </w:t>
      </w:r>
      <w:r w:rsidR="00A73FD2" w:rsidRPr="00DD1118">
        <w:t xml:space="preserve">30/2007, de 30 de octubre, </w:t>
      </w:r>
      <w:r w:rsidR="00475B8F" w:rsidRPr="00DD1118">
        <w:t xml:space="preserve">de </w:t>
      </w:r>
      <w:r w:rsidR="008A54C7" w:rsidRPr="00DD1118">
        <w:t>C</w:t>
      </w:r>
      <w:r w:rsidR="00475B8F" w:rsidRPr="00DD1118">
        <w:t xml:space="preserve">ontratos del </w:t>
      </w:r>
      <w:r w:rsidR="008A54C7" w:rsidRPr="00DD1118">
        <w:t>S</w:t>
      </w:r>
      <w:r w:rsidR="00475B8F" w:rsidRPr="00DD1118">
        <w:t xml:space="preserve">ector </w:t>
      </w:r>
      <w:r w:rsidR="008A54C7" w:rsidRPr="00DD1118">
        <w:t>P</w:t>
      </w:r>
      <w:r w:rsidR="00475B8F" w:rsidRPr="00DD1118">
        <w:t>úblico</w:t>
      </w:r>
      <w:r w:rsidR="008A54C7" w:rsidRPr="00DD1118">
        <w:t xml:space="preserve">, </w:t>
      </w:r>
      <w:r w:rsidRPr="00DD1118">
        <w:t>por el Reglamento General de la Ley de Contratos de las Administraciones Públicas, aprobado por Re</w:t>
      </w:r>
      <w:r w:rsidR="00AA75CF" w:rsidRPr="00DD1118">
        <w:t>al Decreto 1098/2001, de 12 de o</w:t>
      </w:r>
      <w:r w:rsidRPr="00DD1118">
        <w:t>ctubre (RGLCAP), por las Leyes aprobadas por las Asamblea de Madrid y por el Reglamento General de Contratación Pública de la Comunidad de Madrid, aprobado por Decreto 49/2003, de 3 de abril (RGCPCM) y sus normas complementarias</w:t>
      </w:r>
      <w:r w:rsidR="00BA3007" w:rsidRPr="00DD1118">
        <w:t xml:space="preserve">. </w:t>
      </w:r>
      <w:r w:rsidRPr="00DD1118">
        <w:t>Supletoriamente, se aplicarán las normas estatales sobre contratos públicos que no tengan carácter básico, las restantes normas de derecho administrativo y, en su defecto, las de derecho privado.</w:t>
      </w:r>
    </w:p>
    <w:p w:rsidR="00046B91" w:rsidRPr="00DD1118" w:rsidRDefault="00046B91" w:rsidP="00842791"/>
    <w:p w:rsidR="00D10679" w:rsidRPr="00DD1118" w:rsidRDefault="00776FF3" w:rsidP="009E05E8">
      <w:pPr>
        <w:outlineLvl w:val="1"/>
        <w:rPr>
          <w:i/>
        </w:rPr>
      </w:pPr>
      <w:bookmarkStart w:id="19" w:name="_Toc198006163"/>
      <w:bookmarkStart w:id="20" w:name="_Toc512247083"/>
      <w:bookmarkStart w:id="21" w:name="_Toc184807684"/>
      <w:r w:rsidRPr="00DD1118">
        <w:rPr>
          <w:b/>
        </w:rPr>
        <w:t>Cláusula 3</w:t>
      </w:r>
      <w:r w:rsidR="00842791" w:rsidRPr="00DD1118">
        <w:rPr>
          <w:b/>
        </w:rPr>
        <w:t>.</w:t>
      </w:r>
      <w:r w:rsidR="00842791" w:rsidRPr="00DD1118">
        <w:t xml:space="preserve"> </w:t>
      </w:r>
      <w:r w:rsidR="00D10679" w:rsidRPr="00DD1118">
        <w:rPr>
          <w:i/>
        </w:rPr>
        <w:t>Objeto del contrato.</w:t>
      </w:r>
      <w:bookmarkEnd w:id="19"/>
      <w:bookmarkEnd w:id="20"/>
      <w:bookmarkEnd w:id="21"/>
      <w:r w:rsidR="00D10679" w:rsidRPr="00DD1118">
        <w:rPr>
          <w:i/>
        </w:rPr>
        <w:t xml:space="preserve"> </w:t>
      </w:r>
    </w:p>
    <w:p w:rsidR="00D10679" w:rsidRPr="00DD1118" w:rsidRDefault="00D10679" w:rsidP="00D10679"/>
    <w:p w:rsidR="008E1DA0" w:rsidRPr="00DD1118" w:rsidRDefault="008E1DA0" w:rsidP="008E1DA0">
      <w:r w:rsidRPr="00DD1118">
        <w:t xml:space="preserve">El objeto del contrato al que se refiere este pliego es el suministro descrito en el </w:t>
      </w:r>
      <w:r w:rsidRPr="00DD1118">
        <w:rPr>
          <w:b/>
        </w:rPr>
        <w:t xml:space="preserve">apartado 1 </w:t>
      </w:r>
      <w:r w:rsidR="00776FF3" w:rsidRPr="00DD1118">
        <w:rPr>
          <w:b/>
        </w:rPr>
        <w:t>de la cláusula 1</w:t>
      </w:r>
      <w:r w:rsidRPr="00DD1118">
        <w:rPr>
          <w:b/>
        </w:rPr>
        <w:t>.</w:t>
      </w:r>
      <w:r w:rsidRPr="00DD1118">
        <w:t xml:space="preserve"> La descripción y características de los bienes y la forma de llevar a cabo la prestación por el adjudicatario serán las estipuladas en el pliego de prescripciones técnicas particulares, en el que se hace referencia igualmente a las necesidades administrativas a satisfacer mediante el contrato y a los factores de todo orden a tener en cuenta.</w:t>
      </w:r>
    </w:p>
    <w:p w:rsidR="008E1DA0" w:rsidRPr="00DD1118" w:rsidRDefault="008E1DA0" w:rsidP="008E1DA0"/>
    <w:p w:rsidR="008E1DA0" w:rsidRPr="00DD1118" w:rsidRDefault="008E1DA0" w:rsidP="008E1DA0">
      <w:r w:rsidRPr="00DD1118">
        <w:lastRenderedPageBreak/>
        <w:t>El contenido de los pliegos de prescripciones técnicas y de cláusulas administrativas particulares revestirá carácter contractual, por lo que deberán ser firmados, en prueba de conformidad por el adjudicatario, en el mismo acto de formalización del contrato.</w:t>
      </w:r>
    </w:p>
    <w:p w:rsidR="008E1DA0" w:rsidRPr="00DD1118" w:rsidRDefault="008E1DA0" w:rsidP="008E1DA0"/>
    <w:p w:rsidR="00C011EB" w:rsidRPr="00DD1118" w:rsidRDefault="008E1DA0" w:rsidP="00C011EB">
      <w:pPr>
        <w:rPr>
          <w:bCs/>
        </w:rPr>
      </w:pPr>
      <w:r w:rsidRPr="00DD1118">
        <w:t xml:space="preserve">Si el contrato está dividido en lotes, los licitadores podrán optar a un lote, a varios o a todos ellos, salvo que se establezca un número máximo de lotes por licitador, para lo que se estará a lo estipulado en el </w:t>
      </w:r>
      <w:r w:rsidRPr="00DD1118">
        <w:rPr>
          <w:b/>
        </w:rPr>
        <w:t xml:space="preserve">apartado 1 </w:t>
      </w:r>
      <w:r w:rsidR="00776FF3" w:rsidRPr="00DD1118">
        <w:rPr>
          <w:b/>
        </w:rPr>
        <w:t>de la cláusula 1</w:t>
      </w:r>
      <w:r w:rsidRPr="00DD1118">
        <w:t>.</w:t>
      </w:r>
      <w:r w:rsidR="00C011EB" w:rsidRPr="00DD1118">
        <w:t xml:space="preserve"> En este</w:t>
      </w:r>
      <w:r w:rsidR="00DF7D77" w:rsidRPr="00DD1118">
        <w:t xml:space="preserve"> apartado se indican, asimismo en su caso, </w:t>
      </w:r>
      <w:r w:rsidR="00C011EB" w:rsidRPr="00DD1118">
        <w:t xml:space="preserve">el </w:t>
      </w:r>
      <w:r w:rsidR="00C011EB" w:rsidRPr="00DD1118">
        <w:rPr>
          <w:bCs/>
        </w:rPr>
        <w:t>número máximo de lotes a adjudicar a cada licitador</w:t>
      </w:r>
      <w:r w:rsidR="002B43F1" w:rsidRPr="00DD1118">
        <w:rPr>
          <w:bCs/>
        </w:rPr>
        <w:t xml:space="preserve"> </w:t>
      </w:r>
      <w:r w:rsidR="00C011EB" w:rsidRPr="00DD1118">
        <w:rPr>
          <w:bCs/>
        </w:rPr>
        <w:t>y las normas a aplicar en el supuesto de que el licitador pueda resultar adjudicatario de un número de lotes que exceda el indicado.</w:t>
      </w:r>
    </w:p>
    <w:p w:rsidR="00EC7DF7" w:rsidRPr="00DD1118" w:rsidRDefault="00EC7DF7" w:rsidP="00C011EB">
      <w:pPr>
        <w:rPr>
          <w:bCs/>
        </w:rPr>
      </w:pPr>
    </w:p>
    <w:p w:rsidR="00384E10" w:rsidRPr="00DD1118" w:rsidRDefault="00776FF3" w:rsidP="009E05E8">
      <w:pPr>
        <w:outlineLvl w:val="1"/>
        <w:rPr>
          <w:i/>
        </w:rPr>
      </w:pPr>
      <w:bookmarkStart w:id="22" w:name="_Toc198006164"/>
      <w:bookmarkStart w:id="23" w:name="_Toc512247084"/>
      <w:bookmarkStart w:id="24" w:name="_Toc184807685"/>
      <w:r w:rsidRPr="00DD1118">
        <w:rPr>
          <w:b/>
        </w:rPr>
        <w:t>Cláusula 4</w:t>
      </w:r>
      <w:r w:rsidR="00842791" w:rsidRPr="00DD1118">
        <w:rPr>
          <w:b/>
        </w:rPr>
        <w:t>.</w:t>
      </w:r>
      <w:r w:rsidR="00842791" w:rsidRPr="00DD1118">
        <w:t xml:space="preserve"> </w:t>
      </w:r>
      <w:r w:rsidR="00384E10" w:rsidRPr="00DD1118">
        <w:rPr>
          <w:i/>
        </w:rPr>
        <w:t xml:space="preserve">Presupuesto base de licitación y precio del contrato. </w:t>
      </w:r>
      <w:r w:rsidR="00AC0D46" w:rsidRPr="00DD1118">
        <w:rPr>
          <w:rStyle w:val="Refdenotaalpie"/>
          <w:i/>
        </w:rPr>
        <w:footnoteReference w:id="31"/>
      </w:r>
      <w:bookmarkEnd w:id="22"/>
      <w:bookmarkEnd w:id="23"/>
      <w:bookmarkEnd w:id="24"/>
    </w:p>
    <w:p w:rsidR="00384E10" w:rsidRPr="00DD1118" w:rsidRDefault="00384E10" w:rsidP="00384E10"/>
    <w:p w:rsidR="008E1DA0" w:rsidRPr="00DD1118" w:rsidRDefault="008E1DA0" w:rsidP="008E1DA0">
      <w:r w:rsidRPr="00DD1118">
        <w:t xml:space="preserve">El presupuesto base de licitación asciende a la cantidad expresada en el </w:t>
      </w:r>
      <w:r w:rsidRPr="00DD1118">
        <w:rPr>
          <w:b/>
        </w:rPr>
        <w:t xml:space="preserve">apartado 3 </w:t>
      </w:r>
      <w:r w:rsidR="00776FF3" w:rsidRPr="00DD1118">
        <w:rPr>
          <w:b/>
        </w:rPr>
        <w:t>de la cláusula 1</w:t>
      </w:r>
      <w:r w:rsidR="001063C0" w:rsidRPr="00DD1118">
        <w:rPr>
          <w:b/>
          <w:vertAlign w:val="superscript"/>
        </w:rPr>
        <w:footnoteReference w:id="32"/>
      </w:r>
      <w:r w:rsidRPr="00DD1118">
        <w:t>, distribuido en las anualidades previstas en el mismo. Su cálculo incluye todos los factores de valoración y gastos que según los documentos contractuales y la legislación vigente son de cuenta del adjudicatario, así como l</w:t>
      </w:r>
      <w:r w:rsidR="00046B91" w:rsidRPr="00DD1118">
        <w:t>os tributos de cualquier índole,</w:t>
      </w:r>
      <w:r w:rsidRPr="00DD1118">
        <w:t xml:space="preserve"> </w:t>
      </w:r>
      <w:r w:rsidR="00046B91" w:rsidRPr="00DD1118">
        <w:t>incluido el Impuesto sobre el Valor Añadido, que figura como partida independiente.</w:t>
      </w:r>
    </w:p>
    <w:p w:rsidR="008E1DA0" w:rsidRPr="00DD1118" w:rsidRDefault="008E1DA0" w:rsidP="008E1DA0"/>
    <w:p w:rsidR="008E1DA0" w:rsidRPr="00DD1118" w:rsidRDefault="008E1DA0" w:rsidP="008E1DA0">
      <w:r w:rsidRPr="00DD1118">
        <w:t xml:space="preserve">El presupuesto de los lotes en que, en su caso, se divida el objeto del contrato se especifica igualmente en el </w:t>
      </w:r>
      <w:r w:rsidRPr="00DD1118">
        <w:rPr>
          <w:b/>
        </w:rPr>
        <w:t xml:space="preserve">apartado 3 </w:t>
      </w:r>
      <w:r w:rsidR="00776FF3" w:rsidRPr="00DD1118">
        <w:rPr>
          <w:b/>
        </w:rPr>
        <w:t>de la cláusula 1</w:t>
      </w:r>
      <w:r w:rsidR="00EC336F" w:rsidRPr="00DD1118">
        <w:t>.</w:t>
      </w:r>
    </w:p>
    <w:p w:rsidR="00377E27" w:rsidRPr="00DD1118" w:rsidRDefault="00377E27" w:rsidP="008E1DA0"/>
    <w:p w:rsidR="00723905" w:rsidRPr="00DD1118" w:rsidRDefault="00FC4753" w:rsidP="008E1DA0">
      <w:r w:rsidRPr="00DD1118">
        <w:t>Las proposiciones expresarán también el Impuesto sobre el Valor Añadido en partida independiente. Aquellas cuyo importe sin IVA supere la base imponible del</w:t>
      </w:r>
      <w:r w:rsidR="000B2CF1" w:rsidRPr="00DD1118">
        <w:t xml:space="preserve"> </w:t>
      </w:r>
      <w:r w:rsidRPr="00DD1118">
        <w:t>presupuesto base de licitación, serán desechadas</w:t>
      </w:r>
      <w:r w:rsidR="00AF194E" w:rsidRPr="00DD1118">
        <w:t xml:space="preserve">. </w:t>
      </w:r>
      <w:r w:rsidR="008E1DA0" w:rsidRPr="00DD1118">
        <w:t xml:space="preserve">El precio del contrato será aquél al que ascienda la adjudicación, que en ningún caso superará el presupuesto base de licitación. La baja que pueda </w:t>
      </w:r>
      <w:r w:rsidR="008E1DA0" w:rsidRPr="00DD1118">
        <w:lastRenderedPageBreak/>
        <w:t xml:space="preserve">obtenerse en la adjudicación dará lugar a la ampliación del suministro a un mayor número de unidades de los bienes objeto del contrato, si así se indica en el </w:t>
      </w:r>
      <w:r w:rsidR="008E1DA0" w:rsidRPr="00DD1118">
        <w:rPr>
          <w:b/>
        </w:rPr>
        <w:t xml:space="preserve">apartado 1 </w:t>
      </w:r>
      <w:r w:rsidR="00776FF3" w:rsidRPr="00DD1118">
        <w:rPr>
          <w:b/>
        </w:rPr>
        <w:t>de la cláusula 1</w:t>
      </w:r>
      <w:r w:rsidR="008E1DA0" w:rsidRPr="00DD1118">
        <w:t>, sin que pueda en ningún caso sobrepasarse el importe del presupuesto base de licitación.</w:t>
      </w:r>
      <w:r w:rsidR="00B61CA0" w:rsidRPr="00DD1118">
        <w:t xml:space="preserve"> </w:t>
      </w:r>
    </w:p>
    <w:p w:rsidR="00C7363A" w:rsidRPr="00DD1118" w:rsidRDefault="00C7363A" w:rsidP="008E1DA0"/>
    <w:p w:rsidR="00842791" w:rsidRPr="00DD1118" w:rsidRDefault="00384E10" w:rsidP="00384E10">
      <w:r w:rsidRPr="00DD1118">
        <w:t>La ejecución de</w:t>
      </w:r>
      <w:r w:rsidR="00AA43EA" w:rsidRPr="00DD1118">
        <w:t>l suministro</w:t>
      </w:r>
      <w:r w:rsidRPr="00DD1118">
        <w:t xml:space="preserve"> está amparada por los créditos que se indican en el </w:t>
      </w:r>
      <w:r w:rsidRPr="00DD1118">
        <w:rPr>
          <w:b/>
        </w:rPr>
        <w:t xml:space="preserve">apartado </w:t>
      </w:r>
      <w:r w:rsidR="004067DA" w:rsidRPr="00DD1118">
        <w:rPr>
          <w:b/>
        </w:rPr>
        <w:t>3</w:t>
      </w:r>
      <w:r w:rsidRPr="00DD1118">
        <w:rPr>
          <w:b/>
        </w:rPr>
        <w:t xml:space="preserve"> </w:t>
      </w:r>
      <w:r w:rsidR="00776FF3" w:rsidRPr="00DD1118">
        <w:rPr>
          <w:b/>
        </w:rPr>
        <w:t>de la cláusula 1</w:t>
      </w:r>
      <w:r w:rsidRPr="00DD1118">
        <w:t>.</w:t>
      </w:r>
    </w:p>
    <w:p w:rsidR="005B72C8" w:rsidRPr="00DD1118" w:rsidRDefault="005B72C8" w:rsidP="00384E10"/>
    <w:p w:rsidR="0018330E" w:rsidRPr="00DD1118" w:rsidRDefault="002F6897" w:rsidP="00384E10">
      <w:r w:rsidRPr="00DD1118">
        <w:t>Si el contrato se financia con fondos europeos, quedará sometido a las disposiciones del Tratado de la Unión Europea y a los actos fijados en virtud del mismo, así como a lo dispuesto en el Reglamento (UE) nº 2021/1060 del Parlamento Europeo y del Consejo, de 24 de junio de 2021, por el que se establecen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 en lo que se refiere a las actuaciones cofinanciadas con cargo al periodo de programación 2021-2027</w:t>
      </w:r>
      <w:r w:rsidR="001E7F62" w:rsidRPr="00DD1118">
        <w:t>.</w:t>
      </w:r>
    </w:p>
    <w:p w:rsidR="002F6897" w:rsidRPr="00DD1118" w:rsidRDefault="002F6897" w:rsidP="00384E10"/>
    <w:p w:rsidR="00AE1A53" w:rsidRPr="00DD1118" w:rsidRDefault="00776FF3" w:rsidP="009E05E8">
      <w:pPr>
        <w:outlineLvl w:val="1"/>
      </w:pPr>
      <w:bookmarkStart w:id="25" w:name="_Toc198006166"/>
      <w:bookmarkStart w:id="26" w:name="_Toc512247085"/>
      <w:bookmarkStart w:id="27" w:name="_Toc184807686"/>
      <w:r w:rsidRPr="00DD1118">
        <w:rPr>
          <w:b/>
        </w:rPr>
        <w:t>Cláusula 5</w:t>
      </w:r>
      <w:r w:rsidR="00AE1A53" w:rsidRPr="00DD1118">
        <w:t xml:space="preserve">. </w:t>
      </w:r>
      <w:r w:rsidR="00AE1A53" w:rsidRPr="00DD1118">
        <w:rPr>
          <w:i/>
        </w:rPr>
        <w:t>Perfil de contratante</w:t>
      </w:r>
      <w:r w:rsidR="00AE1A53" w:rsidRPr="00DD1118">
        <w:t>.</w:t>
      </w:r>
      <w:bookmarkEnd w:id="25"/>
      <w:bookmarkEnd w:id="26"/>
      <w:bookmarkEnd w:id="27"/>
    </w:p>
    <w:p w:rsidR="00AE1A53" w:rsidRPr="00DD1118" w:rsidRDefault="00AE1A53" w:rsidP="00384E10"/>
    <w:p w:rsidR="00AE1A53" w:rsidRPr="00DD1118" w:rsidRDefault="00AE1A53" w:rsidP="00384E10">
      <w:pPr>
        <w:rPr>
          <w:u w:val="single"/>
        </w:rPr>
      </w:pPr>
      <w:r w:rsidRPr="00DD1118">
        <w:t>El acceso al perfil de contratante del órgano de contratación se efectuará a través de</w:t>
      </w:r>
      <w:r w:rsidR="000003A4" w:rsidRPr="00DD1118">
        <w:t>l Portal de la Contratación Pública de la Comunidad de Madrid</w:t>
      </w:r>
      <w:r w:rsidR="00E33F85" w:rsidRPr="00DD1118">
        <w:t xml:space="preserve">, </w:t>
      </w:r>
      <w:r w:rsidR="00554410" w:rsidRPr="00DD1118">
        <w:t xml:space="preserve">en la siguiente dirección de Internet (URL): </w:t>
      </w:r>
      <w:hyperlink r:id="rId15" w:history="1">
        <w:r w:rsidR="00177C05" w:rsidRPr="00DD1118">
          <w:rPr>
            <w:rStyle w:val="Hipervnculo"/>
            <w:color w:val="auto"/>
          </w:rPr>
          <w:t>https://contratos-publicos.comunidad.madrid/</w:t>
        </w:r>
      </w:hyperlink>
      <w:r w:rsidR="00554410" w:rsidRPr="00DD1118">
        <w:t>.</w:t>
      </w:r>
    </w:p>
    <w:p w:rsidR="008E1172" w:rsidRPr="00DD1118" w:rsidRDefault="008E1172" w:rsidP="00384E10"/>
    <w:p w:rsidR="00384E10" w:rsidRPr="00DD1118" w:rsidRDefault="00776FF3" w:rsidP="00D427EF">
      <w:pPr>
        <w:jc w:val="center"/>
        <w:outlineLvl w:val="0"/>
      </w:pPr>
      <w:bookmarkStart w:id="28" w:name="_Toc512247086"/>
      <w:bookmarkStart w:id="29" w:name="_Toc184807687"/>
      <w:r w:rsidRPr="00DD1118">
        <w:rPr>
          <w:b/>
        </w:rPr>
        <w:t>CAPÍTULO III</w:t>
      </w:r>
      <w:r w:rsidR="00F34E05" w:rsidRPr="00DD1118">
        <w:rPr>
          <w:b/>
        </w:rPr>
        <w:t xml:space="preserve">. </w:t>
      </w:r>
      <w:bookmarkStart w:id="30" w:name="_Toc198006168"/>
      <w:r w:rsidR="00384E10" w:rsidRPr="00DD1118">
        <w:t>LICITACIÓN</w:t>
      </w:r>
      <w:bookmarkEnd w:id="28"/>
      <w:bookmarkEnd w:id="29"/>
      <w:bookmarkEnd w:id="30"/>
    </w:p>
    <w:p w:rsidR="00842791" w:rsidRPr="00DD1118" w:rsidRDefault="00842791" w:rsidP="00842791">
      <w:pPr>
        <w:rPr>
          <w:b/>
        </w:rPr>
      </w:pPr>
    </w:p>
    <w:p w:rsidR="006445B0" w:rsidRPr="00DD1118" w:rsidRDefault="00776FF3" w:rsidP="006445B0">
      <w:pPr>
        <w:outlineLvl w:val="1"/>
        <w:rPr>
          <w:i/>
        </w:rPr>
      </w:pPr>
      <w:bookmarkStart w:id="31" w:name="_Toc198006171"/>
      <w:bookmarkStart w:id="32" w:name="_Toc512247087"/>
      <w:bookmarkStart w:id="33" w:name="_Toc184807688"/>
      <w:bookmarkStart w:id="34" w:name="_Toc198006169"/>
      <w:r w:rsidRPr="00DD1118">
        <w:rPr>
          <w:b/>
        </w:rPr>
        <w:t>Cláusula 6</w:t>
      </w:r>
      <w:r w:rsidR="006445B0" w:rsidRPr="00DD1118">
        <w:rPr>
          <w:b/>
        </w:rPr>
        <w:t>.</w:t>
      </w:r>
      <w:r w:rsidR="006445B0" w:rsidRPr="00DD1118">
        <w:t xml:space="preserve"> </w:t>
      </w:r>
      <w:r w:rsidR="006445B0" w:rsidRPr="00DD1118">
        <w:rPr>
          <w:i/>
        </w:rPr>
        <w:t>Capacidad para contratar y criterios de selección de las empresas.</w:t>
      </w:r>
      <w:bookmarkEnd w:id="31"/>
      <w:bookmarkEnd w:id="32"/>
      <w:bookmarkEnd w:id="33"/>
    </w:p>
    <w:p w:rsidR="006445B0" w:rsidRPr="00DD1118" w:rsidRDefault="006445B0" w:rsidP="006445B0"/>
    <w:p w:rsidR="006445B0" w:rsidRPr="00DD1118" w:rsidRDefault="006445B0" w:rsidP="006445B0">
      <w:r w:rsidRPr="00DD1118">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w:t>
      </w:r>
      <w:r w:rsidR="000537BE" w:rsidRPr="00DD1118">
        <w:t>71 de la LCSP</w:t>
      </w:r>
      <w:r w:rsidRPr="00DD1118">
        <w:t xml:space="preserve">, en la Ley 14/1995, de 21 de abril, de Incompatibilidades de Altos Cargos de la Comunidad de Madrid, y en el artículo 29.5 de la Ley 9/1990, de 8 de noviembre, Reguladora </w:t>
      </w:r>
      <w:r w:rsidRPr="00DD1118">
        <w:lastRenderedPageBreak/>
        <w:t xml:space="preserve">de la Hacienda de la Comunidad de Madrid, y que acrediten su solvencia económica, financiera y técnica, de conformidad con lo establecido en el </w:t>
      </w:r>
      <w:r w:rsidRPr="00DD1118">
        <w:rPr>
          <w:b/>
        </w:rPr>
        <w:t xml:space="preserve">apartado </w:t>
      </w:r>
      <w:r w:rsidR="00AE5BAE" w:rsidRPr="00DD1118">
        <w:rPr>
          <w:b/>
        </w:rPr>
        <w:t>6</w:t>
      </w:r>
      <w:r w:rsidR="00FA13B3" w:rsidRPr="00DD1118">
        <w:rPr>
          <w:b/>
        </w:rPr>
        <w:t xml:space="preserve"> </w:t>
      </w:r>
      <w:r w:rsidR="00776FF3" w:rsidRPr="00DD1118">
        <w:rPr>
          <w:b/>
        </w:rPr>
        <w:t>de la cláusula 1</w:t>
      </w:r>
      <w:r w:rsidRPr="00DD1118">
        <w:t>, en el que se indican asimismo los criterios que se aplicarán pa</w:t>
      </w:r>
      <w:r w:rsidR="004C4CC4" w:rsidRPr="00DD1118">
        <w:t xml:space="preserve">ra la selección de las empresas. </w:t>
      </w:r>
      <w:r w:rsidRPr="00DD1118">
        <w:t>El cumplimiento de dichos criterios se acreditará por los medios que en el mismo apartado se indican.</w:t>
      </w:r>
    </w:p>
    <w:p w:rsidR="006445B0" w:rsidRPr="00DD1118" w:rsidRDefault="006445B0" w:rsidP="006445B0"/>
    <w:p w:rsidR="006445B0" w:rsidRPr="00DD1118" w:rsidRDefault="006445B0" w:rsidP="006445B0">
      <w:r w:rsidRPr="00DD1118">
        <w:t>Los empresarios deberán contar, asimismo, con la habilitación empresarial o profesional que, en su caso,</w:t>
      </w:r>
      <w:r w:rsidR="000B2CF1" w:rsidRPr="00DD1118">
        <w:t xml:space="preserve"> </w:t>
      </w:r>
      <w:r w:rsidRPr="00DD1118">
        <w:t xml:space="preserve">se especifica en el </w:t>
      </w:r>
      <w:r w:rsidRPr="00DD1118">
        <w:rPr>
          <w:b/>
        </w:rPr>
        <w:t xml:space="preserve">apartado </w:t>
      </w:r>
      <w:r w:rsidR="00AE5BAE" w:rsidRPr="00DD1118">
        <w:rPr>
          <w:b/>
        </w:rPr>
        <w:t>5</w:t>
      </w:r>
      <w:r w:rsidRPr="00DD1118">
        <w:rPr>
          <w:b/>
        </w:rPr>
        <w:t xml:space="preserve"> </w:t>
      </w:r>
      <w:r w:rsidR="00776FF3" w:rsidRPr="00DD1118">
        <w:rPr>
          <w:b/>
        </w:rPr>
        <w:t>de la cláusula 1</w:t>
      </w:r>
      <w:r w:rsidRPr="00DD1118">
        <w:t>.</w:t>
      </w:r>
    </w:p>
    <w:p w:rsidR="006445B0" w:rsidRPr="00DD1118" w:rsidRDefault="006445B0" w:rsidP="006445B0"/>
    <w:p w:rsidR="006445B0" w:rsidRPr="00DD1118" w:rsidRDefault="006445B0" w:rsidP="006445B0">
      <w:r w:rsidRPr="00DD1118">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rsidR="006445B0" w:rsidRPr="00DD1118" w:rsidRDefault="006445B0" w:rsidP="006445B0"/>
    <w:p w:rsidR="006445B0" w:rsidRPr="00DD1118" w:rsidRDefault="006445B0" w:rsidP="006445B0">
      <w:r w:rsidRPr="00DD1118">
        <w:t>Las empresas extranjeras no</w:t>
      </w:r>
      <w:r w:rsidR="003A0F0E" w:rsidRPr="00DD1118">
        <w:t xml:space="preserve"> comunitarias</w:t>
      </w:r>
      <w:r w:rsidRPr="00DD1118">
        <w:t xml:space="preserve"> deberán reunir</w:t>
      </w:r>
      <w:r w:rsidR="003A0F0E" w:rsidRPr="00DD1118">
        <w:t>,</w:t>
      </w:r>
      <w:r w:rsidRPr="00DD1118">
        <w:t xml:space="preserve"> además, los requisitos establecidos en el artículo </w:t>
      </w:r>
      <w:r w:rsidR="00460312" w:rsidRPr="00DD1118">
        <w:t>68 de la LCSP</w:t>
      </w:r>
      <w:r w:rsidRPr="00DD1118">
        <w:t>.</w:t>
      </w:r>
    </w:p>
    <w:p w:rsidR="00215D4B" w:rsidRPr="00DD1118" w:rsidRDefault="00215D4B" w:rsidP="006445B0"/>
    <w:p w:rsidR="00215D4B" w:rsidRPr="00DD1118" w:rsidRDefault="00215D4B" w:rsidP="00215D4B">
      <w:r w:rsidRPr="00DD1118">
        <w:t>De conformidad con lo dispuesto en el artículo 159.4. a) de la LCSP, todos los licitadores deberán estar inscritos en el Registro Oficial de Licitadores y Empresas Clasificadas del Sector Público en la fecha final de presentación de ofertas. No obstante, también resultará admisible la proposición del licitador que acredite haber presentado la solicitud de inscripción en dicho Registro, junto con la documentación preceptiva para ello, siempre que dicha solicitud sea de fecha anterior a la fecha final de presentación de ofertas.</w:t>
      </w:r>
    </w:p>
    <w:p w:rsidR="00215D4B" w:rsidRPr="00DD1118" w:rsidRDefault="00215D4B" w:rsidP="006445B0"/>
    <w:p w:rsidR="00384E10" w:rsidRPr="00DD1118" w:rsidRDefault="00776FF3" w:rsidP="009E05E8">
      <w:pPr>
        <w:outlineLvl w:val="1"/>
        <w:rPr>
          <w:i/>
        </w:rPr>
      </w:pPr>
      <w:bookmarkStart w:id="35" w:name="_Toc512247088"/>
      <w:bookmarkStart w:id="36" w:name="_Toc184807689"/>
      <w:r w:rsidRPr="00DD1118">
        <w:rPr>
          <w:b/>
        </w:rPr>
        <w:t>Cláusula 7</w:t>
      </w:r>
      <w:r w:rsidR="00384E10" w:rsidRPr="00DD1118">
        <w:rPr>
          <w:b/>
        </w:rPr>
        <w:t>.</w:t>
      </w:r>
      <w:r w:rsidR="00384E10" w:rsidRPr="00DD1118">
        <w:rPr>
          <w:i/>
        </w:rPr>
        <w:t xml:space="preserve"> Procedimiento de adjudicación.</w:t>
      </w:r>
      <w:bookmarkEnd w:id="34"/>
      <w:bookmarkEnd w:id="35"/>
      <w:bookmarkEnd w:id="36"/>
      <w:r w:rsidR="00F63D15" w:rsidRPr="00DD1118">
        <w:rPr>
          <w:i/>
        </w:rPr>
        <w:t xml:space="preserve"> </w:t>
      </w:r>
    </w:p>
    <w:p w:rsidR="00384E10" w:rsidRPr="00DD1118" w:rsidRDefault="00384E10" w:rsidP="00384E10"/>
    <w:p w:rsidR="00842791" w:rsidRPr="00DD1118" w:rsidRDefault="00384E10" w:rsidP="00460312">
      <w:r w:rsidRPr="00DD1118">
        <w:t xml:space="preserve">El contrato se adjudicará por procedimiento abierto </w:t>
      </w:r>
      <w:r w:rsidR="00460312" w:rsidRPr="00DD1118">
        <w:t xml:space="preserve">simplificado </w:t>
      </w:r>
      <w:r w:rsidRPr="00DD1118">
        <w:t xml:space="preserve">mediante </w:t>
      </w:r>
      <w:r w:rsidR="0047738F" w:rsidRPr="00DD1118">
        <w:t>pluralidad de</w:t>
      </w:r>
      <w:r w:rsidR="00F63D15" w:rsidRPr="00DD1118">
        <w:t xml:space="preserve"> criterios</w:t>
      </w:r>
      <w:r w:rsidRPr="00DD1118">
        <w:t xml:space="preserve">, en aplicación de los artículos </w:t>
      </w:r>
      <w:r w:rsidR="007747BA" w:rsidRPr="00DD1118">
        <w:t>131.2</w:t>
      </w:r>
      <w:r w:rsidR="00460312" w:rsidRPr="00DD1118">
        <w:t xml:space="preserve"> y 159 de la LCSP</w:t>
      </w:r>
      <w:r w:rsidRPr="00DD1118">
        <w:t>, conforme a los términos y requisitos establecidos en dicho texto legal.</w:t>
      </w:r>
      <w:r w:rsidR="00460312" w:rsidRPr="00DD1118">
        <w:t xml:space="preserve"> </w:t>
      </w:r>
    </w:p>
    <w:p w:rsidR="00D36708" w:rsidRPr="00DD1118" w:rsidRDefault="00D36708" w:rsidP="00384E10"/>
    <w:p w:rsidR="00D36708" w:rsidRPr="00DD1118" w:rsidRDefault="00D36708" w:rsidP="00384E10">
      <w:r w:rsidRPr="00DD1118">
        <w:t xml:space="preserve">Si así se indica en el </w:t>
      </w:r>
      <w:r w:rsidR="0001666F" w:rsidRPr="00DD1118">
        <w:rPr>
          <w:b/>
        </w:rPr>
        <w:t>apartado 7</w:t>
      </w:r>
      <w:r w:rsidRPr="00DD1118">
        <w:rPr>
          <w:b/>
        </w:rPr>
        <w:t xml:space="preserve"> de la cláusula 1</w:t>
      </w:r>
      <w:r w:rsidRPr="00DD1118">
        <w:t xml:space="preserve"> de este pliego, para la adjudicación del contrato se celebrará una </w:t>
      </w:r>
      <w:r w:rsidRPr="00DD1118">
        <w:rPr>
          <w:b/>
        </w:rPr>
        <w:t>subasta electrónica</w:t>
      </w:r>
      <w:r w:rsidRPr="00DD1118">
        <w:t xml:space="preserve">, conforme a los requisitos establecidos en el artículo </w:t>
      </w:r>
      <w:r w:rsidR="000558AE" w:rsidRPr="00DD1118">
        <w:t>143 de la LCSP</w:t>
      </w:r>
      <w:r w:rsidRPr="00DD1118">
        <w:t xml:space="preserve">. En el </w:t>
      </w:r>
      <w:r w:rsidR="0001666F" w:rsidRPr="00DD1118">
        <w:rPr>
          <w:b/>
        </w:rPr>
        <w:t>apartado 1</w:t>
      </w:r>
      <w:r w:rsidR="009006E8" w:rsidRPr="00DD1118">
        <w:rPr>
          <w:b/>
        </w:rPr>
        <w:t>1</w:t>
      </w:r>
      <w:r w:rsidRPr="00DD1118">
        <w:rPr>
          <w:b/>
        </w:rPr>
        <w:t xml:space="preserve"> de la cláusula 1</w:t>
      </w:r>
      <w:r w:rsidRPr="00DD1118">
        <w:t xml:space="preserve"> se incluye la información necesaria sobre su celebración.</w:t>
      </w:r>
    </w:p>
    <w:p w:rsidR="00B9343C" w:rsidRPr="00DD1118" w:rsidRDefault="00B9343C" w:rsidP="00384E10"/>
    <w:p w:rsidR="00B9343C" w:rsidRPr="00DD1118" w:rsidRDefault="00B9343C" w:rsidP="00B9343C">
      <w:pPr>
        <w:outlineLvl w:val="1"/>
      </w:pPr>
      <w:bookmarkStart w:id="37" w:name="_Toc198006170"/>
      <w:bookmarkStart w:id="38" w:name="_Toc512247089"/>
      <w:bookmarkStart w:id="39" w:name="_Toc184807690"/>
      <w:r w:rsidRPr="00DD1118">
        <w:rPr>
          <w:b/>
        </w:rPr>
        <w:lastRenderedPageBreak/>
        <w:t>Cláusula 8.</w:t>
      </w:r>
      <w:r w:rsidRPr="00DD1118">
        <w:t xml:space="preserve"> </w:t>
      </w:r>
      <w:r w:rsidRPr="00DD1118">
        <w:rPr>
          <w:i/>
        </w:rPr>
        <w:t>Criterios objetivos de adjudicación</w:t>
      </w:r>
      <w:r w:rsidRPr="00DD1118">
        <w:t>.</w:t>
      </w:r>
      <w:bookmarkEnd w:id="37"/>
      <w:bookmarkEnd w:id="38"/>
      <w:bookmarkEnd w:id="39"/>
    </w:p>
    <w:p w:rsidR="00B9343C" w:rsidRPr="00DD1118" w:rsidRDefault="00B9343C" w:rsidP="00B9343C"/>
    <w:p w:rsidR="00B9343C" w:rsidRPr="00DD1118" w:rsidRDefault="00B9343C" w:rsidP="00B9343C">
      <w:r w:rsidRPr="00DD1118">
        <w:t xml:space="preserve">Los criterios objetivos que han de servir de base para la adjudicación del contrato son los establecidos, con su correspondiente ponderación o, en su defecto, por orden decreciente de importancia, en el </w:t>
      </w:r>
      <w:r w:rsidRPr="00DD1118">
        <w:rPr>
          <w:b/>
        </w:rPr>
        <w:t>apartado 8 de la cláusula 1</w:t>
      </w:r>
      <w:r w:rsidRPr="00DD1118">
        <w:t xml:space="preserve">. </w:t>
      </w:r>
    </w:p>
    <w:p w:rsidR="00B9343C" w:rsidRPr="00DD1118" w:rsidRDefault="00B9343C" w:rsidP="00B9343C">
      <w:pPr>
        <w:pStyle w:val="Textonotapie"/>
        <w:rPr>
          <w:rFonts w:cs="Times New Roman"/>
          <w:sz w:val="24"/>
          <w:szCs w:val="24"/>
        </w:rPr>
      </w:pPr>
      <w:r w:rsidRPr="00DD1118">
        <w:rPr>
          <w:rFonts w:cs="Times New Roman"/>
          <w:sz w:val="24"/>
          <w:szCs w:val="24"/>
        </w:rPr>
        <w:t>Cuando el procedimiento de adjudicación se articule en varias fases, de entre los criterios objetivos de adjudicación, en el mismo apartado de dicha cláusula se especifican, en su caso, los que se valorarán en una primera fase, siendo necesario obtener, como mínimo, en cada uno de ellos la puntuación que asimismo se indica para que la oferta pueda ser valorada en la fase decisoria.</w:t>
      </w:r>
      <w:r w:rsidRPr="00DD1118">
        <w:rPr>
          <w:rStyle w:val="Refdenotaalpie"/>
          <w:rFonts w:cs="Times New Roman"/>
          <w:sz w:val="24"/>
          <w:szCs w:val="24"/>
        </w:rPr>
        <w:footnoteReference w:id="33"/>
      </w:r>
      <w:r w:rsidRPr="00DD1118">
        <w:rPr>
          <w:rFonts w:cs="Times New Roman"/>
          <w:sz w:val="24"/>
          <w:szCs w:val="24"/>
        </w:rPr>
        <w:t xml:space="preserve"> Igualmente, se señalarán, en su caso, en este apartado los parámetros objetivos que deberán permitir identificar los casos en que una oferta se considere anormal, referidos a la oferta considerada en su conjunto. </w:t>
      </w:r>
    </w:p>
    <w:p w:rsidR="00B9343C" w:rsidRPr="00DD1118" w:rsidRDefault="00B9343C" w:rsidP="00B9343C">
      <w:pPr>
        <w:pStyle w:val="Textonotapie"/>
        <w:rPr>
          <w:rFonts w:cs="Times New Roman"/>
          <w:sz w:val="24"/>
          <w:szCs w:val="24"/>
        </w:rPr>
      </w:pPr>
      <w:r w:rsidRPr="00DD1118">
        <w:rPr>
          <w:rFonts w:cs="Times New Roman"/>
          <w:sz w:val="24"/>
          <w:szCs w:val="24"/>
        </w:rPr>
        <w:t>Cuando en el apartado 1 de la cláusula 1 se admitan ofertas integradoras, previamente se llevará a cabo una evaluación comparativa para determinar si las ofertas presentadas por un licitador concreto para una combinación particular de lotes cumplirían mejor, en conjunto, los criterios de adjudicación establecidos en el pliego con respecto a dichos lotes, que las ofertas presentadas para los lotes separados de que se trate, considerados aisladamente.</w:t>
      </w:r>
    </w:p>
    <w:p w:rsidR="003C4868" w:rsidRPr="00DD1118" w:rsidRDefault="00776FF3" w:rsidP="009E05E8">
      <w:pPr>
        <w:outlineLvl w:val="1"/>
        <w:rPr>
          <w:i/>
        </w:rPr>
      </w:pPr>
      <w:bookmarkStart w:id="40" w:name="_Toc198006173"/>
      <w:bookmarkStart w:id="41" w:name="_Toc512247090"/>
      <w:bookmarkStart w:id="42" w:name="_Toc184807691"/>
      <w:r w:rsidRPr="00DD1118">
        <w:rPr>
          <w:b/>
        </w:rPr>
        <w:t xml:space="preserve">Cláusula </w:t>
      </w:r>
      <w:r w:rsidR="00573D4B" w:rsidRPr="00DD1118">
        <w:rPr>
          <w:b/>
        </w:rPr>
        <w:t>9</w:t>
      </w:r>
      <w:r w:rsidR="00842791" w:rsidRPr="00DD1118">
        <w:rPr>
          <w:b/>
        </w:rPr>
        <w:t>.</w:t>
      </w:r>
      <w:r w:rsidR="00842791" w:rsidRPr="00DD1118">
        <w:t xml:space="preserve"> </w:t>
      </w:r>
      <w:r w:rsidR="003C4868" w:rsidRPr="00DD1118">
        <w:rPr>
          <w:i/>
        </w:rPr>
        <w:t>Presentación de proposiciones</w:t>
      </w:r>
      <w:bookmarkEnd w:id="40"/>
      <w:bookmarkEnd w:id="41"/>
      <w:r w:rsidR="000316F7" w:rsidRPr="00DD1118">
        <w:rPr>
          <w:i/>
        </w:rPr>
        <w:t xml:space="preserve"> y tratamiento de los datos personales por parte de la Administración contratante.</w:t>
      </w:r>
      <w:bookmarkEnd w:id="42"/>
      <w:r w:rsidR="000316F7" w:rsidRPr="00DD1118">
        <w:rPr>
          <w:i/>
        </w:rPr>
        <w:t xml:space="preserve"> </w:t>
      </w:r>
    </w:p>
    <w:p w:rsidR="001A62DF" w:rsidRPr="00DD1118" w:rsidRDefault="001A62DF" w:rsidP="00741CA0"/>
    <w:p w:rsidR="00741CA0" w:rsidRPr="00DD1118" w:rsidRDefault="00741CA0" w:rsidP="00741CA0">
      <w:r w:rsidRPr="00DD1118">
        <w:t>Las proposiciones se presentarán en la forma, plazo y lugar indicados en el anuncio de licitación</w:t>
      </w:r>
      <w:r w:rsidR="007E3988" w:rsidRPr="00DD1118">
        <w:t xml:space="preserve"> </w:t>
      </w:r>
      <w:r w:rsidR="00F22C6E" w:rsidRPr="00DD1118">
        <w:t xml:space="preserve">que se publicará en el perfil de contratante del </w:t>
      </w:r>
      <w:r w:rsidRPr="00DD1118">
        <w:t>Portal de Contratación Pública de la Comunidad de Madrid (</w:t>
      </w:r>
      <w:hyperlink r:id="rId16" w:history="1">
        <w:r w:rsidR="00177C05" w:rsidRPr="00DD1118">
          <w:rPr>
            <w:rStyle w:val="Hipervnculo"/>
            <w:color w:val="auto"/>
          </w:rPr>
          <w:t>https://contratos-publicos.comunidad.madrid/</w:t>
        </w:r>
      </w:hyperlink>
      <w:r w:rsidRPr="00DD1118">
        <w:t>)</w:t>
      </w:r>
      <w:r w:rsidR="007E3988" w:rsidRPr="00DD1118">
        <w:t>, donde</w:t>
      </w:r>
      <w:r w:rsidRPr="00DD1118">
        <w:t xml:space="preserve"> se ofrecerá</w:t>
      </w:r>
      <w:r w:rsidR="00F22C6E" w:rsidRPr="00DD1118">
        <w:t>, entre otra,</w:t>
      </w:r>
      <w:r w:rsidRPr="00DD1118">
        <w:t xml:space="preserve"> la información relativa a la convocatoria</w:t>
      </w:r>
      <w:r w:rsidR="00D2467B" w:rsidRPr="00DD1118">
        <w:t xml:space="preserve"> </w:t>
      </w:r>
      <w:r w:rsidRPr="00DD1118">
        <w:t>de licitación de este contrato, incluyendo los pliegos de cláusulas administrativas particulares</w:t>
      </w:r>
      <w:r w:rsidR="00D57E5A" w:rsidRPr="00DD1118">
        <w:t>, de prescripciones técnicas particulares</w:t>
      </w:r>
      <w:r w:rsidRPr="00DD1118">
        <w:t xml:space="preserve"> y </w:t>
      </w:r>
      <w:r w:rsidRPr="00DD1118">
        <w:lastRenderedPageBreak/>
        <w:t>documentación complementaria, en su caso</w:t>
      </w:r>
      <w:r w:rsidR="00674022" w:rsidRPr="00DD1118">
        <w:t xml:space="preserve"> y el enlace a la información sobre el sistema de licitación electrónica que debe utilizarse</w:t>
      </w:r>
      <w:r w:rsidRPr="00DD1118">
        <w:t>.</w:t>
      </w:r>
      <w:r w:rsidR="00E96BDD" w:rsidRPr="00DD1118">
        <w:t xml:space="preserve"> </w:t>
      </w:r>
      <w:r w:rsidR="007E3988" w:rsidRPr="00DD1118">
        <w:rPr>
          <w:rStyle w:val="Refdenotaalpie"/>
        </w:rPr>
        <w:footnoteReference w:id="34"/>
      </w:r>
    </w:p>
    <w:p w:rsidR="00741CA0" w:rsidRPr="00DD1118" w:rsidRDefault="00741CA0" w:rsidP="00741CA0"/>
    <w:p w:rsidR="00741CA0" w:rsidRPr="00DD1118" w:rsidRDefault="00741CA0" w:rsidP="00741CA0">
      <w:r w:rsidRPr="00DD1118">
        <w:t xml:space="preserve">Los licitadores podrán solicitar información adicional sobre los pliegos y sobre la documentación complementaria con una antelación </w:t>
      </w:r>
      <w:r w:rsidR="007E3988" w:rsidRPr="00DD1118">
        <w:t xml:space="preserve">mínima </w:t>
      </w:r>
      <w:r w:rsidRPr="00DD1118">
        <w:t>de 12 días</w:t>
      </w:r>
      <w:r w:rsidR="007E3988" w:rsidRPr="00DD1118">
        <w:t xml:space="preserve"> </w:t>
      </w:r>
      <w:r w:rsidRPr="00DD1118">
        <w:rPr>
          <w:rStyle w:val="Refdenotaalpie"/>
        </w:rPr>
        <w:footnoteReference w:id="35"/>
      </w:r>
      <w:r w:rsidRPr="00DD1118">
        <w:t xml:space="preserve"> a la fecha límite fijada para la recepción de ofertas en el anuncio de licitación. Esta información se facilitará seis días antes del fin del plazo de presentación de proposiciones. </w:t>
      </w:r>
    </w:p>
    <w:p w:rsidR="00D2467B" w:rsidRPr="00DD1118" w:rsidRDefault="00D2467B" w:rsidP="00741CA0"/>
    <w:p w:rsidR="007E3988" w:rsidRPr="00DD1118" w:rsidRDefault="007E3988" w:rsidP="007E3988">
      <w:r w:rsidRPr="00DD1118">
        <w:t>En los casos en que lo solicitado sean aclaraciones a lo establecido en los pliegos o resto de documentación, las respuestas tendrán carácter vinculante y se harán públicas en el perfil de contratante.</w:t>
      </w:r>
    </w:p>
    <w:p w:rsidR="00741CA0" w:rsidRPr="00DD1118" w:rsidRDefault="00741CA0" w:rsidP="00741CA0"/>
    <w:p w:rsidR="00741CA0" w:rsidRPr="00DD1118" w:rsidRDefault="00741CA0" w:rsidP="00741CA0">
      <w:r w:rsidRPr="00DD1118">
        <w:t>Cada empresario no podrá presentar más de una proposición, sin perjuicio de la admisibilidad de variantes.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rsidR="000316F7" w:rsidRPr="00DD1118" w:rsidRDefault="000316F7" w:rsidP="00741CA0"/>
    <w:p w:rsidR="000316F7" w:rsidRPr="00DD1118" w:rsidRDefault="000316F7" w:rsidP="000316F7">
      <w:r w:rsidRPr="00DD1118">
        <w:t xml:space="preserve">En lo que concierne a las variantes, se estará a lo dispuesto en el </w:t>
      </w:r>
      <w:r w:rsidRPr="00DD1118">
        <w:rPr>
          <w:b/>
        </w:rPr>
        <w:t>apartado 10 de la cláusula 1</w:t>
      </w:r>
      <w:r w:rsidRPr="00DD1118">
        <w:t>.</w:t>
      </w:r>
    </w:p>
    <w:p w:rsidR="00741CA0" w:rsidRPr="00DD1118" w:rsidRDefault="00741CA0" w:rsidP="00741CA0"/>
    <w:p w:rsidR="00741CA0" w:rsidRPr="00DD1118" w:rsidRDefault="00741CA0" w:rsidP="00741CA0">
      <w:r w:rsidRPr="00DD1118">
        <w:t xml:space="preserve">La presentación de proposiciones </w:t>
      </w:r>
      <w:r w:rsidR="00AC72C6" w:rsidRPr="00DD1118">
        <w:t xml:space="preserve">se realizará necesaria y únicamente en el registro indicado en el anuncio de licitación, y </w:t>
      </w:r>
      <w:r w:rsidRPr="00DD1118">
        <w:t>supone, por parte del empresario, la aceptación incondicional del clausulado de este pliego y del de prescripciones técnicas que rigen el presente contrato, sin salvedad alguna.</w:t>
      </w:r>
    </w:p>
    <w:p w:rsidR="00741CA0" w:rsidRPr="00DD1118" w:rsidRDefault="00741CA0" w:rsidP="00741CA0"/>
    <w:p w:rsidR="000316F7" w:rsidRPr="00DD1118" w:rsidRDefault="000316F7" w:rsidP="000316F7">
      <w:pPr>
        <w:widowControl w:val="0"/>
        <w:rPr>
          <w:rFonts w:eastAsia="Calibri"/>
          <w:lang w:eastAsia="en-US"/>
        </w:rPr>
      </w:pPr>
      <w:r w:rsidRPr="00DD1118">
        <w:rPr>
          <w:rFonts w:eastAsia="Calibri"/>
          <w:lang w:eastAsia="en-US"/>
        </w:rPr>
        <w:t xml:space="preserve">Los datos de carácter personal de los licitadores, del adjudicatario y, en su caso, de sus </w:t>
      </w:r>
      <w:r w:rsidRPr="00DD1118">
        <w:rPr>
          <w:rFonts w:eastAsia="Calibri"/>
          <w:lang w:eastAsia="en-US"/>
        </w:rPr>
        <w:lastRenderedPageBreak/>
        <w:t>representantes y personal, serán tratados por el centro directivo promotor del contrato en la actividad de tratamiento “CONTRATACIÓN”, cuya finalidad es la tramitación, adjudicación y ejecución de los contratos</w:t>
      </w:r>
      <w:r w:rsidRPr="00DD1118">
        <w:rPr>
          <w:rFonts w:eastAsia="Calibri"/>
          <w:vertAlign w:val="superscript"/>
          <w:lang w:eastAsia="en-US"/>
        </w:rPr>
        <w:footnoteReference w:id="36"/>
      </w:r>
      <w:r w:rsidRPr="00DD1118">
        <w:rPr>
          <w:rFonts w:eastAsia="Calibri"/>
          <w:lang w:eastAsia="en-US"/>
        </w:rPr>
        <w:t xml:space="preserve">. La legitimación para el tratamiento de esos datos personales se fundamenta en el artículo 6.1.b) del </w:t>
      </w:r>
      <w:r w:rsidRPr="00DD1118">
        <w:rPr>
          <w:iCs/>
        </w:rPr>
        <w:t>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r w:rsidRPr="00DD1118">
        <w:rPr>
          <w:rFonts w:eastAsia="Calibri"/>
          <w:lang w:eastAsia="en-US"/>
        </w:rPr>
        <w:t xml:space="preserve">. </w:t>
      </w:r>
    </w:p>
    <w:p w:rsidR="000316F7" w:rsidRPr="00DD1118" w:rsidRDefault="000316F7" w:rsidP="000316F7">
      <w:pPr>
        <w:widowControl w:val="0"/>
        <w:rPr>
          <w:rFonts w:eastAsia="Calibri"/>
          <w:lang w:eastAsia="en-US"/>
        </w:rPr>
      </w:pPr>
    </w:p>
    <w:p w:rsidR="000316F7" w:rsidRPr="00DD1118" w:rsidRDefault="000316F7" w:rsidP="000316F7">
      <w:pPr>
        <w:widowControl w:val="0"/>
        <w:rPr>
          <w:rFonts w:eastAsia="Calibri"/>
          <w:lang w:eastAsia="en-US"/>
        </w:rPr>
      </w:pPr>
      <w:r w:rsidRPr="00DD1118">
        <w:rPr>
          <w:rFonts w:eastAsia="Calibri"/>
          <w:lang w:eastAsia="en-US"/>
        </w:rPr>
        <w:t>No se comunicarán los datos personales a terceros destinatarios, salvo a aquellas entidades o Administraciones a las que resulte necesario para el cumplimiento de la finalidad del tratamiento y de las obligaciones legales del contrato, en los términos declarados en el Registro de Actividades de Tratamiento (RAT) correspondiente.</w:t>
      </w:r>
    </w:p>
    <w:p w:rsidR="000316F7" w:rsidRPr="00DD1118" w:rsidRDefault="000316F7" w:rsidP="000316F7">
      <w:pPr>
        <w:widowControl w:val="0"/>
        <w:rPr>
          <w:rFonts w:eastAsia="Calibri"/>
          <w:lang w:eastAsia="en-US"/>
        </w:rPr>
      </w:pPr>
    </w:p>
    <w:p w:rsidR="000316F7" w:rsidRPr="00DD1118" w:rsidRDefault="000316F7" w:rsidP="000316F7">
      <w:pPr>
        <w:widowControl w:val="0"/>
        <w:rPr>
          <w:rFonts w:eastAsia="Calibri"/>
          <w:lang w:eastAsia="en-US"/>
        </w:rPr>
      </w:pPr>
      <w:r w:rsidRPr="00DD1118">
        <w:rPr>
          <w:rFonts w:eastAsia="Calibri"/>
          <w:lang w:eastAsia="en-US"/>
        </w:rPr>
        <w:t>Los datos que proceda serán publicados en los diarios o boletines oficiales y, en particular, en el perfil de contratante del Portal de la Contratación Pública de la Comunidad de Madrid y, por interconexión, en la Plataforma de Contratación del Sector Público.</w:t>
      </w:r>
    </w:p>
    <w:p w:rsidR="000316F7" w:rsidRPr="00DD1118" w:rsidRDefault="000316F7" w:rsidP="000316F7">
      <w:pPr>
        <w:widowControl w:val="0"/>
        <w:rPr>
          <w:rFonts w:eastAsia="Calibri"/>
          <w:lang w:eastAsia="en-US"/>
        </w:rPr>
      </w:pPr>
    </w:p>
    <w:p w:rsidR="000316F7" w:rsidRPr="00DD1118" w:rsidRDefault="000316F7" w:rsidP="000316F7">
      <w:pPr>
        <w:widowControl w:val="0"/>
        <w:rPr>
          <w:rFonts w:eastAsia="Calibri"/>
          <w:lang w:eastAsia="en-US"/>
        </w:rPr>
      </w:pPr>
      <w:r w:rsidRPr="00DD1118">
        <w:rPr>
          <w:rFonts w:eastAsia="Calibri"/>
          <w:lang w:eastAsia="en-US"/>
        </w:rPr>
        <w:t xml:space="preserve">Los derechos de acceso, rectificación, supresión y portabilidad de sus datos, de limitación y oposición a su tratamiento, así como el derecho a no ser objeto de decisiones basadas únicamente en el tratamiento automatizado de sus datos, cuando procedan, se pueden ejercer por registro electrónico, registro presencial o en los lugares y formas previstos en el artículo 16.4 de la Ley 39/2015, de 1 de octubre, del Procedimiento Administrativo Común de las Administraciones Públicas, preferentemente mediante el “Formulario para el ejercicio de derechos en materia de protección de datos personales”, que está disponible en la dirección de Internet: </w:t>
      </w:r>
      <w:hyperlink r:id="rId17" w:history="1">
        <w:r w:rsidRPr="00DD1118">
          <w:rPr>
            <w:rFonts w:eastAsia="Calibri"/>
            <w:u w:val="single"/>
            <w:lang w:eastAsia="en-US"/>
          </w:rPr>
          <w:t>https://www.comunidad.madrid/protecciondedatos</w:t>
        </w:r>
      </w:hyperlink>
      <w:r w:rsidRPr="00DD1118">
        <w:rPr>
          <w:rFonts w:eastAsia="Calibri"/>
          <w:lang w:eastAsia="en-US"/>
        </w:rPr>
        <w:t xml:space="preserve">, donde además se ofrece información adicional sobre esta materia. </w:t>
      </w:r>
    </w:p>
    <w:p w:rsidR="00EC7DF7" w:rsidRPr="00DD1118" w:rsidRDefault="00EC7DF7" w:rsidP="00EE336F">
      <w:bookmarkStart w:id="43" w:name="_Toc198006174"/>
      <w:bookmarkStart w:id="44" w:name="_Toc512247091"/>
    </w:p>
    <w:p w:rsidR="00C51A74" w:rsidRPr="00DD1118" w:rsidRDefault="00776FF3" w:rsidP="009E05E8">
      <w:pPr>
        <w:outlineLvl w:val="1"/>
        <w:rPr>
          <w:i/>
        </w:rPr>
      </w:pPr>
      <w:bookmarkStart w:id="45" w:name="_Toc184807692"/>
      <w:r w:rsidRPr="00DD1118">
        <w:rPr>
          <w:b/>
        </w:rPr>
        <w:t xml:space="preserve">Cláusula </w:t>
      </w:r>
      <w:r w:rsidR="004C4CC4" w:rsidRPr="00DD1118">
        <w:rPr>
          <w:b/>
        </w:rPr>
        <w:t xml:space="preserve">10. </w:t>
      </w:r>
      <w:r w:rsidR="00B72DBD" w:rsidRPr="00DD1118">
        <w:rPr>
          <w:i/>
        </w:rPr>
        <w:t>Medios</w:t>
      </w:r>
      <w:r w:rsidR="00C51A74" w:rsidRPr="00DD1118">
        <w:rPr>
          <w:i/>
        </w:rPr>
        <w:t xml:space="preserve"> electrónic</w:t>
      </w:r>
      <w:r w:rsidR="00B72DBD" w:rsidRPr="00DD1118">
        <w:rPr>
          <w:i/>
        </w:rPr>
        <w:t>os</w:t>
      </w:r>
      <w:r w:rsidR="00C51A74" w:rsidRPr="00DD1118">
        <w:rPr>
          <w:i/>
        </w:rPr>
        <w:t>.</w:t>
      </w:r>
      <w:bookmarkEnd w:id="43"/>
      <w:bookmarkEnd w:id="44"/>
      <w:bookmarkEnd w:id="45"/>
    </w:p>
    <w:p w:rsidR="00FA62D3" w:rsidRPr="00DD1118" w:rsidRDefault="00FA62D3" w:rsidP="00C7363A"/>
    <w:p w:rsidR="00FA62D3" w:rsidRPr="00DD1118" w:rsidRDefault="00FA62D3" w:rsidP="00FA62D3">
      <w:r w:rsidRPr="00DD1118">
        <w:t xml:space="preserve">La utilización de medios y soportes electrónicos, informáticos y telemáticos en la presentación de proposiciones será obligatoria cuando así se indique en el </w:t>
      </w:r>
      <w:r w:rsidRPr="00DD1118">
        <w:rPr>
          <w:b/>
        </w:rPr>
        <w:t>apartado 1</w:t>
      </w:r>
      <w:r w:rsidR="00653824" w:rsidRPr="00DD1118">
        <w:rPr>
          <w:b/>
        </w:rPr>
        <w:t>1</w:t>
      </w:r>
      <w:r w:rsidRPr="00DD1118">
        <w:rPr>
          <w:b/>
        </w:rPr>
        <w:t xml:space="preserve"> de la cláusula 1</w:t>
      </w:r>
      <w:r w:rsidRPr="00DD1118">
        <w:t>.</w:t>
      </w:r>
    </w:p>
    <w:p w:rsidR="00FA62D3" w:rsidRPr="00DD1118" w:rsidRDefault="00FA62D3" w:rsidP="00FA62D3"/>
    <w:p w:rsidR="00FA62D3" w:rsidRPr="00DD1118" w:rsidRDefault="00FA62D3" w:rsidP="00FA62D3">
      <w:r w:rsidRPr="00DD1118">
        <w:t xml:space="preserve">En el mismo apartado se indica el portal informático donde, en su caso, se puede acceder a los programas y la información necesaria para licitar por medios electrónicos. </w:t>
      </w:r>
    </w:p>
    <w:p w:rsidR="00FA62D3" w:rsidRPr="00DD1118" w:rsidRDefault="00FA62D3" w:rsidP="00FA62D3"/>
    <w:p w:rsidR="00BE5692" w:rsidRPr="00DD1118" w:rsidRDefault="00BE5692" w:rsidP="00BE5692">
      <w:pPr>
        <w:widowControl w:val="0"/>
        <w:suppressAutoHyphens/>
        <w:autoSpaceDE w:val="0"/>
        <w:autoSpaceDN w:val="0"/>
        <w:adjustRightInd w:val="0"/>
        <w:rPr>
          <w:bCs/>
          <w:spacing w:val="-3"/>
        </w:rPr>
      </w:pPr>
      <w:r w:rsidRPr="00DD1118">
        <w:rPr>
          <w:bCs/>
          <w:spacing w:val="-3"/>
        </w:rPr>
        <w:t>Si se exige la presentación electrónica de las ofertas, los licitadores aportarán sus documentos firmados electrónicamente. Los certificados de firma electrónica que se utilicen deben haber sido emitidos por uno de los prestadores de servicios electrónicos de confianza cualificados (</w:t>
      </w:r>
      <w:hyperlink r:id="rId18" w:history="1">
        <w:r w:rsidRPr="00DD1118">
          <w:rPr>
            <w:rStyle w:val="Hipervnculo"/>
            <w:bCs/>
            <w:color w:val="auto"/>
            <w:spacing w:val="-3"/>
          </w:rPr>
          <w:t>https://sedeaplicaciones.minetur.gob.es/Prestadores/</w:t>
        </w:r>
      </w:hyperlink>
      <w:r w:rsidRPr="00DD1118">
        <w:rPr>
          <w:bCs/>
          <w:spacing w:val="-3"/>
        </w:rPr>
        <w:t>) y no estar vencidos, suspendidos o revocados. Si no dispusieran de los documentos en formato electrónico porque fueron emitidos originalmente en soporte papel, aportarán copias digitalizadas. Las copias que aporten los interesados al procedimiento de contratación tendrán eficacia exclusivamente en el ámbito de la actividad contractual de esta Administración Pública Autonómica.</w:t>
      </w:r>
    </w:p>
    <w:p w:rsidR="00FA62D3" w:rsidRPr="00DD1118" w:rsidRDefault="00FA62D3" w:rsidP="00FA62D3">
      <w:pPr>
        <w:widowControl w:val="0"/>
        <w:suppressAutoHyphens/>
        <w:autoSpaceDE w:val="0"/>
        <w:autoSpaceDN w:val="0"/>
        <w:adjustRightInd w:val="0"/>
        <w:rPr>
          <w:spacing w:val="-3"/>
        </w:rPr>
      </w:pPr>
    </w:p>
    <w:p w:rsidR="00FA62D3" w:rsidRPr="00DD1118" w:rsidRDefault="00FA62D3" w:rsidP="00FA62D3">
      <w:pPr>
        <w:widowControl w:val="0"/>
        <w:suppressAutoHyphens/>
        <w:autoSpaceDE w:val="0"/>
        <w:autoSpaceDN w:val="0"/>
        <w:adjustRightInd w:val="0"/>
        <w:rPr>
          <w:spacing w:val="-3"/>
        </w:rPr>
      </w:pPr>
      <w:r w:rsidRPr="00DD1118">
        <w:rPr>
          <w:spacing w:val="-3"/>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rsidR="00FA62D3" w:rsidRPr="00DD1118" w:rsidRDefault="00FA62D3" w:rsidP="00FA62D3">
      <w:pPr>
        <w:widowControl w:val="0"/>
        <w:suppressAutoHyphens/>
        <w:autoSpaceDE w:val="0"/>
        <w:autoSpaceDN w:val="0"/>
        <w:adjustRightInd w:val="0"/>
        <w:rPr>
          <w:spacing w:val="-3"/>
        </w:rPr>
      </w:pPr>
    </w:p>
    <w:p w:rsidR="00FA62D3" w:rsidRPr="00DD1118" w:rsidRDefault="00FA62D3" w:rsidP="00FA62D3">
      <w:pPr>
        <w:widowControl w:val="0"/>
        <w:suppressAutoHyphens/>
        <w:autoSpaceDE w:val="0"/>
        <w:autoSpaceDN w:val="0"/>
        <w:adjustRightInd w:val="0"/>
        <w:rPr>
          <w:spacing w:val="-3"/>
        </w:rPr>
      </w:pPr>
      <w:r w:rsidRPr="00DD1118">
        <w:rPr>
          <w:spacing w:val="-3"/>
        </w:rPr>
        <w:t xml:space="preserve">Incurrir en falsedad al facilitar cualquier dato relativo a la capacidad o solvencia es causa de prohibición de contratar conforme al artículo </w:t>
      </w:r>
      <w:r w:rsidRPr="00DD1118">
        <w:t>71.1 e) de la LCSP</w:t>
      </w:r>
      <w:r w:rsidRPr="00DD1118">
        <w:rPr>
          <w:spacing w:val="-3"/>
        </w:rPr>
        <w:t>.</w:t>
      </w:r>
    </w:p>
    <w:p w:rsidR="00FA62D3" w:rsidRPr="00DD1118" w:rsidRDefault="00FA62D3" w:rsidP="00FA62D3">
      <w:pPr>
        <w:widowControl w:val="0"/>
        <w:suppressAutoHyphens/>
        <w:autoSpaceDE w:val="0"/>
        <w:autoSpaceDN w:val="0"/>
        <w:adjustRightInd w:val="0"/>
        <w:rPr>
          <w:spacing w:val="-3"/>
        </w:rPr>
      </w:pPr>
    </w:p>
    <w:p w:rsidR="00FA62D3" w:rsidRPr="00DD1118" w:rsidRDefault="00FA62D3" w:rsidP="00FA62D3">
      <w:pPr>
        <w:widowControl w:val="0"/>
        <w:suppressAutoHyphens/>
        <w:autoSpaceDE w:val="0"/>
        <w:autoSpaceDN w:val="0"/>
        <w:adjustRightInd w:val="0"/>
        <w:rPr>
          <w:spacing w:val="-3"/>
        </w:rPr>
      </w:pPr>
      <w:r w:rsidRPr="00DD1118">
        <w:rPr>
          <w:spacing w:val="-3"/>
        </w:rPr>
        <w:t xml:space="preserve">El órgano de contratación recabará de otros órganos y registros de las Administraciones y entidades públicas la consulta y transmisión electrónica de datos y documentos que se requieran referentes a la capacidad y solvencia de las empresas, salvo que conste su oposición expresa, en los términos del modelo que figura como </w:t>
      </w:r>
      <w:r w:rsidR="006405E2" w:rsidRPr="00DD1118">
        <w:rPr>
          <w:b/>
          <w:spacing w:val="-3"/>
        </w:rPr>
        <w:t>anexo II</w:t>
      </w:r>
      <w:r w:rsidR="00FD58CA" w:rsidRPr="00DD1118">
        <w:rPr>
          <w:b/>
          <w:spacing w:val="-3"/>
        </w:rPr>
        <w:t xml:space="preserve"> </w:t>
      </w:r>
      <w:r w:rsidRPr="00DD1118">
        <w:rPr>
          <w:spacing w:val="-3"/>
        </w:rPr>
        <w:t>de este pliego.</w:t>
      </w:r>
    </w:p>
    <w:p w:rsidR="00FA62D3" w:rsidRPr="00DD1118" w:rsidRDefault="00FA62D3" w:rsidP="00FA62D3">
      <w:pPr>
        <w:widowControl w:val="0"/>
        <w:suppressAutoHyphens/>
        <w:autoSpaceDE w:val="0"/>
        <w:autoSpaceDN w:val="0"/>
        <w:adjustRightInd w:val="0"/>
        <w:rPr>
          <w:spacing w:val="-3"/>
        </w:rPr>
      </w:pPr>
    </w:p>
    <w:p w:rsidR="00FA62D3" w:rsidRPr="00DD1118" w:rsidRDefault="00FA62D3" w:rsidP="00FA62D3">
      <w:pPr>
        <w:widowControl w:val="0"/>
        <w:suppressAutoHyphens/>
        <w:autoSpaceDE w:val="0"/>
        <w:autoSpaceDN w:val="0"/>
        <w:adjustRightInd w:val="0"/>
        <w:rPr>
          <w:spacing w:val="-3"/>
          <w:u w:val="single"/>
        </w:rPr>
      </w:pPr>
      <w:r w:rsidRPr="00DD1118">
        <w:rPr>
          <w:spacing w:val="-3"/>
          <w:u w:val="single"/>
        </w:rPr>
        <w:t>Notificaciones y comunicaciones telemáticas.</w:t>
      </w:r>
    </w:p>
    <w:p w:rsidR="00FA62D3" w:rsidRPr="00DD1118" w:rsidRDefault="00FA62D3" w:rsidP="00FA62D3">
      <w:pPr>
        <w:widowControl w:val="0"/>
        <w:suppressAutoHyphens/>
        <w:autoSpaceDE w:val="0"/>
        <w:autoSpaceDN w:val="0"/>
        <w:adjustRightInd w:val="0"/>
        <w:rPr>
          <w:spacing w:val="-3"/>
        </w:rPr>
      </w:pPr>
      <w:r w:rsidRPr="00DD1118">
        <w:rPr>
          <w:spacing w:val="-3"/>
        </w:rPr>
        <w:t>Aún en los casos en que no resulte exigible que presenten la oferta por medios electrónicos, para las restantes comunicaciones, notificaciones y envíos documentales, los interesados se relacionarán con el órgano de contratación por medios electrónicos.</w:t>
      </w:r>
    </w:p>
    <w:p w:rsidR="00FA62D3" w:rsidRPr="00DD1118" w:rsidRDefault="00FA62D3" w:rsidP="00FA62D3"/>
    <w:p w:rsidR="00BE5692" w:rsidRPr="00DD1118" w:rsidRDefault="00BE5692" w:rsidP="00BE5692">
      <w:r w:rsidRPr="00DD1118">
        <w:t xml:space="preserve">Para la práctica de las notificaciones, el órgano de contratación utilizará el sistema de notificaciones electrónicas de la Comunidad de Madrid, al que se accede a través de la Carpeta </w:t>
      </w:r>
      <w:r w:rsidRPr="00DD1118">
        <w:lastRenderedPageBreak/>
        <w:t>Ciudadana (</w:t>
      </w:r>
      <w:hyperlink r:id="rId19" w:history="1">
        <w:r w:rsidRPr="00DD1118">
          <w:rPr>
            <w:rStyle w:val="Hipervnculo"/>
            <w:color w:val="auto"/>
          </w:rPr>
          <w:t>https://gestiona7.madrid.org/carpetaciudadana/</w:t>
        </w:r>
      </w:hyperlink>
      <w:r w:rsidRPr="00DD1118">
        <w:t>), para lo cual la empresa o su representante deben estar dados de alta en ese sistema.</w:t>
      </w:r>
    </w:p>
    <w:p w:rsidR="00FA62D3" w:rsidRPr="00DD1118" w:rsidRDefault="00FA62D3" w:rsidP="00FA62D3"/>
    <w:p w:rsidR="00FA62D3" w:rsidRPr="00DD1118" w:rsidRDefault="00FA62D3" w:rsidP="00FA62D3">
      <w:pPr>
        <w:widowControl w:val="0"/>
        <w:suppressAutoHyphens/>
        <w:autoSpaceDE w:val="0"/>
        <w:autoSpaceDN w:val="0"/>
        <w:adjustRightInd w:val="0"/>
        <w:rPr>
          <w:spacing w:val="-3"/>
        </w:rPr>
      </w:pPr>
      <w:r w:rsidRPr="00DD1118">
        <w:rPr>
          <w:spacing w:val="-3"/>
          <w:u w:val="single"/>
        </w:rPr>
        <w:t>Tablón de anuncios electrónico</w:t>
      </w:r>
      <w:r w:rsidRPr="00DD1118">
        <w:rPr>
          <w:spacing w:val="-3"/>
        </w:rPr>
        <w:t xml:space="preserve"> </w:t>
      </w:r>
    </w:p>
    <w:p w:rsidR="00FC5EA9" w:rsidRPr="00DD1118" w:rsidRDefault="00FA62D3" w:rsidP="00FC5EA9">
      <w:r w:rsidRPr="00DD1118">
        <w:t xml:space="preserve">Se comunicarán a los interesados los defectos u omisiones subsanables de la documentación presentada por los licitadores, los empresarios admitidos y los excluidos de la licitación, y las ofertas con valores anormales mediante su publicación en el tablón de anuncios electrónico, </w:t>
      </w:r>
      <w:r w:rsidR="00FC5EA9" w:rsidRPr="00DD1118">
        <w:rPr>
          <w:rFonts w:eastAsia="Calibri"/>
        </w:rPr>
        <w:t>del Portal de la Contratación Pública, sección Perfil de contratante (</w:t>
      </w:r>
      <w:hyperlink r:id="rId20" w:history="1">
        <w:r w:rsidR="00FC5EA9" w:rsidRPr="00DD1118">
          <w:rPr>
            <w:rStyle w:val="Hipervnculo"/>
            <w:rFonts w:eastAsia="Calibri"/>
            <w:color w:val="auto"/>
          </w:rPr>
          <w:t>https://contratos-publicos.comunidad.madrid/perfil-contratante</w:t>
        </w:r>
      </w:hyperlink>
      <w:r w:rsidR="00FC5EA9" w:rsidRPr="00DD1118">
        <w:rPr>
          <w:rStyle w:val="Hipervnculo"/>
          <w:rFonts w:eastAsia="Calibri"/>
          <w:color w:val="auto"/>
        </w:rPr>
        <w:t>)</w:t>
      </w:r>
      <w:r w:rsidR="00FC5EA9" w:rsidRPr="00DD1118">
        <w:rPr>
          <w:rFonts w:eastAsia="Calibri"/>
        </w:rPr>
        <w:t xml:space="preserve">. </w:t>
      </w:r>
    </w:p>
    <w:p w:rsidR="00FC5EA9" w:rsidRPr="00DD1118" w:rsidRDefault="00FC5EA9" w:rsidP="00FC5EA9">
      <w:pPr>
        <w:rPr>
          <w:rFonts w:eastAsia="Calibri"/>
        </w:rPr>
      </w:pPr>
    </w:p>
    <w:p w:rsidR="00FC5EA9" w:rsidRPr="00DD1118" w:rsidRDefault="00FC5EA9" w:rsidP="00FC5EA9">
      <w:r w:rsidRPr="00DD1118">
        <w:t>Adicionalmente, se notificarán de forma individual por medios electrónicos a los interesados afectados, cuando se trate de actuaciones de la mesa o del órgano de contratación, que impliquen la posible subsanación de defectos u omisiones en la documentación presentada o determinen la exclusión de candidatos o licitadores.</w:t>
      </w:r>
    </w:p>
    <w:p w:rsidR="00FC5EA9" w:rsidRPr="00DD1118" w:rsidRDefault="00FC5EA9" w:rsidP="00FC5EA9"/>
    <w:p w:rsidR="00FC5EA9" w:rsidRPr="00DD1118" w:rsidRDefault="00FC5EA9" w:rsidP="00FC5EA9">
      <w:r w:rsidRPr="00DD1118">
        <w:t>Conforme a lo dispuesto en la disposición adicional decimoquinta de la LCSP, los plazos a contar desde la notificación de las actuaciones a que se refiere el párrafo anterior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rsidR="00FC5EA9" w:rsidRPr="00DD1118" w:rsidRDefault="00FC5EA9" w:rsidP="00FC5EA9"/>
    <w:p w:rsidR="00FC5EA9" w:rsidRPr="00DD1118" w:rsidRDefault="00FC5EA9" w:rsidP="00FC5EA9">
      <w:pPr>
        <w:rPr>
          <w:iCs/>
        </w:rPr>
      </w:pPr>
      <w:r w:rsidRPr="00DD1118">
        <w:rPr>
          <w:iCs/>
        </w:rPr>
        <w:t xml:space="preserve">Por su parte, la publicación en el tablón de anuncios electrónico de la existencia de ofertas que pueden ser consideradas anormalmente bajas se hace para su divulgación y conocimiento de todos los licitadores, ya que esta circunstancia amplía el plazo máximo para adjudicar el contrato, conforme a lo dispuesto en el artículo 158.3 de la LCSP; sin perjuicio de que se efectuará, mediante notificación electrónica individual, el requerimiento a </w:t>
      </w:r>
      <w:r w:rsidRPr="00DD1118">
        <w:t>cada licitador que haya presentado una oferta incursa en presunción de anormalidad</w:t>
      </w:r>
      <w:r w:rsidRPr="00DD1118">
        <w:rPr>
          <w:iCs/>
        </w:rPr>
        <w:t xml:space="preserve">, para tramitar el procedimiento previsto en el artículo 149 de la </w:t>
      </w:r>
      <w:r w:rsidRPr="00DD1118">
        <w:t>de la misma Ley</w:t>
      </w:r>
      <w:r w:rsidRPr="00DD1118">
        <w:rPr>
          <w:iCs/>
        </w:rPr>
        <w:t xml:space="preserve">, tal y como establece la cláusula </w:t>
      </w:r>
      <w:r w:rsidRPr="00DD1118">
        <w:rPr>
          <w:i/>
          <w:iCs/>
        </w:rPr>
        <w:t xml:space="preserve"> </w:t>
      </w:r>
      <w:r w:rsidRPr="00DD1118">
        <w:t>relativa a la actuación de la mesa de contratación</w:t>
      </w:r>
      <w:r w:rsidRPr="00DD1118">
        <w:rPr>
          <w:iCs/>
        </w:rPr>
        <w:t>, computándose en este caso los plazos desde la recepción de la notificación por el interesado.</w:t>
      </w:r>
    </w:p>
    <w:p w:rsidR="00FA62D3" w:rsidRPr="00DD1118" w:rsidRDefault="00FA62D3" w:rsidP="00FC5EA9">
      <w:pPr>
        <w:widowControl w:val="0"/>
        <w:suppressAutoHyphens/>
        <w:autoSpaceDE w:val="0"/>
        <w:autoSpaceDN w:val="0"/>
        <w:adjustRightInd w:val="0"/>
      </w:pPr>
    </w:p>
    <w:p w:rsidR="00BE5692" w:rsidRPr="00DD1118" w:rsidRDefault="00BE5692" w:rsidP="00BE5692">
      <w:r w:rsidRPr="00DD1118">
        <w:t xml:space="preserve">Quienes figuren como interesados o representantes en los procedimientos que se encuentren abiertos en la Comunidad de Madrid pueden enviar comunicaciones o aportar nuevos documentos al correspondiente expediente a través de la Carpeta Ciudadana </w:t>
      </w:r>
      <w:r w:rsidRPr="00DD1118">
        <w:lastRenderedPageBreak/>
        <w:t>(</w:t>
      </w:r>
      <w:hyperlink r:id="rId21" w:history="1">
        <w:r w:rsidRPr="00DD1118">
          <w:rPr>
            <w:rStyle w:val="Hipervnculo"/>
            <w:color w:val="auto"/>
          </w:rPr>
          <w:t>https://gestiona7.madrid.org/carpetaciudadana/</w:t>
        </w:r>
      </w:hyperlink>
      <w:r w:rsidRPr="00DD1118">
        <w:t>), en la opción “Situación de expedientes”. También existe la posibilidad de utilizar un formulario genérico de solicitud (</w:t>
      </w:r>
      <w:hyperlink r:id="rId22" w:history="1">
        <w:r w:rsidRPr="00DD1118">
          <w:rPr>
            <w:rStyle w:val="Hipervnculo"/>
            <w:color w:val="auto"/>
          </w:rPr>
          <w:t>https://tramita.comunidad.madrid/prestacion-social/formulario-solicitud-generica</w:t>
        </w:r>
      </w:hyperlink>
      <w:r w:rsidRPr="00DD1118">
        <w:t>) para presentar documentos y comunicaciones dirigidos a cualquier órg</w:t>
      </w:r>
      <w:r w:rsidR="00ED1885" w:rsidRPr="00DD1118">
        <w:t>ano de la Comunidad de Madrid.</w:t>
      </w:r>
    </w:p>
    <w:p w:rsidR="00AE7A78" w:rsidRPr="00DD1118" w:rsidRDefault="00AE7A78" w:rsidP="00AE7A78"/>
    <w:p w:rsidR="002361C6" w:rsidRPr="00DD1118" w:rsidRDefault="00776FF3" w:rsidP="009E05E8">
      <w:pPr>
        <w:outlineLvl w:val="1"/>
        <w:rPr>
          <w:i/>
        </w:rPr>
      </w:pPr>
      <w:bookmarkStart w:id="46" w:name="_Toc198006175"/>
      <w:bookmarkStart w:id="47" w:name="_Toc512247092"/>
      <w:bookmarkStart w:id="48" w:name="_Toc184807693"/>
      <w:r w:rsidRPr="00DD1118">
        <w:rPr>
          <w:b/>
        </w:rPr>
        <w:t xml:space="preserve">Cláusula </w:t>
      </w:r>
      <w:r w:rsidR="004C4CC4" w:rsidRPr="00DD1118">
        <w:rPr>
          <w:b/>
        </w:rPr>
        <w:t>11</w:t>
      </w:r>
      <w:r w:rsidR="00842791" w:rsidRPr="00DD1118">
        <w:rPr>
          <w:b/>
        </w:rPr>
        <w:t>.</w:t>
      </w:r>
      <w:r w:rsidR="000B2CF1" w:rsidRPr="00DD1118">
        <w:t xml:space="preserve"> </w:t>
      </w:r>
      <w:r w:rsidR="002361C6" w:rsidRPr="00DD1118">
        <w:rPr>
          <w:i/>
        </w:rPr>
        <w:t>Forma y contenido de las proposiciones.</w:t>
      </w:r>
      <w:bookmarkEnd w:id="46"/>
      <w:bookmarkEnd w:id="47"/>
      <w:bookmarkEnd w:id="48"/>
    </w:p>
    <w:p w:rsidR="002361C6" w:rsidRPr="00DD1118" w:rsidRDefault="002361C6" w:rsidP="002361C6"/>
    <w:p w:rsidR="008D7BEB" w:rsidRPr="00DD1118" w:rsidRDefault="002361C6" w:rsidP="008D7BEB">
      <w:r w:rsidRPr="00DD1118">
        <w:t xml:space="preserve">Las proposiciones </w:t>
      </w:r>
      <w:r w:rsidR="00F2309A" w:rsidRPr="00DD1118">
        <w:t>se presentarán redactadas en lengua castellana</w:t>
      </w:r>
      <w:r w:rsidR="00244809" w:rsidRPr="00DD1118">
        <w:t xml:space="preserve"> o traducidas oficialmente a esta lengua,</w:t>
      </w:r>
      <w:r w:rsidR="00F2309A" w:rsidRPr="00DD1118">
        <w:t xml:space="preserve"> y </w:t>
      </w:r>
      <w:r w:rsidRPr="00DD1118">
        <w:t xml:space="preserve">constarán de </w:t>
      </w:r>
      <w:r w:rsidR="00B86F55" w:rsidRPr="00DD1118">
        <w:rPr>
          <w:b/>
        </w:rPr>
        <w:t>UNO (1) O DOS (2)</w:t>
      </w:r>
      <w:r w:rsidRPr="00DD1118">
        <w:rPr>
          <w:b/>
        </w:rPr>
        <w:t xml:space="preserve"> SOBRES</w:t>
      </w:r>
      <w:r w:rsidRPr="00DD1118">
        <w:t xml:space="preserve">, </w:t>
      </w:r>
      <w:r w:rsidR="00173CEB" w:rsidRPr="00DD1118">
        <w:t>en función del supuesto</w:t>
      </w:r>
      <w:r w:rsidR="00B83CDB" w:rsidRPr="00DD1118">
        <w:t xml:space="preserve"> </w:t>
      </w:r>
      <w:r w:rsidR="00B74645" w:rsidRPr="00DD1118">
        <w:t>A o B,</w:t>
      </w:r>
      <w:r w:rsidR="004D626B" w:rsidRPr="00DD1118">
        <w:t xml:space="preserve"> </w:t>
      </w:r>
      <w:r w:rsidR="00B74645" w:rsidRPr="00DD1118">
        <w:t xml:space="preserve">según </w:t>
      </w:r>
      <w:r w:rsidR="004D626B" w:rsidRPr="00DD1118">
        <w:t>se indica a continuación</w:t>
      </w:r>
      <w:r w:rsidR="00B74645" w:rsidRPr="00DD1118">
        <w:t>.</w:t>
      </w:r>
      <w:r w:rsidR="004D626B" w:rsidRPr="00DD1118">
        <w:t xml:space="preserve"> </w:t>
      </w:r>
    </w:p>
    <w:p w:rsidR="00C7363A" w:rsidRPr="00DD1118" w:rsidRDefault="00C7363A" w:rsidP="008D7BEB"/>
    <w:p w:rsidR="009F34DE" w:rsidRPr="00DD1118" w:rsidRDefault="009F34DE" w:rsidP="002361C6">
      <w:r w:rsidRPr="00DD1118">
        <w:t>Los licitadores</w:t>
      </w:r>
      <w:r w:rsidR="00C21B3D" w:rsidRPr="00DD1118">
        <w:t xml:space="preserve"> deberán</w:t>
      </w:r>
      <w:r w:rsidRPr="00DD1118">
        <w:t xml:space="preserve">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competencia, ya sea en este procedimiento de licitación o en otros posteriores.  El carácter confidencial no podrá extenderse a todo el contenido de la proposición,</w:t>
      </w:r>
      <w:r w:rsidR="00B83CDB" w:rsidRPr="00DD1118">
        <w:t xml:space="preserve"> ni a las partes esenciales de la oferta,</w:t>
      </w:r>
      <w:r w:rsidRPr="00DD1118">
        <w:t xml:space="preserve"> pudiendo afectar únicamente a los documentos que tengan una difusión restringida y, en ningún caso, a documentos que sean públicamente accesibles.</w:t>
      </w:r>
    </w:p>
    <w:p w:rsidR="009F34DE" w:rsidRPr="00DD1118" w:rsidRDefault="009F34DE" w:rsidP="002361C6"/>
    <w:p w:rsidR="00D6294F" w:rsidRPr="00DD1118" w:rsidRDefault="00511264" w:rsidP="002361C6">
      <w:pPr>
        <w:rPr>
          <w:b/>
        </w:rPr>
      </w:pPr>
      <w:r w:rsidRPr="00DD1118">
        <w:rPr>
          <w:b/>
        </w:rPr>
        <w:t>A</w:t>
      </w:r>
      <w:r w:rsidR="004D626B" w:rsidRPr="00DD1118">
        <w:rPr>
          <w:b/>
        </w:rPr>
        <w:t xml:space="preserve">.- PRESENTACIÓN DE UN </w:t>
      </w:r>
      <w:r w:rsidR="00BC4102" w:rsidRPr="00DD1118">
        <w:rPr>
          <w:b/>
        </w:rPr>
        <w:t xml:space="preserve">(1) </w:t>
      </w:r>
      <w:r w:rsidR="00515334" w:rsidRPr="00DD1118">
        <w:rPr>
          <w:b/>
        </w:rPr>
        <w:t xml:space="preserve">ÚNICO </w:t>
      </w:r>
      <w:r w:rsidR="004D626B" w:rsidRPr="00DD1118">
        <w:rPr>
          <w:b/>
        </w:rPr>
        <w:t>SOBRE:</w:t>
      </w:r>
    </w:p>
    <w:p w:rsidR="00A3336F" w:rsidRPr="00DD1118" w:rsidRDefault="00A3336F" w:rsidP="002361C6"/>
    <w:p w:rsidR="00D31EB5" w:rsidRPr="00DD1118" w:rsidRDefault="00D31EB5" w:rsidP="002361C6">
      <w:r w:rsidRPr="00DD1118">
        <w:t>Cuando</w:t>
      </w:r>
      <w:r w:rsidR="004D626B" w:rsidRPr="00DD1118">
        <w:t xml:space="preserve">, según lo indicado en el </w:t>
      </w:r>
      <w:r w:rsidR="004D626B" w:rsidRPr="00DD1118">
        <w:rPr>
          <w:b/>
        </w:rPr>
        <w:t>apartado 8 de la cláusula 1</w:t>
      </w:r>
      <w:r w:rsidR="004D626B" w:rsidRPr="00DD1118">
        <w:t>,</w:t>
      </w:r>
      <w:r w:rsidRPr="00DD1118">
        <w:t xml:space="preserve"> </w:t>
      </w:r>
      <w:r w:rsidR="004D626B" w:rsidRPr="00DD1118">
        <w:t xml:space="preserve">entre los criterios de adjudicación </w:t>
      </w:r>
      <w:r w:rsidR="004D626B" w:rsidRPr="00DD1118">
        <w:rPr>
          <w:b/>
        </w:rPr>
        <w:t xml:space="preserve">no figure ninguno </w:t>
      </w:r>
      <w:r w:rsidR="00D6294F" w:rsidRPr="00DD1118">
        <w:rPr>
          <w:b/>
        </w:rPr>
        <w:t>cuya cuantificación dependa de un juicio de valor</w:t>
      </w:r>
      <w:r w:rsidR="00832A95" w:rsidRPr="00DD1118">
        <w:t xml:space="preserve">, </w:t>
      </w:r>
      <w:r w:rsidR="00363725" w:rsidRPr="00DD1118">
        <w:t xml:space="preserve">las proposiciones </w:t>
      </w:r>
      <w:r w:rsidR="00832A95" w:rsidRPr="00DD1118">
        <w:t>se presentará</w:t>
      </w:r>
      <w:r w:rsidR="00363725" w:rsidRPr="00DD1118">
        <w:t>n</w:t>
      </w:r>
      <w:r w:rsidR="00832A95" w:rsidRPr="00DD1118">
        <w:t xml:space="preserve"> </w:t>
      </w:r>
      <w:r w:rsidR="00B83CDB" w:rsidRPr="00DD1118">
        <w:t xml:space="preserve">en </w:t>
      </w:r>
      <w:r w:rsidR="00832A95" w:rsidRPr="00DD1118">
        <w:t xml:space="preserve">un </w:t>
      </w:r>
      <w:r w:rsidR="004D626B" w:rsidRPr="00DD1118">
        <w:rPr>
          <w:b/>
        </w:rPr>
        <w:t xml:space="preserve">único </w:t>
      </w:r>
      <w:r w:rsidR="00BC4102" w:rsidRPr="00DD1118">
        <w:rPr>
          <w:b/>
        </w:rPr>
        <w:t xml:space="preserve">(1) </w:t>
      </w:r>
      <w:r w:rsidR="004D626B" w:rsidRPr="00DD1118">
        <w:rPr>
          <w:b/>
        </w:rPr>
        <w:t>sobre</w:t>
      </w:r>
      <w:r w:rsidR="004D626B" w:rsidRPr="00DD1118">
        <w:t xml:space="preserve">, </w:t>
      </w:r>
      <w:r w:rsidRPr="00DD1118">
        <w:t xml:space="preserve">que incluirá </w:t>
      </w:r>
      <w:r w:rsidR="00C37E4E" w:rsidRPr="00DD1118">
        <w:t xml:space="preserve">preceptivamente </w:t>
      </w:r>
      <w:r w:rsidRPr="00DD1118">
        <w:t>los siguientes documentos:</w:t>
      </w:r>
      <w:r w:rsidR="007C19C1" w:rsidRPr="00DD1118">
        <w:t xml:space="preserve"> </w:t>
      </w:r>
      <w:r w:rsidR="007C19C1" w:rsidRPr="00DD1118">
        <w:rPr>
          <w:rStyle w:val="Refdenotaalpie"/>
          <w:i/>
        </w:rPr>
        <w:footnoteReference w:id="37"/>
      </w:r>
    </w:p>
    <w:p w:rsidR="00861218" w:rsidRPr="00DD1118" w:rsidRDefault="00861218" w:rsidP="00861218">
      <w:pPr>
        <w:ind w:left="705"/>
        <w:rPr>
          <w:b/>
        </w:rPr>
      </w:pPr>
    </w:p>
    <w:p w:rsidR="00BA6265" w:rsidRPr="00DD1118" w:rsidRDefault="00650A08" w:rsidP="00BA6265">
      <w:pPr>
        <w:ind w:left="705" w:hanging="705"/>
        <w:rPr>
          <w:b/>
        </w:rPr>
      </w:pPr>
      <w:r w:rsidRPr="00DD1118">
        <w:rPr>
          <w:b/>
        </w:rPr>
        <w:t>1</w:t>
      </w:r>
      <w:r w:rsidR="00861218" w:rsidRPr="00DD1118">
        <w:rPr>
          <w:b/>
        </w:rPr>
        <w:t>.-</w:t>
      </w:r>
      <w:r w:rsidR="00861218" w:rsidRPr="00DD1118">
        <w:rPr>
          <w:b/>
        </w:rPr>
        <w:tab/>
      </w:r>
      <w:r w:rsidR="0098324D" w:rsidRPr="00DD1118">
        <w:rPr>
          <w:b/>
        </w:rPr>
        <w:t>Proposición económica y d</w:t>
      </w:r>
      <w:r w:rsidR="00861218" w:rsidRPr="00DD1118">
        <w:rPr>
          <w:b/>
        </w:rPr>
        <w:t xml:space="preserve">eclaración </w:t>
      </w:r>
      <w:r w:rsidR="00F43F20" w:rsidRPr="00DD1118">
        <w:rPr>
          <w:b/>
        </w:rPr>
        <w:t xml:space="preserve">responsable </w:t>
      </w:r>
      <w:r w:rsidR="00BA6265" w:rsidRPr="00DD1118">
        <w:rPr>
          <w:b/>
        </w:rPr>
        <w:t>del licitador sobre el cumplimiento de los requisitos previos para participar en este procedimiento de contratación</w:t>
      </w:r>
      <w:r w:rsidR="00740FC3" w:rsidRPr="00DD1118">
        <w:rPr>
          <w:b/>
        </w:rPr>
        <w:t>.</w:t>
      </w:r>
    </w:p>
    <w:p w:rsidR="0098324D" w:rsidRPr="00DD1118" w:rsidRDefault="0098324D" w:rsidP="00BA6265">
      <w:pPr>
        <w:ind w:left="705" w:hanging="705"/>
        <w:rPr>
          <w:b/>
        </w:rPr>
      </w:pPr>
    </w:p>
    <w:p w:rsidR="0098324D" w:rsidRPr="00DD1118" w:rsidRDefault="0098324D" w:rsidP="0098324D">
      <w:pPr>
        <w:ind w:left="709"/>
      </w:pPr>
      <w:r w:rsidRPr="00DD1118">
        <w:lastRenderedPageBreak/>
        <w:t xml:space="preserve">La proposición económica se presentará redactada conforme al modelo fijado en el </w:t>
      </w:r>
      <w:r w:rsidRPr="00DD1118">
        <w:rPr>
          <w:b/>
          <w:bCs/>
        </w:rPr>
        <w:t>anexo I.1</w:t>
      </w:r>
      <w:r w:rsidRPr="00DD1118">
        <w:t xml:space="preserve"> al presente pliego, no aceptándose aquellas que contengan omisiones, errores o tachaduras que impidan conocer claramente lo que la Administración estime fundamental para considerar la oferta.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Mesa de contratación, sin que sea causa bastante para el rechazo el cambio u omisión de algunas palabras del modelo si ello no altera su sentido.</w:t>
      </w:r>
    </w:p>
    <w:p w:rsidR="0098324D" w:rsidRPr="00DD1118" w:rsidRDefault="0098324D" w:rsidP="0098324D"/>
    <w:p w:rsidR="0098324D" w:rsidRPr="00DD1118" w:rsidRDefault="0098324D" w:rsidP="0098324D">
      <w:pPr>
        <w:ind w:left="709"/>
      </w:pPr>
      <w:r w:rsidRPr="00DD1118">
        <w:t>En la proposición deberá indicarse, como partida independiente, el importe del Impuesto sobre el Valor Añadido que deba ser repercutido.</w:t>
      </w:r>
    </w:p>
    <w:p w:rsidR="0098324D" w:rsidRPr="00DD1118" w:rsidRDefault="0098324D" w:rsidP="0098324D"/>
    <w:p w:rsidR="0098324D" w:rsidRPr="00DD1118" w:rsidRDefault="0098324D" w:rsidP="0098324D">
      <w:pPr>
        <w:ind w:left="705"/>
      </w:pPr>
      <w:r w:rsidRPr="00DD1118">
        <w:t xml:space="preserve">En la </w:t>
      </w:r>
      <w:r w:rsidRPr="00DD1118">
        <w:rPr>
          <w:b/>
          <w:bCs/>
        </w:rPr>
        <w:t xml:space="preserve">presentación electrónica de las ofertas </w:t>
      </w:r>
      <w:r w:rsidRPr="00DD1118">
        <w:rPr>
          <w:bCs/>
        </w:rPr>
        <w:t>y en</w:t>
      </w:r>
      <w:r w:rsidRPr="00DD1118">
        <w:rPr>
          <w:b/>
          <w:bCs/>
        </w:rPr>
        <w:t xml:space="preserve"> </w:t>
      </w:r>
      <w:r w:rsidRPr="00DD1118">
        <w:t xml:space="preserve">el supuesto </w:t>
      </w:r>
      <w:r w:rsidRPr="00DD1118">
        <w:rPr>
          <w:b/>
          <w:bCs/>
        </w:rPr>
        <w:t xml:space="preserve">de subasta electrónica, </w:t>
      </w:r>
      <w:r w:rsidRPr="00DD1118">
        <w:rPr>
          <w:bCs/>
        </w:rPr>
        <w:t>respectivamente</w:t>
      </w:r>
      <w:r w:rsidRPr="00DD1118">
        <w:t xml:space="preserve">, se tendrá en cuenta lo dispuesto en la </w:t>
      </w:r>
      <w:r w:rsidRPr="00DD1118">
        <w:rPr>
          <w:b/>
        </w:rPr>
        <w:t>cláusula 10</w:t>
      </w:r>
      <w:r w:rsidRPr="00DD1118">
        <w:t xml:space="preserve"> y en el apartado denominado “Medios electrónicos” de la </w:t>
      </w:r>
      <w:r w:rsidRPr="00DD1118">
        <w:rPr>
          <w:b/>
        </w:rPr>
        <w:t>cláusula 1</w:t>
      </w:r>
      <w:r w:rsidRPr="00DD1118">
        <w:t>, relativa a las “Características del contrato”.</w:t>
      </w:r>
    </w:p>
    <w:p w:rsidR="00740FC3" w:rsidRPr="00DD1118" w:rsidRDefault="00740FC3" w:rsidP="00BA6265">
      <w:pPr>
        <w:ind w:left="705" w:hanging="705"/>
      </w:pPr>
    </w:p>
    <w:p w:rsidR="002A5978" w:rsidRPr="00DD1118" w:rsidRDefault="00DD35B1" w:rsidP="002A5978">
      <w:pPr>
        <w:ind w:left="705"/>
      </w:pPr>
      <w:r w:rsidRPr="00DD1118">
        <w:t xml:space="preserve">La presentación de la oferta exigirá la declaración responsable múltiple del firmante, conforme al modelo que figura como </w:t>
      </w:r>
      <w:r w:rsidRPr="00DD1118">
        <w:rPr>
          <w:b/>
        </w:rPr>
        <w:t>anexo II</w:t>
      </w:r>
      <w:r w:rsidRPr="00DD1118">
        <w:t xml:space="preserve"> al presente pliego.</w:t>
      </w:r>
    </w:p>
    <w:p w:rsidR="00DD35B1" w:rsidRPr="00DD1118" w:rsidRDefault="00DD35B1" w:rsidP="002A5978">
      <w:pPr>
        <w:ind w:left="705"/>
      </w:pPr>
    </w:p>
    <w:p w:rsidR="00902BAF" w:rsidRPr="00DD1118" w:rsidRDefault="00902BAF" w:rsidP="00902BAF">
      <w:pPr>
        <w:ind w:left="705"/>
      </w:pPr>
      <w:r w:rsidRPr="00DD1118">
        <w:t xml:space="preserve">El licitador, antes de firmar la declaración responsable, deberá cerciorarse de que reúne los requisitos de capacidad, solvencia y ausencia de prohibiciones de contratar exigidos en las </w:t>
      </w:r>
      <w:r w:rsidRPr="00DD1118">
        <w:rPr>
          <w:b/>
        </w:rPr>
        <w:t>cláusulas 1 y 6</w:t>
      </w:r>
      <w:r w:rsidRPr="00DD1118">
        <w:t xml:space="preserve"> en el momento de finalizar el plazo de presentación de las proposiciones y subsistir </w:t>
      </w:r>
      <w:r w:rsidR="00FC2F0E" w:rsidRPr="00DD1118">
        <w:t>en el momento de perfección del contrato</w:t>
      </w:r>
      <w:r w:rsidRPr="00DD1118">
        <w:t xml:space="preserve">. </w:t>
      </w:r>
    </w:p>
    <w:p w:rsidR="00902BAF" w:rsidRPr="00DD1118" w:rsidRDefault="00902BAF" w:rsidP="00902BAF">
      <w:pPr>
        <w:ind w:left="705" w:hanging="705"/>
      </w:pPr>
    </w:p>
    <w:p w:rsidR="00861218" w:rsidRPr="00DD1118" w:rsidRDefault="00650A08" w:rsidP="00861218">
      <w:pPr>
        <w:rPr>
          <w:b/>
        </w:rPr>
      </w:pPr>
      <w:r w:rsidRPr="00DD1118">
        <w:rPr>
          <w:b/>
        </w:rPr>
        <w:t>2</w:t>
      </w:r>
      <w:r w:rsidR="00861218" w:rsidRPr="00DD1118">
        <w:rPr>
          <w:b/>
        </w:rPr>
        <w:t>.-</w:t>
      </w:r>
      <w:r w:rsidR="00861218" w:rsidRPr="00DD1118">
        <w:rPr>
          <w:b/>
        </w:rPr>
        <w:tab/>
        <w:t>Uniones temporales de empresarios.</w:t>
      </w:r>
    </w:p>
    <w:p w:rsidR="00861218" w:rsidRPr="00DD1118" w:rsidRDefault="00861218" w:rsidP="00861218"/>
    <w:p w:rsidR="00861218" w:rsidRPr="00DD1118" w:rsidRDefault="00861218" w:rsidP="00861218">
      <w:pPr>
        <w:ind w:left="705"/>
      </w:pPr>
      <w:r w:rsidRPr="00DD1118">
        <w:t xml:space="preserve">Para que en la fase previa a la adjudicación sea eficaz la unión temporal frente a la Administración deberán presentar, todos y cada uno de los empresarios, los documentos exigidos en la presente cláusula, además de un escrito de compromiso solidario en el que se indicarán: los nombres y circunstancias de los que la constituyan; la participación de cada uno de ellos; la asunción del compromiso de constituirse formalmente en unión </w:t>
      </w:r>
      <w:r w:rsidRPr="00DD1118">
        <w:lastRenderedPageBreak/>
        <w:t>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rsidR="00861218" w:rsidRPr="00DD1118" w:rsidRDefault="00861218" w:rsidP="00861218"/>
    <w:p w:rsidR="00861218" w:rsidRPr="00DD1118" w:rsidRDefault="00861218" w:rsidP="00861218">
      <w:pPr>
        <w:ind w:left="705"/>
      </w:pPr>
      <w:r w:rsidRPr="00DD1118">
        <w:t>Respecto a la determinación de la solvencia económica y financiera y técnica de la unión temporal y a sus efectos, se acumularán las características acreditadas para cada uno de los integrantes de la misma.</w:t>
      </w:r>
    </w:p>
    <w:p w:rsidR="00861218" w:rsidRPr="00DD1118" w:rsidRDefault="00861218" w:rsidP="00861218">
      <w:pPr>
        <w:ind w:left="705"/>
      </w:pPr>
    </w:p>
    <w:p w:rsidR="00861218" w:rsidRPr="00DD1118" w:rsidRDefault="00861218" w:rsidP="00861218">
      <w:pPr>
        <w:ind w:left="705"/>
      </w:pPr>
      <w:r w:rsidRPr="00DD1118">
        <w:t>En el supuesto de que el contrato se adjudicase a una unión temporal de empresarios, ésta acreditará su constitución en escritura pública, así como el NIF asignado a dicha unión antes de la formalización del contrato. La duración de la unión será coincidente con la del contrato, hasta su extinción.</w:t>
      </w:r>
    </w:p>
    <w:p w:rsidR="00FD58CA" w:rsidRPr="00DD1118" w:rsidRDefault="00FD58CA" w:rsidP="00877389"/>
    <w:p w:rsidR="00861218" w:rsidRPr="00DD1118" w:rsidRDefault="006405E2" w:rsidP="00861218">
      <w:pPr>
        <w:rPr>
          <w:b/>
          <w:bCs/>
        </w:rPr>
      </w:pPr>
      <w:r w:rsidRPr="00DD1118">
        <w:rPr>
          <w:b/>
        </w:rPr>
        <w:t>3</w:t>
      </w:r>
      <w:r w:rsidR="00861218" w:rsidRPr="00DD1118">
        <w:rPr>
          <w:b/>
        </w:rPr>
        <w:t>.-</w:t>
      </w:r>
      <w:r w:rsidR="00861218" w:rsidRPr="00DD1118">
        <w:tab/>
      </w:r>
      <w:r w:rsidR="00861218" w:rsidRPr="00DD1118">
        <w:rPr>
          <w:b/>
          <w:bCs/>
        </w:rPr>
        <w:t>Subasta electrónica.</w:t>
      </w:r>
    </w:p>
    <w:p w:rsidR="00861218" w:rsidRPr="00DD1118" w:rsidRDefault="00861218" w:rsidP="00861218">
      <w:pPr>
        <w:ind w:left="705" w:hanging="705"/>
      </w:pPr>
    </w:p>
    <w:p w:rsidR="00861218" w:rsidRPr="00DD1118" w:rsidRDefault="00861218" w:rsidP="00861218">
      <w:pPr>
        <w:ind w:left="705"/>
        <w:rPr>
          <w:spacing w:val="-3"/>
        </w:rPr>
      </w:pPr>
      <w:r w:rsidRPr="00DD1118">
        <w:t xml:space="preserve">En caso de celebración de </w:t>
      </w:r>
      <w:r w:rsidRPr="00DD1118">
        <w:rPr>
          <w:b/>
        </w:rPr>
        <w:t>subasta electrónica</w:t>
      </w:r>
      <w:r w:rsidRPr="00DD1118">
        <w:t xml:space="preserve">, los licitadores deben indicar </w:t>
      </w:r>
      <w:r w:rsidRPr="00DD1118">
        <w:rPr>
          <w:spacing w:val="-3"/>
        </w:rPr>
        <w:t>una dirección de correo electrónico donde enviar la invitación a participar y los datos de una persona de contacto, a la cual se asignará una clave que le permitirá acceder a la Plataforma de Subastas Electrónicas.</w:t>
      </w:r>
    </w:p>
    <w:p w:rsidR="00C7363A" w:rsidRPr="00DD1118" w:rsidRDefault="00C7363A">
      <w:pPr>
        <w:spacing w:line="240" w:lineRule="auto"/>
        <w:jc w:val="left"/>
        <w:rPr>
          <w:b/>
        </w:rPr>
      </w:pPr>
    </w:p>
    <w:p w:rsidR="00861218" w:rsidRPr="00DD1118" w:rsidRDefault="006405E2" w:rsidP="00861218">
      <w:pPr>
        <w:rPr>
          <w:b/>
        </w:rPr>
      </w:pPr>
      <w:r w:rsidRPr="00DD1118">
        <w:rPr>
          <w:b/>
        </w:rPr>
        <w:t>4</w:t>
      </w:r>
      <w:r w:rsidR="002F2BD5" w:rsidRPr="00DD1118">
        <w:rPr>
          <w:b/>
        </w:rPr>
        <w:t>.-</w:t>
      </w:r>
      <w:r w:rsidR="00861218" w:rsidRPr="00DD1118">
        <w:rPr>
          <w:b/>
        </w:rPr>
        <w:tab/>
        <w:t>Documentación técnica.</w:t>
      </w:r>
    </w:p>
    <w:p w:rsidR="00515334" w:rsidRPr="00DD1118" w:rsidRDefault="00515334" w:rsidP="00515334">
      <w:pPr>
        <w:ind w:left="709"/>
      </w:pPr>
    </w:p>
    <w:p w:rsidR="00861218" w:rsidRPr="00DD1118" w:rsidRDefault="00861218" w:rsidP="00AE060C">
      <w:pPr>
        <w:ind w:left="709"/>
      </w:pPr>
      <w:r w:rsidRPr="00DD1118">
        <w:t xml:space="preserve">Se incluirá la documentación técnica que se exija, en su caso, en el </w:t>
      </w:r>
      <w:r w:rsidRPr="00DD1118">
        <w:rPr>
          <w:b/>
        </w:rPr>
        <w:t>apartado 9 de la cláusula 1</w:t>
      </w:r>
      <w:r w:rsidRPr="00DD1118">
        <w:t xml:space="preserve">, en orden a la aplicación de los criterios objetivos de adjudicación del contrato </w:t>
      </w:r>
      <w:r w:rsidR="00FC2F0E" w:rsidRPr="00DD1118">
        <w:rPr>
          <w:b/>
        </w:rPr>
        <w:t xml:space="preserve">valorables de forma automática por aplicación de fórmulas </w:t>
      </w:r>
      <w:r w:rsidRPr="00DD1118">
        <w:t xml:space="preserve">especificados en el </w:t>
      </w:r>
      <w:r w:rsidRPr="00DD1118">
        <w:rPr>
          <w:b/>
        </w:rPr>
        <w:t xml:space="preserve">apartado 8 </w:t>
      </w:r>
      <w:r w:rsidRPr="00DD1118">
        <w:t>de la citada cláusula</w:t>
      </w:r>
      <w:r w:rsidRPr="00DD1118">
        <w:rPr>
          <w:b/>
        </w:rPr>
        <w:t xml:space="preserve">, </w:t>
      </w:r>
      <w:r w:rsidRPr="00DD1118">
        <w:t>así como toda aquélla que, con carácter general, el licitador estime conveniente aportar.</w:t>
      </w:r>
    </w:p>
    <w:p w:rsidR="005E0387" w:rsidRPr="00DD1118" w:rsidRDefault="00776FF3" w:rsidP="00EE336F">
      <w:pPr>
        <w:pStyle w:val="Ttulo2"/>
        <w:spacing w:before="0" w:after="0"/>
        <w:rPr>
          <w:rFonts w:ascii="Times New Roman" w:hAnsi="Times New Roman"/>
          <w:i w:val="0"/>
          <w:sz w:val="24"/>
        </w:rPr>
      </w:pPr>
      <w:bookmarkStart w:id="49" w:name="_Toc198006176"/>
      <w:bookmarkStart w:id="50" w:name="_Toc512247093"/>
      <w:bookmarkStart w:id="51" w:name="_Toc184807694"/>
      <w:r w:rsidRPr="00DD1118">
        <w:rPr>
          <w:rFonts w:ascii="Times New Roman" w:hAnsi="Times New Roman"/>
          <w:i w:val="0"/>
          <w:sz w:val="24"/>
        </w:rPr>
        <w:t xml:space="preserve">Cláusula </w:t>
      </w:r>
      <w:r w:rsidR="004C4CC4" w:rsidRPr="00DD1118">
        <w:rPr>
          <w:rFonts w:ascii="Times New Roman" w:hAnsi="Times New Roman"/>
          <w:i w:val="0"/>
          <w:sz w:val="24"/>
        </w:rPr>
        <w:t>12</w:t>
      </w:r>
      <w:r w:rsidR="00842791" w:rsidRPr="00DD1118">
        <w:rPr>
          <w:rFonts w:ascii="Times New Roman" w:hAnsi="Times New Roman"/>
          <w:i w:val="0"/>
          <w:sz w:val="24"/>
        </w:rPr>
        <w:t xml:space="preserve">. </w:t>
      </w:r>
      <w:r w:rsidR="009B5366" w:rsidRPr="00DD1118">
        <w:rPr>
          <w:rFonts w:ascii="Times New Roman" w:hAnsi="Times New Roman"/>
          <w:b w:val="0"/>
          <w:sz w:val="24"/>
        </w:rPr>
        <w:t>A</w:t>
      </w:r>
      <w:r w:rsidR="005E0387" w:rsidRPr="00DD1118">
        <w:rPr>
          <w:rFonts w:ascii="Times New Roman" w:hAnsi="Times New Roman"/>
          <w:b w:val="0"/>
          <w:sz w:val="24"/>
        </w:rPr>
        <w:t>pertura de proposiciones.</w:t>
      </w:r>
      <w:bookmarkEnd w:id="49"/>
      <w:bookmarkEnd w:id="50"/>
      <w:r w:rsidR="00E33F85" w:rsidRPr="00DD1118">
        <w:rPr>
          <w:rStyle w:val="Refdenotaalpie"/>
          <w:rFonts w:ascii="Times New Roman" w:hAnsi="Times New Roman"/>
          <w:i w:val="0"/>
          <w:sz w:val="24"/>
          <w:vertAlign w:val="baseline"/>
        </w:rPr>
        <w:t xml:space="preserve"> </w:t>
      </w:r>
      <w:r w:rsidR="002B5868" w:rsidRPr="00DD1118">
        <w:rPr>
          <w:rStyle w:val="Refdenotaalpie"/>
          <w:rFonts w:ascii="Times New Roman" w:hAnsi="Times New Roman"/>
          <w:b w:val="0"/>
          <w:i w:val="0"/>
          <w:sz w:val="24"/>
        </w:rPr>
        <w:footnoteReference w:id="38"/>
      </w:r>
      <w:bookmarkEnd w:id="51"/>
    </w:p>
    <w:p w:rsidR="00364F06" w:rsidRPr="00DD1118" w:rsidRDefault="00364F06" w:rsidP="00C7363A"/>
    <w:p w:rsidR="00BC25B5" w:rsidRPr="00DD1118" w:rsidRDefault="00364F06" w:rsidP="00033BDA">
      <w:pPr>
        <w:rPr>
          <w:b/>
        </w:rPr>
      </w:pPr>
      <w:r w:rsidRPr="00DD1118">
        <w:lastRenderedPageBreak/>
        <w:t xml:space="preserve">Cuando, según lo indicado en el </w:t>
      </w:r>
      <w:r w:rsidRPr="00DD1118">
        <w:rPr>
          <w:b/>
        </w:rPr>
        <w:t>apartado 8 de la cláusula 1</w:t>
      </w:r>
      <w:r w:rsidRPr="00DD1118">
        <w:t xml:space="preserve">, entre los criterios de adjudicación </w:t>
      </w:r>
      <w:r w:rsidRPr="00DD1118">
        <w:rPr>
          <w:b/>
        </w:rPr>
        <w:t xml:space="preserve">no figure ninguno cuya cuantificación dependa de un juicio de valor, </w:t>
      </w:r>
      <w:r w:rsidRPr="00DD1118">
        <w:t>finalizado el plazo de admisión de proposiciones, se const</w:t>
      </w:r>
      <w:r w:rsidR="00AE23B0" w:rsidRPr="00DD1118">
        <w:t>ituirá la Mesa de contratación,</w:t>
      </w:r>
      <w:r w:rsidRPr="00DD1118">
        <w:rPr>
          <w:rStyle w:val="Refdenotaalpie"/>
        </w:rPr>
        <w:footnoteReference w:id="39"/>
      </w:r>
      <w:r w:rsidRPr="00DD1118">
        <w:t xml:space="preserve"> con objeto de proceder</w:t>
      </w:r>
      <w:r w:rsidR="00A03C1C" w:rsidRPr="00DD1118">
        <w:t xml:space="preserve"> </w:t>
      </w:r>
      <w:r w:rsidRPr="00DD1118">
        <w:t>a la apertura del</w:t>
      </w:r>
      <w:r w:rsidR="002A5DD3" w:rsidRPr="00DD1118">
        <w:t xml:space="preserve"> único</w:t>
      </w:r>
      <w:r w:rsidRPr="00DD1118">
        <w:t xml:space="preserve"> sobre que contiene la </w:t>
      </w:r>
      <w:r w:rsidR="002A5DD3" w:rsidRPr="00DD1118">
        <w:t>oferta.</w:t>
      </w:r>
    </w:p>
    <w:p w:rsidR="00364F06" w:rsidRPr="00DD1118" w:rsidRDefault="00364F06" w:rsidP="00033BDA"/>
    <w:p w:rsidR="007F41FD" w:rsidRPr="00DD1118" w:rsidRDefault="00364F06" w:rsidP="007F41FD">
      <w:r w:rsidRPr="00DD1118">
        <w:t xml:space="preserve">Cuando, según lo indicado en el </w:t>
      </w:r>
      <w:r w:rsidRPr="00DD1118">
        <w:rPr>
          <w:b/>
        </w:rPr>
        <w:t>apartado 8 de la cláusula 1</w:t>
      </w:r>
      <w:r w:rsidRPr="00DD1118">
        <w:t xml:space="preserve">, entre los criterios de </w:t>
      </w:r>
      <w:r w:rsidR="00435F57" w:rsidRPr="00DD1118">
        <w:t>adjudicación figure</w:t>
      </w:r>
      <w:r w:rsidRPr="00DD1118">
        <w:t xml:space="preserve"> </w:t>
      </w:r>
      <w:r w:rsidRPr="00DD1118">
        <w:rPr>
          <w:b/>
        </w:rPr>
        <w:t>alguno o algunos</w:t>
      </w:r>
      <w:r w:rsidRPr="00DD1118">
        <w:t xml:space="preserve"> </w:t>
      </w:r>
      <w:r w:rsidRPr="00DD1118">
        <w:rPr>
          <w:b/>
        </w:rPr>
        <w:t>cuya cuantificación dependa de un juicio de valor</w:t>
      </w:r>
      <w:r w:rsidR="00F24A8B" w:rsidRPr="00DD1118">
        <w:t xml:space="preserve">, </w:t>
      </w:r>
      <w:r w:rsidR="00BA0761" w:rsidRPr="00DD1118">
        <w:t>f</w:t>
      </w:r>
      <w:r w:rsidR="007F41FD" w:rsidRPr="00DD1118">
        <w:t>inalizado el plazo de admisión de proposiciones, se constituirá la Mesa de contratación</w:t>
      </w:r>
      <w:r w:rsidR="00B93281" w:rsidRPr="00DD1118">
        <w:t xml:space="preserve">, </w:t>
      </w:r>
      <w:r w:rsidR="007F41FD" w:rsidRPr="00DD1118">
        <w:t xml:space="preserve">con objeto de proceder a la apertura del sobre que contiene la </w:t>
      </w:r>
      <w:r w:rsidR="00B93281" w:rsidRPr="00DD1118">
        <w:t>documentación administrativa y técnica relativa a los criterios de adjudicación cuya cuantificación dependa de un juicio de valor</w:t>
      </w:r>
      <w:r w:rsidR="007F41FD" w:rsidRPr="00DD1118">
        <w:t xml:space="preserve">. Si </w:t>
      </w:r>
      <w:r w:rsidR="004C0593" w:rsidRPr="00DD1118">
        <w:t xml:space="preserve">se </w:t>
      </w:r>
      <w:r w:rsidR="007F41FD" w:rsidRPr="00DD1118">
        <w:t xml:space="preserve">observase defectos u omisiones subsanables en la documentación presentada, </w:t>
      </w:r>
      <w:r w:rsidR="004C0593" w:rsidRPr="00DD1118">
        <w:t xml:space="preserve">la Mesa </w:t>
      </w:r>
      <w:r w:rsidR="007F41FD" w:rsidRPr="00DD1118">
        <w:t>lo comunicará a los interesados, a través del tablón de anuncios electrónico del Portal de la Contratación Púb</w:t>
      </w:r>
      <w:r w:rsidR="00262367" w:rsidRPr="00DD1118">
        <w:t xml:space="preserve">lica de la Comunidad de Madrid. </w:t>
      </w:r>
      <w:r w:rsidR="00262367" w:rsidRPr="00DD1118">
        <w:rPr>
          <w:iCs/>
        </w:rPr>
        <w:t xml:space="preserve">Adicionalmente, se notificarán de forma individual por medios electrónicos a los interesados afectados, concediéndose un plazo de tres días naturales para que los licitadores los corrijan o subsanen. Conforme a lo dispuesto en la disposición adicional decimoquinta de la LCSP, los plazos a contar desde la notificación de las </w:t>
      </w:r>
      <w:r w:rsidR="00262367" w:rsidRPr="00DD1118">
        <w:rPr>
          <w:iCs/>
        </w:rPr>
        <w:lastRenderedPageBreak/>
        <w:t>actuaciones anteriores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rsidR="00031DF7" w:rsidRPr="00DD1118" w:rsidRDefault="00031DF7" w:rsidP="007F41FD"/>
    <w:p w:rsidR="00322555" w:rsidRPr="00DD1118" w:rsidRDefault="00322555" w:rsidP="00322555">
      <w:r w:rsidRPr="00DD1118">
        <w:t>La valoración de la documentación técnica relativa a los criterios de adjudicación cuya cuantificación dependa de un juicio de valor</w:t>
      </w:r>
      <w:r w:rsidRPr="00DD1118">
        <w:rPr>
          <w:b/>
        </w:rPr>
        <w:t xml:space="preserve"> </w:t>
      </w:r>
      <w:r w:rsidRPr="00DD1118">
        <w:t>se hará por los servicios técnicos del órgano de contratación en un plazo no superior a siete días</w:t>
      </w:r>
      <w:r w:rsidR="003074DD" w:rsidRPr="00DD1118">
        <w:rPr>
          <w:rStyle w:val="Refdenotaalpie"/>
        </w:rPr>
        <w:footnoteReference w:id="40"/>
      </w:r>
      <w:r w:rsidRPr="00DD1118">
        <w:t xml:space="preserve">, debiendo ser suscritas por el técnico o técnicos que realicen la valoración. </w:t>
      </w:r>
    </w:p>
    <w:p w:rsidR="007F41FD" w:rsidRPr="00DD1118" w:rsidRDefault="007F41FD" w:rsidP="007F41FD"/>
    <w:p w:rsidR="009B5366" w:rsidRPr="00DD1118" w:rsidRDefault="00BD0B4C" w:rsidP="007804FD">
      <w:r w:rsidRPr="00DD1118">
        <w:t>Una vez efectuada la valoración</w:t>
      </w:r>
      <w:r w:rsidR="00E638B8" w:rsidRPr="00DD1118">
        <w:t>, se procederá</w:t>
      </w:r>
      <w:r w:rsidR="00322555" w:rsidRPr="00DD1118">
        <w:t xml:space="preserve"> a la apertura del sobre que contiene la proposición económica y la documentación técnica relativa a los criterios de adjudicación </w:t>
      </w:r>
      <w:r w:rsidR="00747980" w:rsidRPr="00DD1118">
        <w:t>valorables de forma automática por</w:t>
      </w:r>
      <w:r w:rsidR="00322555" w:rsidRPr="00DD1118">
        <w:t xml:space="preserve"> aplicación de fórmulas</w:t>
      </w:r>
      <w:r w:rsidR="00747980" w:rsidRPr="00DD1118">
        <w:t>.</w:t>
      </w:r>
      <w:r w:rsidR="00322555" w:rsidRPr="00DD1118">
        <w:t xml:space="preserve"> </w:t>
      </w:r>
    </w:p>
    <w:p w:rsidR="00C7363A" w:rsidRPr="00DD1118" w:rsidRDefault="00C7363A" w:rsidP="007804FD"/>
    <w:p w:rsidR="00532873" w:rsidRPr="00DD1118" w:rsidRDefault="003F5E35" w:rsidP="00B15214">
      <w:r w:rsidRPr="00DD1118">
        <w:t>T</w:t>
      </w:r>
      <w:r w:rsidR="00B42073" w:rsidRPr="00DD1118">
        <w:t xml:space="preserve">ras </w:t>
      </w:r>
      <w:r w:rsidR="00A03C1C" w:rsidRPr="00DD1118">
        <w:t>la</w:t>
      </w:r>
      <w:r w:rsidR="002A5DD3" w:rsidRPr="00DD1118">
        <w:t xml:space="preserve"> apertura de ofertas</w:t>
      </w:r>
      <w:r w:rsidR="00B42073" w:rsidRPr="00DD1118">
        <w:t>, en la misma sesión, la mesa procederá</w:t>
      </w:r>
      <w:r w:rsidR="009401E8" w:rsidRPr="00DD1118">
        <w:t>,</w:t>
      </w:r>
      <w:r w:rsidR="00B42073" w:rsidRPr="00DD1118">
        <w:t xml:space="preserve"> </w:t>
      </w:r>
      <w:r w:rsidR="00092472" w:rsidRPr="00DD1118">
        <w:t>p</w:t>
      </w:r>
      <w:r w:rsidR="00B42073" w:rsidRPr="00DD1118">
        <w:t xml:space="preserve">revia exclusión, en su caso, de las ofertas que no cumplan los requerimientos del pliego, </w:t>
      </w:r>
      <w:r w:rsidR="00092472" w:rsidRPr="00DD1118">
        <w:t xml:space="preserve">a </w:t>
      </w:r>
      <w:r w:rsidR="00B42073" w:rsidRPr="00DD1118">
        <w:t>e</w:t>
      </w:r>
      <w:r w:rsidR="00092472" w:rsidRPr="00DD1118">
        <w:t xml:space="preserve">valuar y clasificar las </w:t>
      </w:r>
      <w:r w:rsidR="00435F57" w:rsidRPr="00DD1118">
        <w:t>ofertas, a</w:t>
      </w:r>
      <w:r w:rsidR="00092472" w:rsidRPr="00DD1118">
        <w:t xml:space="preserve"> r</w:t>
      </w:r>
      <w:r w:rsidR="00B42073" w:rsidRPr="00DD1118">
        <w:t>ealizar la propuesta de adjudicación a favor del</w:t>
      </w:r>
      <w:r w:rsidR="00092472" w:rsidRPr="00DD1118">
        <w:t xml:space="preserve"> candidato con mejor puntuación</w:t>
      </w:r>
      <w:r w:rsidR="009401E8" w:rsidRPr="00DD1118">
        <w:t xml:space="preserve">, y a comprobar y requerir la documentación prevista en la </w:t>
      </w:r>
      <w:r w:rsidR="009401E8" w:rsidRPr="00DD1118">
        <w:rPr>
          <w:b/>
        </w:rPr>
        <w:t>cláusula14</w:t>
      </w:r>
      <w:r w:rsidR="00A03C1C" w:rsidRPr="00DD1118">
        <w:t>.</w:t>
      </w:r>
    </w:p>
    <w:p w:rsidR="00B42073" w:rsidRPr="00DD1118" w:rsidRDefault="00B42073" w:rsidP="00B42073"/>
    <w:p w:rsidR="00F864F1" w:rsidRPr="00DD1118" w:rsidRDefault="00F864F1" w:rsidP="00F864F1">
      <w:r w:rsidRPr="00DD1118">
        <w:t xml:space="preserve">Si se celebra subasta electrónica, tras la apertura de estos sobres y la realización de una primera evaluación completa de las proposiciones, se invitará simultáneamente por medios electrónicos, informáticos o telemáticos a todos los licitadores que hayan presentado ofertas </w:t>
      </w:r>
      <w:r w:rsidR="003A0F0E" w:rsidRPr="00DD1118">
        <w:t>admisibles a</w:t>
      </w:r>
      <w:r w:rsidRPr="00DD1118">
        <w:t xml:space="preserve"> participar en la subasta.</w:t>
      </w:r>
    </w:p>
    <w:p w:rsidR="00F864F1" w:rsidRPr="00DD1118" w:rsidRDefault="00F864F1" w:rsidP="00F864F1"/>
    <w:p w:rsidR="00747980" w:rsidRPr="00DD1118" w:rsidRDefault="00791098" w:rsidP="00747980">
      <w:r w:rsidRPr="00DD1118">
        <w:t xml:space="preserve">Si la oferta del licitador que haya obtenido la mejor puntuación se presume que es </w:t>
      </w:r>
      <w:r w:rsidR="0009791E" w:rsidRPr="00DD1118">
        <w:t>anormalmente baja</w:t>
      </w:r>
      <w:r w:rsidR="00747980" w:rsidRPr="00DD1118">
        <w:t xml:space="preserve">, de acuerdo, en su caso, con lo indicado en el </w:t>
      </w:r>
      <w:r w:rsidR="00747980" w:rsidRPr="00DD1118">
        <w:rPr>
          <w:b/>
        </w:rPr>
        <w:t>apartado 8 de la cláusula 1,</w:t>
      </w:r>
      <w:r w:rsidR="00747980" w:rsidRPr="00DD1118">
        <w:t xml:space="preserve"> se realizará la tramitación prevista en el artículo 149 de la L</w:t>
      </w:r>
      <w:r w:rsidR="00AE23B0" w:rsidRPr="00DD1118">
        <w:t>CSP.</w:t>
      </w:r>
      <w:r w:rsidR="00747980" w:rsidRPr="00DD1118">
        <w:rPr>
          <w:rStyle w:val="Refdenotaalpie"/>
        </w:rPr>
        <w:footnoteReference w:id="41"/>
      </w:r>
      <w:r w:rsidR="00747980" w:rsidRPr="00DD1118">
        <w:t xml:space="preserve"> En caso de subasta </w:t>
      </w:r>
      <w:r w:rsidR="00747980" w:rsidRPr="00DD1118">
        <w:lastRenderedPageBreak/>
        <w:t>electrónica esta tramitación se llevará a cabo tras la finalización de la subasta, tomando en consideración para apreciar si existen valores anormales o desproporcionados los de la última puja de cada licitador.</w:t>
      </w:r>
    </w:p>
    <w:p w:rsidR="006F0556" w:rsidRPr="00DD1118" w:rsidRDefault="006F0556" w:rsidP="00747980"/>
    <w:p w:rsidR="006F0556" w:rsidRPr="00DD1118" w:rsidRDefault="006F0556" w:rsidP="00747980">
      <w:r w:rsidRPr="00DD1118">
        <w:t xml:space="preserve">Si, tras la aplicación de los criterios de adjudicación, se produce empate entre dos o más ofertas, se solicitará de los licitadores afectados la documentación acreditativa de los criterios de desempate indicados en la </w:t>
      </w:r>
      <w:r w:rsidRPr="00DD1118">
        <w:rPr>
          <w:b/>
        </w:rPr>
        <w:t>cláusula 15.</w:t>
      </w:r>
    </w:p>
    <w:p w:rsidR="00B25EB2" w:rsidRPr="00DD1118" w:rsidRDefault="00B25EB2" w:rsidP="00F864F1"/>
    <w:p w:rsidR="009B5366" w:rsidRPr="00DD1118" w:rsidRDefault="009B5366" w:rsidP="009B5366">
      <w:pPr>
        <w:outlineLvl w:val="1"/>
        <w:rPr>
          <w:i/>
        </w:rPr>
      </w:pPr>
      <w:bookmarkStart w:id="52" w:name="_Toc198006181"/>
      <w:bookmarkStart w:id="53" w:name="_Toc512247094"/>
      <w:bookmarkStart w:id="54" w:name="_Toc184807695"/>
      <w:r w:rsidRPr="00DD1118">
        <w:rPr>
          <w:b/>
        </w:rPr>
        <w:t xml:space="preserve">Cláusula </w:t>
      </w:r>
      <w:r w:rsidR="003E20E2" w:rsidRPr="00DD1118">
        <w:rPr>
          <w:b/>
        </w:rPr>
        <w:t>13</w:t>
      </w:r>
      <w:r w:rsidRPr="00DD1118">
        <w:rPr>
          <w:b/>
        </w:rPr>
        <w:t>.</w:t>
      </w:r>
      <w:r w:rsidRPr="00DD1118">
        <w:t xml:space="preserve"> </w:t>
      </w:r>
      <w:r w:rsidRPr="00DD1118">
        <w:rPr>
          <w:i/>
        </w:rPr>
        <w:t>Garantía definitiva.</w:t>
      </w:r>
      <w:bookmarkEnd w:id="52"/>
      <w:bookmarkEnd w:id="53"/>
      <w:bookmarkEnd w:id="54"/>
    </w:p>
    <w:p w:rsidR="009B5366" w:rsidRPr="00DD1118" w:rsidRDefault="009B5366" w:rsidP="009B5366"/>
    <w:p w:rsidR="009B5366" w:rsidRPr="00DD1118" w:rsidRDefault="009B5366" w:rsidP="009B5366">
      <w:r w:rsidRPr="00DD1118">
        <w:t xml:space="preserve">El licitador que haya presentado la </w:t>
      </w:r>
      <w:r w:rsidR="00FE3E5A" w:rsidRPr="00DD1118">
        <w:t xml:space="preserve">mejor </w:t>
      </w:r>
      <w:r w:rsidRPr="00DD1118">
        <w:t xml:space="preserve">oferta </w:t>
      </w:r>
      <w:r w:rsidR="00FE3E5A" w:rsidRPr="00DD1118">
        <w:t xml:space="preserve">de conformidad con lo dispuesto en el artículo 145 de la LCSP </w:t>
      </w:r>
      <w:r w:rsidRPr="00DD1118">
        <w:t>estará obligado a constituir, a disposición del órgano de contratación, una garantía definitiva</w:t>
      </w:r>
      <w:r w:rsidR="00465489" w:rsidRPr="00DD1118">
        <w:t xml:space="preserve">, si así se indica en el </w:t>
      </w:r>
      <w:r w:rsidR="00465489" w:rsidRPr="00DD1118">
        <w:rPr>
          <w:b/>
        </w:rPr>
        <w:t>apartado 1</w:t>
      </w:r>
      <w:r w:rsidR="00654430" w:rsidRPr="00DD1118">
        <w:rPr>
          <w:b/>
        </w:rPr>
        <w:t>2</w:t>
      </w:r>
      <w:r w:rsidR="00465489" w:rsidRPr="00DD1118">
        <w:rPr>
          <w:b/>
        </w:rPr>
        <w:t xml:space="preserve"> de la cláusula 1</w:t>
      </w:r>
      <w:r w:rsidR="00465489" w:rsidRPr="00DD1118">
        <w:t>.</w:t>
      </w:r>
      <w:r w:rsidR="00465489" w:rsidRPr="00DD1118">
        <w:rPr>
          <w:vertAlign w:val="superscript"/>
        </w:rPr>
        <w:t xml:space="preserve"> </w:t>
      </w:r>
      <w:r w:rsidR="00465489" w:rsidRPr="00DD1118">
        <w:t>S</w:t>
      </w:r>
      <w:r w:rsidRPr="00DD1118">
        <w:t xml:space="preserve">u cuantía será igual al 5 por 100 del </w:t>
      </w:r>
      <w:r w:rsidR="00031DF7" w:rsidRPr="00DD1118">
        <w:t>precio final ofertado</w:t>
      </w:r>
      <w:r w:rsidRPr="00DD1118">
        <w:t xml:space="preserve">, I.V.A. excluido, según lo previsto en el </w:t>
      </w:r>
      <w:r w:rsidRPr="00DD1118">
        <w:rPr>
          <w:b/>
        </w:rPr>
        <w:t>apartado 1</w:t>
      </w:r>
      <w:r w:rsidR="00654430" w:rsidRPr="00DD1118">
        <w:rPr>
          <w:b/>
        </w:rPr>
        <w:t>2</w:t>
      </w:r>
      <w:r w:rsidRPr="00DD1118">
        <w:rPr>
          <w:b/>
        </w:rPr>
        <w:t xml:space="preserve"> de la cláusula 1</w:t>
      </w:r>
      <w:r w:rsidRPr="00DD1118">
        <w:rPr>
          <w:rStyle w:val="Refdenotaalpie"/>
        </w:rPr>
        <w:footnoteReference w:id="42"/>
      </w:r>
      <w:r w:rsidRPr="00DD1118">
        <w:t xml:space="preserve">. La constitución de esta garantía deberá efectuarse por el licitador en el plazo de </w:t>
      </w:r>
      <w:r w:rsidR="00233A2A" w:rsidRPr="00DD1118">
        <w:rPr>
          <w:b/>
        </w:rPr>
        <w:t>7</w:t>
      </w:r>
      <w:r w:rsidR="00233A2A" w:rsidRPr="00DD1118">
        <w:t xml:space="preserve"> </w:t>
      </w:r>
      <w:r w:rsidRPr="00DD1118">
        <w:t xml:space="preserve">días hábiles, contados desde el </w:t>
      </w:r>
      <w:r w:rsidR="00D9376C" w:rsidRPr="00DD1118">
        <w:t xml:space="preserve">envío de la comunicación por </w:t>
      </w:r>
      <w:r w:rsidRPr="00DD1118">
        <w:t>la Administración. En todo caso, la garantía definitiva responderá de los conceptos a que se refiere</w:t>
      </w:r>
      <w:r w:rsidR="00211462" w:rsidRPr="00DD1118">
        <w:t>n</w:t>
      </w:r>
      <w:r w:rsidRPr="00DD1118">
        <w:t xml:space="preserve"> </w:t>
      </w:r>
      <w:r w:rsidR="00211462" w:rsidRPr="00DD1118">
        <w:t>los</w:t>
      </w:r>
      <w:r w:rsidRPr="00DD1118">
        <w:t xml:space="preserve"> artículo</w:t>
      </w:r>
      <w:r w:rsidR="00211462" w:rsidRPr="00DD1118">
        <w:t>s</w:t>
      </w:r>
      <w:r w:rsidRPr="00DD1118">
        <w:t xml:space="preserve"> </w:t>
      </w:r>
      <w:r w:rsidR="00FE3E5A" w:rsidRPr="00DD1118">
        <w:t>110</w:t>
      </w:r>
      <w:r w:rsidR="00211462" w:rsidRPr="00DD1118">
        <w:t>, 217.3 y, en su caso, 217.1</w:t>
      </w:r>
      <w:r w:rsidR="00FE3E5A" w:rsidRPr="00DD1118">
        <w:t xml:space="preserve"> de la LCSP</w:t>
      </w:r>
      <w:r w:rsidRPr="00DD1118">
        <w:t>.</w:t>
      </w:r>
    </w:p>
    <w:p w:rsidR="009B5366" w:rsidRPr="00DD1118" w:rsidRDefault="009B5366" w:rsidP="009B5366"/>
    <w:p w:rsidR="004D5D72" w:rsidRPr="00DD1118" w:rsidRDefault="004D5D72" w:rsidP="004D5D72">
      <w:r w:rsidRPr="00DD1118">
        <w:t>La garantía definitiva se constituirá en la Caja de Depósitos de la Comunidad de conformidad con lo preceptuado en los artículos 108, 109 y 112 de la LCSP y 55, 56 y 57 del RGLCAP, en cuanto no se oponga a lo previsto en la LCSP,  según los modelos y las indicaciones que, para los contratos, figuran en la página web de la Caja de Depósitos (</w:t>
      </w:r>
      <w:hyperlink r:id="rId23" w:history="1">
        <w:r w:rsidRPr="00DD1118">
          <w:rPr>
            <w:u w:val="single"/>
          </w:rPr>
          <w:t>https://www.comunidad.madrid/servicios/atencion-contribuyente/caja-depositos</w:t>
        </w:r>
      </w:hyperlink>
      <w:r w:rsidRPr="00DD1118">
        <w:t>) o en la Tesorería de los Organismos Autónomos, en su caso.</w:t>
      </w:r>
    </w:p>
    <w:p w:rsidR="004D5D72" w:rsidRPr="00DD1118" w:rsidRDefault="004D5D72" w:rsidP="004D5D72"/>
    <w:p w:rsidR="004D5D72" w:rsidRPr="00DD1118" w:rsidRDefault="004D5D72" w:rsidP="004D5D72">
      <w:r w:rsidRPr="00DD1118">
        <w:lastRenderedPageBreak/>
        <w:t xml:space="preserve">Podrá constituirse asimismo en los establecimientos equivalentes de otras Administraciones Públicas en los términos previstos en los convenios que a tal efecto se suscriban con las mismas. </w:t>
      </w:r>
    </w:p>
    <w:p w:rsidR="004D5D72" w:rsidRPr="00DD1118" w:rsidRDefault="004D5D72" w:rsidP="004D5D72"/>
    <w:p w:rsidR="004D5D72" w:rsidRPr="00DD1118" w:rsidRDefault="004D5D72" w:rsidP="004D5D72">
      <w:pPr>
        <w:spacing w:after="160" w:line="259" w:lineRule="auto"/>
      </w:pPr>
      <w:r w:rsidRPr="00DD1118">
        <w:t>Tratándose de garantías depositadas en la Caja de Depósitos de la Comunidad de Madrid, el órgano de contratación consultará sus datos por medios electrónicos, según lo dispuesto en la Resolución de 7 de marzo de 2003, del Director General de Política Financiera y Tesorería.</w:t>
      </w:r>
    </w:p>
    <w:p w:rsidR="00266A93" w:rsidRPr="00DD1118" w:rsidRDefault="00266A93" w:rsidP="009B5366"/>
    <w:p w:rsidR="009B5366" w:rsidRPr="00DD1118" w:rsidRDefault="009B5366" w:rsidP="009B5366">
      <w:r w:rsidRPr="00DD1118">
        <w:t xml:space="preserve">Asimismo, la garantía definitiva podrá constituirse mediante retención en el precio, si así se indica en el </w:t>
      </w:r>
      <w:r w:rsidRPr="00DD1118">
        <w:rPr>
          <w:b/>
        </w:rPr>
        <w:t>apartado 1</w:t>
      </w:r>
      <w:r w:rsidR="00654430" w:rsidRPr="00DD1118">
        <w:rPr>
          <w:b/>
        </w:rPr>
        <w:t>2</w:t>
      </w:r>
      <w:r w:rsidRPr="00DD1118">
        <w:rPr>
          <w:b/>
        </w:rPr>
        <w:t xml:space="preserve"> de la cláusula 1</w:t>
      </w:r>
      <w:r w:rsidRPr="00DD1118">
        <w:t>.</w:t>
      </w:r>
    </w:p>
    <w:p w:rsidR="00D57E5A" w:rsidRPr="00DD1118" w:rsidRDefault="00D57E5A" w:rsidP="009B5366"/>
    <w:p w:rsidR="009B5366" w:rsidRPr="00DD1118" w:rsidRDefault="009B5366" w:rsidP="009B5366">
      <w:r w:rsidRPr="00DD1118">
        <w:rPr>
          <w:bCs/>
        </w:rPr>
        <w:t>En el caso de amortización o sustitución de los valores que integran la garantía, el adjudicatario viene obligado a reponer la garantía en igual cuantía, siendo a su costa el otorgamiento de los documentos necesarios a tal fin</w:t>
      </w:r>
      <w:r w:rsidRPr="00DD1118">
        <w:t>.</w:t>
      </w:r>
    </w:p>
    <w:p w:rsidR="009B5366" w:rsidRPr="00DD1118" w:rsidRDefault="009B5366" w:rsidP="009B5366"/>
    <w:p w:rsidR="009B5366" w:rsidRPr="00DD1118" w:rsidRDefault="009B5366" w:rsidP="009B5366">
      <w:r w:rsidRPr="00DD1118">
        <w:t>Cuando como consecuencia de la modificación del contrato, experimente variación el precio del mismo, se reajustará la garantía en el plazo de 15 días naturales, contados desde la fecha en que se notifique al empresario el acuerdo de modificación, a efectos de que guarde la debida proporción con el precio del contrato resultante de la modificación. En el mismo plazo contado desde la fecha en que se hagan efectivas las penalidades o indemnizaciones el adjudicatario deberá reponer o ampliar la garantía en la cuantía que corresponda, incurriendo, en caso contrario, en causa de resolución.</w:t>
      </w:r>
    </w:p>
    <w:p w:rsidR="009B5366" w:rsidRPr="00DD1118" w:rsidRDefault="009B5366" w:rsidP="009B5366"/>
    <w:p w:rsidR="009B5366" w:rsidRPr="00DD1118" w:rsidRDefault="009B5366" w:rsidP="009B5366">
      <w:r w:rsidRPr="00DD1118">
        <w:t xml:space="preserve">En cuanto a la garantía complementaria prevista en el artículo </w:t>
      </w:r>
      <w:r w:rsidR="00FE3E5A" w:rsidRPr="00DD1118">
        <w:t>107.2 de la LCSP</w:t>
      </w:r>
      <w:r w:rsidRPr="00DD1118">
        <w:t xml:space="preserve">, se estará, en su caso, a lo dispuesto en el </w:t>
      </w:r>
      <w:r w:rsidRPr="00DD1118">
        <w:rPr>
          <w:b/>
        </w:rPr>
        <w:t>apartado 1</w:t>
      </w:r>
      <w:r w:rsidR="00611785" w:rsidRPr="00DD1118">
        <w:rPr>
          <w:b/>
        </w:rPr>
        <w:t>3</w:t>
      </w:r>
      <w:r w:rsidRPr="00DD1118">
        <w:rPr>
          <w:b/>
        </w:rPr>
        <w:t xml:space="preserve"> de la cláusula 1</w:t>
      </w:r>
      <w:r w:rsidRPr="00DD1118">
        <w:t>, teniendo, a todos los efectos, la consideración de garantía definitiva.</w:t>
      </w:r>
      <w:r w:rsidR="00251EF9" w:rsidRPr="00DD1118">
        <w:rPr>
          <w:rStyle w:val="Refdenotaalpie"/>
        </w:rPr>
        <w:footnoteReference w:id="43"/>
      </w:r>
      <w:r w:rsidR="00251EF9" w:rsidRPr="00DD1118">
        <w:t xml:space="preserve"> </w:t>
      </w:r>
      <w:r w:rsidRPr="00DD1118">
        <w:t>La garantía total podrá alcanzar, en su caso, el porcentaje del 10 por ciento del precio del contrato.</w:t>
      </w:r>
    </w:p>
    <w:p w:rsidR="00791098" w:rsidRPr="00DD1118" w:rsidRDefault="00791098" w:rsidP="00EE336F">
      <w:bookmarkStart w:id="55" w:name="_Toc198006177"/>
      <w:bookmarkStart w:id="56" w:name="_Toc512247095"/>
    </w:p>
    <w:p w:rsidR="002B24B8" w:rsidRPr="00DD1118" w:rsidRDefault="00776FF3" w:rsidP="009E05E8">
      <w:pPr>
        <w:outlineLvl w:val="1"/>
        <w:rPr>
          <w:i/>
        </w:rPr>
      </w:pPr>
      <w:bookmarkStart w:id="57" w:name="_Toc184807696"/>
      <w:r w:rsidRPr="00DD1118">
        <w:rPr>
          <w:b/>
        </w:rPr>
        <w:t xml:space="preserve">Cláusula </w:t>
      </w:r>
      <w:r w:rsidR="004C4CC4" w:rsidRPr="00DD1118">
        <w:rPr>
          <w:b/>
        </w:rPr>
        <w:t>14.-</w:t>
      </w:r>
      <w:r w:rsidR="00842791" w:rsidRPr="00DD1118">
        <w:rPr>
          <w:b/>
        </w:rPr>
        <w:t xml:space="preserve"> </w:t>
      </w:r>
      <w:r w:rsidR="009B5366" w:rsidRPr="00DD1118">
        <w:rPr>
          <w:i/>
        </w:rPr>
        <w:t>Acreditación de la capacidad para contratar</w:t>
      </w:r>
      <w:r w:rsidR="00F056D2" w:rsidRPr="00DD1118">
        <w:rPr>
          <w:rStyle w:val="Refdenotaalpie"/>
          <w:i/>
        </w:rPr>
        <w:footnoteReference w:id="44"/>
      </w:r>
      <w:r w:rsidR="009B5366" w:rsidRPr="00DD1118">
        <w:rPr>
          <w:i/>
        </w:rPr>
        <w:t xml:space="preserve"> y propuesta de adjudicación</w:t>
      </w:r>
      <w:r w:rsidR="002B24B8" w:rsidRPr="00DD1118">
        <w:rPr>
          <w:i/>
        </w:rPr>
        <w:t>.</w:t>
      </w:r>
      <w:bookmarkEnd w:id="55"/>
      <w:r w:rsidR="009736F5" w:rsidRPr="00DD1118">
        <w:rPr>
          <w:i/>
        </w:rPr>
        <w:t xml:space="preserve"> Renuncia o desistimiento.</w:t>
      </w:r>
      <w:bookmarkEnd w:id="56"/>
      <w:bookmarkEnd w:id="57"/>
    </w:p>
    <w:p w:rsidR="00B15214" w:rsidRPr="00DD1118" w:rsidRDefault="00B15214" w:rsidP="00C7363A"/>
    <w:p w:rsidR="009B5366" w:rsidRPr="00DD1118" w:rsidRDefault="0053497E" w:rsidP="00033BDA">
      <w:r w:rsidRPr="00DD1118">
        <w:t>L</w:t>
      </w:r>
      <w:r w:rsidR="00070C83" w:rsidRPr="00DD1118">
        <w:t xml:space="preserve">a mesa de </w:t>
      </w:r>
      <w:r w:rsidR="00A9668F" w:rsidRPr="00DD1118">
        <w:t xml:space="preserve">contratación </w:t>
      </w:r>
      <w:r w:rsidR="007841AA" w:rsidRPr="00DD1118">
        <w:t xml:space="preserve">recabará de otros órganos y registros de las Administraciones y entidades públicas la consulta y transmisión electrónica de datos y documentos referentes a la capacidad y solvencia del licitador que </w:t>
      </w:r>
      <w:r w:rsidRPr="00DD1118">
        <w:t xml:space="preserve">haya resultado </w:t>
      </w:r>
      <w:r w:rsidR="007841AA" w:rsidRPr="00DD1118">
        <w:t xml:space="preserve">propuesto como adjudicatario, siempre que sea posible su acceso de forma gratuita, y que el interesado, a estos efectos, haya indicado en qué momento y ante qué órgano administrativo presentó los citados documentos, salvo que conste su oposición expresa, en los términos del modelo que figura como </w:t>
      </w:r>
      <w:r w:rsidR="00AA4987" w:rsidRPr="00DD1118">
        <w:rPr>
          <w:b/>
        </w:rPr>
        <w:t>anexo II</w:t>
      </w:r>
      <w:r w:rsidR="00BB50B3" w:rsidRPr="00DD1118">
        <w:rPr>
          <w:b/>
        </w:rPr>
        <w:t xml:space="preserve"> </w:t>
      </w:r>
      <w:r w:rsidR="002F247E" w:rsidRPr="00DD1118">
        <w:rPr>
          <w:b/>
        </w:rPr>
        <w:t xml:space="preserve"> </w:t>
      </w:r>
      <w:r w:rsidR="007841AA" w:rsidRPr="00DD1118">
        <w:t>de este pliego. Si, excepcionalmente, no se pudieran recabar los citados documentos, o si se opone a su consulta, se solicitará al interesado su aportación.</w:t>
      </w:r>
      <w:r w:rsidR="00C74CD7" w:rsidRPr="00DD1118">
        <w:t xml:space="preserve"> </w:t>
      </w:r>
      <w:r w:rsidR="003613C4" w:rsidRPr="00DD1118">
        <w:t>En todo caso, no podrá oponerse a la consulta de los datos que figuren en el Registro Oficial de Licitadores y Empresas Clasificadas del Sector Público. Asimismo, requerirá, en su caso, al licitador, la presentación por medios electrónicos, en el plazo de siete días hábiles, a contar desde el envío de la comunicación, de los documentos que se indican a continuación:</w:t>
      </w:r>
    </w:p>
    <w:p w:rsidR="003613C4" w:rsidRPr="00DD1118" w:rsidRDefault="003613C4" w:rsidP="00033BDA"/>
    <w:p w:rsidR="009B5366" w:rsidRPr="00DD1118" w:rsidRDefault="009B5366" w:rsidP="009B5366">
      <w:pPr>
        <w:rPr>
          <w:b/>
          <w:bCs/>
        </w:rPr>
      </w:pPr>
      <w:r w:rsidRPr="00DD1118">
        <w:rPr>
          <w:b/>
          <w:bCs/>
        </w:rPr>
        <w:t>1.-</w:t>
      </w:r>
      <w:r w:rsidRPr="00DD1118">
        <w:rPr>
          <w:b/>
          <w:bCs/>
        </w:rPr>
        <w:tab/>
        <w:t>Capacidad de obrar.</w:t>
      </w:r>
    </w:p>
    <w:p w:rsidR="009B5366" w:rsidRPr="00DD1118" w:rsidRDefault="009B5366" w:rsidP="009B5366"/>
    <w:p w:rsidR="009B5366" w:rsidRPr="00DD1118" w:rsidRDefault="009B5366" w:rsidP="009B5366">
      <w:pPr>
        <w:ind w:left="709"/>
      </w:pPr>
      <w:r w:rsidRPr="00DD1118">
        <w:rPr>
          <w:b/>
          <w:bCs/>
        </w:rPr>
        <w:t>1.1.-</w:t>
      </w:r>
      <w:r w:rsidRPr="00DD1118">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w:t>
      </w:r>
      <w:r w:rsidRPr="00DD1118">
        <w:lastRenderedPageBreak/>
        <w:t>por las que se regula su actividad, inscritos, en su caso, en el correspondiente Registro oficial. Estos documentos deberán recoger el exacto régimen jurídico del licitador en el momento de la presentación de la proposición</w:t>
      </w:r>
      <w:r w:rsidR="005F1C93" w:rsidRPr="00DD1118">
        <w:t xml:space="preserve"> y </w:t>
      </w:r>
      <w:r w:rsidR="00E07E44" w:rsidRPr="00DD1118">
        <w:t>que conforme a su objeto social puede presentarse a la licitación</w:t>
      </w:r>
      <w:r w:rsidRPr="00DD1118">
        <w:t>.</w:t>
      </w:r>
    </w:p>
    <w:p w:rsidR="007841AA" w:rsidRPr="00DD1118" w:rsidRDefault="007841AA" w:rsidP="009B5366">
      <w:pPr>
        <w:ind w:left="709"/>
      </w:pPr>
    </w:p>
    <w:p w:rsidR="007841AA" w:rsidRPr="00DD1118" w:rsidRDefault="007841AA" w:rsidP="009B5366">
      <w:pPr>
        <w:ind w:left="709"/>
      </w:pPr>
      <w:r w:rsidRPr="00DD1118">
        <w:t xml:space="preserve">El órgano de contratación utilizará medios electrónicos para recabar los datos del número de identificación fiscal (N.I.F.) de la empresa, salvo que conste oposición expresa del </w:t>
      </w:r>
      <w:r w:rsidR="003A0F0E" w:rsidRPr="00DD1118">
        <w:t>interesado, en</w:t>
      </w:r>
      <w:r w:rsidRPr="00DD1118">
        <w:t xml:space="preserve"> cuyo caso deberá presentar dicho documento.</w:t>
      </w:r>
    </w:p>
    <w:p w:rsidR="009B5366" w:rsidRPr="00DD1118" w:rsidRDefault="009B5366" w:rsidP="009B5366"/>
    <w:p w:rsidR="009B5366" w:rsidRPr="00DD1118" w:rsidRDefault="009B5366" w:rsidP="009B5366">
      <w:pPr>
        <w:ind w:left="709"/>
      </w:pPr>
      <w:r w:rsidRPr="00DD1118">
        <w:rPr>
          <w:b/>
          <w:bCs/>
        </w:rPr>
        <w:t>1.2.-</w:t>
      </w:r>
      <w:r w:rsidRPr="00DD1118">
        <w:t xml:space="preserve"> Si se trata de empresario individual, </w:t>
      </w:r>
      <w:r w:rsidR="007841AA" w:rsidRPr="00DD1118">
        <w:t xml:space="preserve">el órgano de contratación utilizará medios electrónicos para recabar los datos de su DNI, salvo que conste su oposición </w:t>
      </w:r>
      <w:r w:rsidR="003A0F0E" w:rsidRPr="00DD1118">
        <w:t>expresa, en</w:t>
      </w:r>
      <w:r w:rsidR="007841AA" w:rsidRPr="00DD1118">
        <w:t xml:space="preserve"> cuyo caso deberá presentar dicho documento, o en su caso, el que le sustituya reglamentariamente.</w:t>
      </w:r>
    </w:p>
    <w:p w:rsidR="009B5366" w:rsidRPr="00DD1118" w:rsidRDefault="009B5366" w:rsidP="009B5366">
      <w:pPr>
        <w:ind w:left="709"/>
      </w:pPr>
    </w:p>
    <w:p w:rsidR="009B5366" w:rsidRPr="00DD1118" w:rsidRDefault="009B5366" w:rsidP="009B5366">
      <w:pPr>
        <w:ind w:left="709"/>
      </w:pPr>
      <w:r w:rsidRPr="00DD1118">
        <w:rPr>
          <w:b/>
          <w:bCs/>
        </w:rPr>
        <w:t>1.3.-</w:t>
      </w:r>
      <w:r w:rsidRPr="00DD1118">
        <w:t xml:space="preserve"> Cuando se trate de empresarios no españoles de Estados miembros de la Unión Europea o signatarios del Acuerdo sobre el Espacio Económico Europeo, la capacidad</w:t>
      </w:r>
      <w:r w:rsidR="0072526A" w:rsidRPr="00DD1118">
        <w:t xml:space="preserve">, solvencia y ausencia de prohibiciones </w:t>
      </w:r>
      <w:r w:rsidR="00024D5B" w:rsidRPr="00DD1118">
        <w:t xml:space="preserve">de contratar </w:t>
      </w:r>
      <w:r w:rsidR="0072526A" w:rsidRPr="00DD1118">
        <w:t xml:space="preserve">se podrá realizar bien mediante consulta en la correspondiente lista oficial de operadores económicos autorizados de un estado miembro, bien mediante la aportación de la documentación acreditativa de los citados extremos. </w:t>
      </w:r>
      <w:r w:rsidRPr="00DD1118">
        <w:t xml:space="preserve"> </w:t>
      </w:r>
    </w:p>
    <w:p w:rsidR="00C7363A" w:rsidRPr="00DD1118" w:rsidRDefault="00C7363A" w:rsidP="009B5366">
      <w:pPr>
        <w:ind w:left="709"/>
      </w:pPr>
    </w:p>
    <w:p w:rsidR="009B5366" w:rsidRPr="00DD1118" w:rsidRDefault="009B5366" w:rsidP="009B5366">
      <w:pPr>
        <w:ind w:left="709"/>
      </w:pPr>
      <w:r w:rsidRPr="00DD1118">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rsidR="00105F02" w:rsidRPr="00DD1118" w:rsidRDefault="00105F02" w:rsidP="009B5366">
      <w:pPr>
        <w:ind w:left="709"/>
      </w:pPr>
    </w:p>
    <w:p w:rsidR="009B5366" w:rsidRPr="00DD1118" w:rsidRDefault="009B5366" w:rsidP="007C68E9">
      <w:pPr>
        <w:ind w:left="709"/>
      </w:pPr>
      <w:r w:rsidRPr="00DD1118">
        <w:rPr>
          <w:b/>
          <w:bCs/>
        </w:rPr>
        <w:t>1.4.-</w:t>
      </w:r>
      <w:r w:rsidRPr="00DD1118">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w:t>
      </w:r>
      <w:r w:rsidRPr="00DD1118">
        <w:lastRenderedPageBreak/>
        <w:t>actividades a las que se ex</w:t>
      </w:r>
      <w:r w:rsidR="007C68E9" w:rsidRPr="00DD1118">
        <w:t xml:space="preserve">tiende el objeto del contrato. </w:t>
      </w:r>
      <w:r w:rsidRPr="00DD1118">
        <w:t xml:space="preserve">Igualmente deberán acompañar el informe de reciprocidad a que se refiere el artículo </w:t>
      </w:r>
      <w:r w:rsidR="00527E6A" w:rsidRPr="00DD1118">
        <w:t>68.1 de la LCSP</w:t>
      </w:r>
      <w:r w:rsidRPr="00DD1118">
        <w:t>.</w:t>
      </w:r>
    </w:p>
    <w:p w:rsidR="00C7363A" w:rsidRPr="00DD1118" w:rsidRDefault="00C7363A" w:rsidP="009B5366">
      <w:pPr>
        <w:ind w:left="709"/>
        <w:rPr>
          <w:b/>
          <w:bCs/>
        </w:rPr>
      </w:pPr>
    </w:p>
    <w:p w:rsidR="009B5366" w:rsidRPr="00DD1118" w:rsidRDefault="009B5366" w:rsidP="009B5366">
      <w:pPr>
        <w:ind w:left="709"/>
      </w:pPr>
      <w:r w:rsidRPr="00DD1118">
        <w:rPr>
          <w:b/>
          <w:bCs/>
        </w:rPr>
        <w:t>1.5.-</w:t>
      </w:r>
      <w:r w:rsidRPr="00DD1118">
        <w:t xml:space="preserve"> Documentación acreditativa de la habilitación empresarial o profesional precisa para la realización del contrato, en su caso, conforme a lo requerido en el </w:t>
      </w:r>
      <w:r w:rsidRPr="00DD1118">
        <w:rPr>
          <w:b/>
          <w:bCs/>
        </w:rPr>
        <w:t xml:space="preserve">apartado </w:t>
      </w:r>
      <w:r w:rsidR="00522E6D" w:rsidRPr="00DD1118">
        <w:rPr>
          <w:b/>
          <w:bCs/>
        </w:rPr>
        <w:t>5</w:t>
      </w:r>
      <w:r w:rsidRPr="00DD1118">
        <w:rPr>
          <w:b/>
          <w:bCs/>
        </w:rPr>
        <w:t xml:space="preserve"> de la cláusula 1</w:t>
      </w:r>
      <w:r w:rsidRPr="00DD1118">
        <w:t>.</w:t>
      </w:r>
    </w:p>
    <w:p w:rsidR="00435F57" w:rsidRPr="00DD1118" w:rsidRDefault="00435F57" w:rsidP="009B5366">
      <w:pPr>
        <w:ind w:left="709"/>
      </w:pPr>
    </w:p>
    <w:p w:rsidR="00791098" w:rsidRPr="00DD1118" w:rsidRDefault="009B5366" w:rsidP="00791098">
      <w:pPr>
        <w:rPr>
          <w:b/>
          <w:bCs/>
        </w:rPr>
      </w:pPr>
      <w:r w:rsidRPr="00DD1118">
        <w:rPr>
          <w:b/>
          <w:bCs/>
        </w:rPr>
        <w:t>2.-</w:t>
      </w:r>
      <w:r w:rsidRPr="00DD1118">
        <w:rPr>
          <w:b/>
          <w:bCs/>
        </w:rPr>
        <w:tab/>
      </w:r>
      <w:r w:rsidR="00791098" w:rsidRPr="00DD1118">
        <w:rPr>
          <w:b/>
          <w:bCs/>
        </w:rPr>
        <w:t>Apoderamiento.</w:t>
      </w:r>
    </w:p>
    <w:p w:rsidR="009B5366" w:rsidRPr="00DD1118" w:rsidRDefault="009B5366" w:rsidP="009B5366"/>
    <w:p w:rsidR="00791098" w:rsidRPr="00DD1118" w:rsidRDefault="00791098" w:rsidP="00791098">
      <w:pPr>
        <w:ind w:left="709"/>
      </w:pPr>
      <w:r w:rsidRPr="00DD1118">
        <w:t>Los que comparezcan o firmen proposiciones en nombre de otro o representen a una persona jurídica, deberán acompañar también poder acreditativo de su representación declarado bastante para concurrir y contratar por un Letrado de los Servicios Jurídicos de la Comunidad de Madrid. Si el documento acreditativo de la representación contuviese delegación permanente de facultades, deberá figurar inscrito en el Registro Mercantil.</w:t>
      </w:r>
    </w:p>
    <w:p w:rsidR="007841AA" w:rsidRPr="00DD1118" w:rsidRDefault="007841AA" w:rsidP="009B5366">
      <w:pPr>
        <w:ind w:left="709"/>
      </w:pPr>
    </w:p>
    <w:p w:rsidR="007841AA" w:rsidRPr="00DD1118" w:rsidRDefault="007841AA" w:rsidP="009B5366">
      <w:pPr>
        <w:ind w:left="709"/>
      </w:pPr>
      <w:r w:rsidRPr="00DD1118">
        <w:t>El órgano de contratación utilizará medios electrónicos para recabar los datos del DNI de la persona a cuyo favor se otorgó el apoderamiento o representación, salvo que conste oposición expresa del interesado, en cuyo caso deberá presentar dicho documento.</w:t>
      </w:r>
    </w:p>
    <w:p w:rsidR="009B5366" w:rsidRPr="00DD1118" w:rsidRDefault="009B5366" w:rsidP="009B5366"/>
    <w:p w:rsidR="009B5366" w:rsidRPr="00DD1118" w:rsidRDefault="009B5366" w:rsidP="009B5366">
      <w:pPr>
        <w:ind w:left="709"/>
      </w:pPr>
      <w:r w:rsidRPr="00DD1118">
        <w:t>Se significa que, de acuerdo con lo establecido en la Ley de Tasas y Precios Públicos de la Comunidad de Madrid, Texto Refundido aprobado por Decreto Legislativo 1/2002, de 24 de octubre, la solicitud de bastanteo se encuentra sujeta a tasa, debiendo autoliquidarse por el interesado en el momento de su formulación, requisito sin el cual no se iniciará la actuación administrativa, según lo establecido en la Orden 98/2002, de 29 de enero, de la Consejería de Presidencia, por la que se aprueban las normas de gestión, liquidación y recaudación de la tasa por bastanteo de documentos.</w:t>
      </w:r>
    </w:p>
    <w:p w:rsidR="009B5366" w:rsidRPr="00DD1118" w:rsidRDefault="009B5366" w:rsidP="009B5366"/>
    <w:p w:rsidR="009B5366" w:rsidRPr="00DD1118" w:rsidRDefault="009B5366" w:rsidP="009B5366">
      <w:pPr>
        <w:ind w:left="705" w:hanging="705"/>
        <w:rPr>
          <w:b/>
          <w:bCs/>
        </w:rPr>
      </w:pPr>
      <w:r w:rsidRPr="00DD1118">
        <w:rPr>
          <w:b/>
          <w:bCs/>
        </w:rPr>
        <w:t>3.-</w:t>
      </w:r>
      <w:r w:rsidRPr="00DD1118">
        <w:rPr>
          <w:b/>
          <w:bCs/>
        </w:rPr>
        <w:tab/>
        <w:t xml:space="preserve">Documentación acreditativa de </w:t>
      </w:r>
      <w:r w:rsidRPr="00DD1118">
        <w:rPr>
          <w:b/>
        </w:rPr>
        <w:t>hallarse al corriente del cumplimiento de las obligaciones tributarias y con la Seguridad Social impuestas por las disposiciones vigentes</w:t>
      </w:r>
      <w:r w:rsidRPr="00DD1118">
        <w:rPr>
          <w:b/>
          <w:bCs/>
        </w:rPr>
        <w:t xml:space="preserve"> y de que no existen deudas en período ejecutivo con la Comunidad de Madrid. </w:t>
      </w:r>
    </w:p>
    <w:p w:rsidR="007841AA" w:rsidRPr="00DD1118" w:rsidRDefault="007841AA" w:rsidP="009B5366">
      <w:pPr>
        <w:ind w:left="705" w:hanging="705"/>
        <w:rPr>
          <w:bCs/>
        </w:rPr>
      </w:pPr>
    </w:p>
    <w:p w:rsidR="007841AA" w:rsidRPr="00DD1118" w:rsidRDefault="007841AA" w:rsidP="007841AA">
      <w:pPr>
        <w:ind w:left="703"/>
        <w:rPr>
          <w:bCs/>
        </w:rPr>
      </w:pPr>
      <w:r w:rsidRPr="00DD1118">
        <w:rPr>
          <w:bCs/>
        </w:rPr>
        <w:lastRenderedPageBreak/>
        <w:t>El órgano de contratación consultará por medios electrónicos que el licitador se halla al corriente en el cumplimiento de las obligaciones tributarias y con la Seguridad Social, salvo que conste su oposición expresa, en cuyo caso deberá presentar la siguiente documentación:</w:t>
      </w:r>
    </w:p>
    <w:p w:rsidR="009B5366" w:rsidRPr="00DD1118" w:rsidRDefault="009B5366" w:rsidP="009B5366"/>
    <w:p w:rsidR="009B5366" w:rsidRPr="00DD1118" w:rsidRDefault="003A0F0E" w:rsidP="003A0F0E">
      <w:r w:rsidRPr="00DD1118">
        <w:tab/>
      </w:r>
      <w:r w:rsidR="009B5366" w:rsidRPr="00DD1118">
        <w:rPr>
          <w:u w:val="single"/>
        </w:rPr>
        <w:t>Obligaciones tributarias</w:t>
      </w:r>
      <w:r w:rsidR="009B5366" w:rsidRPr="00DD1118">
        <w:t>:</w:t>
      </w:r>
    </w:p>
    <w:p w:rsidR="009B5366" w:rsidRPr="00DD1118" w:rsidRDefault="009B5366" w:rsidP="009B5366"/>
    <w:p w:rsidR="009B5366" w:rsidRPr="00DD1118" w:rsidRDefault="009B5366" w:rsidP="009B5366">
      <w:pPr>
        <w:ind w:left="709"/>
      </w:pPr>
      <w:r w:rsidRPr="00DD1118">
        <w:t xml:space="preserve">a) </w:t>
      </w:r>
      <w:r w:rsidR="007841AA" w:rsidRPr="00DD1118">
        <w:t>A</w:t>
      </w:r>
      <w:r w:rsidRPr="00DD1118">
        <w:t>lta en el Impuesto sobre Actividades Económicas en el epígrafe correspondiente al objeto del contrato, siempre que ejerza actividades sujetas a dicho impuesto, en relación con las que venga realizando a la fecha de presentación de su proposición, referida al ejercicio corriente, o el último recibo, completado con una declaración responsable de no haberse dado de baja en la matrícula del citado impuesto.</w:t>
      </w:r>
    </w:p>
    <w:p w:rsidR="00BE5692" w:rsidRPr="00DD1118" w:rsidRDefault="00BE5692" w:rsidP="009B5366">
      <w:pPr>
        <w:ind w:left="709"/>
      </w:pPr>
    </w:p>
    <w:p w:rsidR="009B5366" w:rsidRPr="00DD1118" w:rsidRDefault="009B5366" w:rsidP="009B5366">
      <w:pPr>
        <w:ind w:left="709"/>
      </w:pPr>
      <w:r w:rsidRPr="00DD1118">
        <w:t>Los sujetos pasivos que estén exentos del impuesto deberán presentar declaración responsable indicando la causa de exención. En el supuesto de encontrarse en alguna de las exenciones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 Tributaria.</w:t>
      </w:r>
    </w:p>
    <w:p w:rsidR="009B5366" w:rsidRPr="00DD1118" w:rsidRDefault="009B5366" w:rsidP="009B5366"/>
    <w:p w:rsidR="009B5366" w:rsidRPr="00DD1118" w:rsidRDefault="009B5366" w:rsidP="009B5366">
      <w:pPr>
        <w:ind w:left="709"/>
      </w:pPr>
      <w:r w:rsidRPr="00DD1118">
        <w:t>Las agrupaciones y uniones temporales de empresas deberán acreditar el alta en el impuesto, sin perjuicio de la tributación que corresponda a las empresas integrantes de la misma.</w:t>
      </w:r>
    </w:p>
    <w:p w:rsidR="009B5366" w:rsidRPr="00DD1118" w:rsidRDefault="009B5366" w:rsidP="009B5366"/>
    <w:p w:rsidR="009B5366" w:rsidRPr="00DD1118" w:rsidRDefault="009B5366" w:rsidP="009B5366">
      <w:pPr>
        <w:ind w:left="709"/>
      </w:pPr>
      <w:r w:rsidRPr="00DD1118">
        <w:t>b) Certificación positiva expedida por la Agencia Estatal de la Administración Tributaria, en la que se contenga genéricamente el cumplimiento de los requisitos establecidos en el artículo 13 del RGLCAP.</w:t>
      </w:r>
    </w:p>
    <w:p w:rsidR="009B5366" w:rsidRPr="00DD1118" w:rsidRDefault="009B5366" w:rsidP="009B5366"/>
    <w:p w:rsidR="009B5366" w:rsidRPr="00DD1118" w:rsidRDefault="009B5366" w:rsidP="009B5366">
      <w:pPr>
        <w:ind w:left="709"/>
      </w:pPr>
      <w:r w:rsidRPr="00DD1118">
        <w:t xml:space="preserve">Además, el licitador que haya presentado la </w:t>
      </w:r>
      <w:r w:rsidR="000B5BE3" w:rsidRPr="00DD1118">
        <w:t xml:space="preserve">mejor </w:t>
      </w:r>
      <w:r w:rsidRPr="00DD1118">
        <w:t xml:space="preserve">oferta, de acuerdo con lo dispuesto en el artículo 29.5 de la Ley 9/1990, de 8 de noviembre, Reguladora de la Hacienda de la Comunidad de Madrid, no deberá tener deudas en período ejecutivo de pago con la Comunidad de Madrid, salvo que las mismas estuviesen debidamente garantizadas. El certificado que acredite la inexistencia de deudas se aportará de oficio por la Administración Autonómica. </w:t>
      </w:r>
    </w:p>
    <w:p w:rsidR="009B5366" w:rsidRPr="00DD1118" w:rsidRDefault="009B5366" w:rsidP="009B5366"/>
    <w:p w:rsidR="009B5366" w:rsidRPr="00DD1118" w:rsidRDefault="003A0F0E" w:rsidP="009B5366">
      <w:r w:rsidRPr="00DD1118">
        <w:tab/>
      </w:r>
      <w:r w:rsidR="009B5366" w:rsidRPr="00DD1118">
        <w:rPr>
          <w:u w:val="single"/>
        </w:rPr>
        <w:t>Obligaciones con la Seguridad Social</w:t>
      </w:r>
      <w:r w:rsidR="009B5366" w:rsidRPr="00DD1118">
        <w:t>:</w:t>
      </w:r>
    </w:p>
    <w:p w:rsidR="009B5366" w:rsidRPr="00DD1118" w:rsidRDefault="009B5366" w:rsidP="009B5366"/>
    <w:p w:rsidR="009B5366" w:rsidRPr="00DD1118" w:rsidRDefault="009B5366" w:rsidP="009B5366">
      <w:pPr>
        <w:ind w:left="709"/>
      </w:pPr>
      <w:r w:rsidRPr="00DD1118">
        <w:t xml:space="preserve">Certificación positiva expedida por la Tesorería de la Seguridad Social, en la que se contenga genéricamente el cumplimiento de los requisitos establecidos en el artículo 14 del RGLCAP. </w:t>
      </w:r>
    </w:p>
    <w:p w:rsidR="009B5366" w:rsidRPr="00DD1118" w:rsidRDefault="009B5366" w:rsidP="009B5366"/>
    <w:p w:rsidR="009B5366" w:rsidRPr="00DD1118" w:rsidRDefault="009B5366" w:rsidP="009B5366">
      <w:pPr>
        <w:rPr>
          <w:b/>
          <w:bCs/>
        </w:rPr>
      </w:pPr>
      <w:r w:rsidRPr="00DD1118">
        <w:rPr>
          <w:b/>
          <w:bCs/>
        </w:rPr>
        <w:t>4.-</w:t>
      </w:r>
      <w:r w:rsidRPr="00DD1118">
        <w:rPr>
          <w:b/>
          <w:bCs/>
        </w:rPr>
        <w:tab/>
        <w:t>Solvencia económica, financiera y técnica</w:t>
      </w:r>
      <w:r w:rsidR="00791098" w:rsidRPr="00DD1118">
        <w:rPr>
          <w:b/>
          <w:bCs/>
        </w:rPr>
        <w:t xml:space="preserve">. </w:t>
      </w:r>
      <w:r w:rsidRPr="00DD1118">
        <w:rPr>
          <w:rStyle w:val="Refdenotaalpie"/>
          <w:b/>
          <w:bCs/>
        </w:rPr>
        <w:footnoteReference w:id="45"/>
      </w:r>
    </w:p>
    <w:p w:rsidR="009658A9" w:rsidRPr="00DD1118" w:rsidRDefault="009658A9" w:rsidP="009B5366">
      <w:pPr>
        <w:rPr>
          <w:b/>
          <w:bCs/>
        </w:rPr>
      </w:pPr>
    </w:p>
    <w:p w:rsidR="009B5366" w:rsidRPr="00DD1118" w:rsidRDefault="00C67E8C" w:rsidP="009B5366">
      <w:pPr>
        <w:ind w:left="705"/>
      </w:pPr>
      <w:r w:rsidRPr="00DD1118">
        <w:rPr>
          <w:bCs/>
        </w:rPr>
        <w:t>L</w:t>
      </w:r>
      <w:r w:rsidR="009B5366" w:rsidRPr="00DD1118">
        <w:t xml:space="preserve">os licitadores deberán acreditar su solvencia económica, financiera y técnica en los términos y por los medios que se especifiquen en el anuncio de licitación y que se relacionan en el </w:t>
      </w:r>
      <w:r w:rsidR="009B5366" w:rsidRPr="00DD1118">
        <w:rPr>
          <w:b/>
          <w:bCs/>
        </w:rPr>
        <w:t xml:space="preserve">apartado </w:t>
      </w:r>
      <w:r w:rsidR="006F5095" w:rsidRPr="00DD1118">
        <w:rPr>
          <w:b/>
          <w:bCs/>
        </w:rPr>
        <w:t>6</w:t>
      </w:r>
      <w:r w:rsidR="009B5366" w:rsidRPr="00DD1118">
        <w:rPr>
          <w:b/>
          <w:bCs/>
        </w:rPr>
        <w:t xml:space="preserve"> de la cláusula 1</w:t>
      </w:r>
      <w:r w:rsidR="009B5366" w:rsidRPr="00DD1118">
        <w:t xml:space="preserve">. En el mismo apartado se especifican los criterios de selección en función de los medios de acreditación de la solvencia. </w:t>
      </w:r>
    </w:p>
    <w:p w:rsidR="001E39E0" w:rsidRPr="00DD1118" w:rsidRDefault="001E39E0" w:rsidP="009B5366">
      <w:pPr>
        <w:ind w:left="705"/>
      </w:pPr>
    </w:p>
    <w:p w:rsidR="001E39E0" w:rsidRPr="00DD1118" w:rsidRDefault="001E39E0" w:rsidP="001E39E0">
      <w:pPr>
        <w:pStyle w:val="Textocomentario"/>
        <w:ind w:left="705"/>
        <w:rPr>
          <w:sz w:val="24"/>
          <w:szCs w:val="24"/>
        </w:rPr>
      </w:pPr>
      <w:r w:rsidRPr="00DD1118">
        <w:rPr>
          <w:sz w:val="24"/>
          <w:szCs w:val="24"/>
        </w:rPr>
        <w:lastRenderedPageBreak/>
        <w:t xml:space="preserve">Si en el presente pliego no aparecen concretados los criterios y requisitos mínimos para su acreditación, los licitadores o candidatos acreditarán su solvencia económica y financiera y técnica por los criterios, requisitos mínimos y medios de acreditación establecidos en </w:t>
      </w:r>
      <w:r w:rsidR="005B2A0C" w:rsidRPr="00DD1118">
        <w:rPr>
          <w:sz w:val="24"/>
          <w:szCs w:val="24"/>
        </w:rPr>
        <w:t>los artículos 87 y 89 de la LCSP</w:t>
      </w:r>
      <w:r w:rsidRPr="00DD1118">
        <w:rPr>
          <w:sz w:val="24"/>
          <w:szCs w:val="24"/>
        </w:rPr>
        <w:t>.</w:t>
      </w:r>
    </w:p>
    <w:p w:rsidR="009B5366" w:rsidRPr="00DD1118" w:rsidRDefault="009B5366" w:rsidP="009B5366">
      <w:pPr>
        <w:ind w:left="705"/>
      </w:pPr>
    </w:p>
    <w:p w:rsidR="00E07E44" w:rsidRPr="00DD1118" w:rsidRDefault="00E07E44" w:rsidP="00E07E44">
      <w:pPr>
        <w:ind w:left="709"/>
      </w:pPr>
      <w:r w:rsidRPr="00DD1118">
        <w:t xml:space="preserve">Si </w:t>
      </w:r>
      <w:r w:rsidR="007104C2" w:rsidRPr="00DD1118">
        <w:t xml:space="preserve">el licitador ha recurrido a otras empresas </w:t>
      </w:r>
      <w:r w:rsidRPr="00DD1118">
        <w:t xml:space="preserve">para acreditar </w:t>
      </w:r>
      <w:r w:rsidR="007104C2" w:rsidRPr="00DD1118">
        <w:t xml:space="preserve">capacidades, deberá aportar la documentación referida en los apartados anteriores </w:t>
      </w:r>
      <w:r w:rsidR="005B1D1E" w:rsidRPr="00DD1118">
        <w:t xml:space="preserve">de dichas empresas, así </w:t>
      </w:r>
      <w:r w:rsidR="003A0F0E" w:rsidRPr="00DD1118">
        <w:t>como el</w:t>
      </w:r>
      <w:r w:rsidRPr="00DD1118">
        <w:t xml:space="preserve"> compromiso por escrito de </w:t>
      </w:r>
      <w:r w:rsidR="005B1D1E" w:rsidRPr="00DD1118">
        <w:t>l</w:t>
      </w:r>
      <w:r w:rsidRPr="00DD1118">
        <w:t>as entidades</w:t>
      </w:r>
      <w:r w:rsidR="007104C2" w:rsidRPr="00DD1118">
        <w:t xml:space="preserve">, </w:t>
      </w:r>
      <w:r w:rsidR="005B1D1E" w:rsidRPr="00DD1118">
        <w:t xml:space="preserve">que demuestre que dispone efectivamente </w:t>
      </w:r>
      <w:r w:rsidRPr="00DD1118">
        <w:t xml:space="preserve">para la ejecución del contrato de </w:t>
      </w:r>
      <w:r w:rsidR="005B1D1E" w:rsidRPr="00DD1118">
        <w:t xml:space="preserve">la solvencia y medios declarados. </w:t>
      </w:r>
    </w:p>
    <w:p w:rsidR="005B1D1E" w:rsidRPr="00DD1118" w:rsidRDefault="005B1D1E" w:rsidP="00E07E44">
      <w:pPr>
        <w:ind w:left="709"/>
      </w:pPr>
    </w:p>
    <w:p w:rsidR="00791098" w:rsidRPr="00DD1118" w:rsidRDefault="00A65A17" w:rsidP="00791098">
      <w:pPr>
        <w:rPr>
          <w:b/>
          <w:bCs/>
        </w:rPr>
      </w:pPr>
      <w:r w:rsidRPr="00DD1118">
        <w:rPr>
          <w:b/>
          <w:bCs/>
        </w:rPr>
        <w:t>5</w:t>
      </w:r>
      <w:r w:rsidR="009B5366" w:rsidRPr="00DD1118">
        <w:rPr>
          <w:b/>
          <w:bCs/>
        </w:rPr>
        <w:t>.-</w:t>
      </w:r>
      <w:r w:rsidR="009B5366" w:rsidRPr="00DD1118">
        <w:rPr>
          <w:b/>
          <w:bCs/>
        </w:rPr>
        <w:tab/>
      </w:r>
      <w:r w:rsidR="007469BD" w:rsidRPr="00DD1118">
        <w:rPr>
          <w:b/>
        </w:rPr>
        <w:t>Registro Oficial de Licitadores y Empresas Clasificadas del Sector Público</w:t>
      </w:r>
      <w:r w:rsidR="009B5366" w:rsidRPr="00DD1118">
        <w:rPr>
          <w:b/>
          <w:bCs/>
        </w:rPr>
        <w:t>.</w:t>
      </w:r>
      <w:r w:rsidR="00141830" w:rsidRPr="00DD1118">
        <w:rPr>
          <w:b/>
          <w:bCs/>
        </w:rPr>
        <w:t xml:space="preserve"> </w:t>
      </w:r>
      <w:r w:rsidR="00791098" w:rsidRPr="00DD1118">
        <w:rPr>
          <w:b/>
          <w:vertAlign w:val="superscript"/>
        </w:rPr>
        <w:footnoteReference w:id="46"/>
      </w:r>
    </w:p>
    <w:p w:rsidR="00215D4B" w:rsidRPr="00DD1118" w:rsidRDefault="00215D4B" w:rsidP="00791098">
      <w:pPr>
        <w:rPr>
          <w:b/>
          <w:bCs/>
        </w:rPr>
      </w:pPr>
    </w:p>
    <w:p w:rsidR="007469BD" w:rsidRPr="00DD1118" w:rsidRDefault="00215D4B" w:rsidP="00CD78E3">
      <w:pPr>
        <w:ind w:left="709"/>
      </w:pPr>
      <w:r w:rsidRPr="00DD1118">
        <w:t>De conformidad con lo dispuesto en el artículo 159.4.f</w:t>
      </w:r>
      <w:proofErr w:type="gramStart"/>
      <w:r w:rsidRPr="00DD1118">
        <w:t>).3º</w:t>
      </w:r>
      <w:proofErr w:type="gramEnd"/>
      <w:r w:rsidRPr="00DD1118">
        <w:t xml:space="preserve"> de la LCSP, la mesa de contratación comprobará en el Registro Oficial de Licitadores y Empresas Clasificadas que la empresa está debidamente constituida, el firmante de la proposición tiene poder bastante para formular la oferta, ostenta la solvencia económica, financiera y técnica o, en su caso la clasificación correspondiente, y no está incursa en ning</w:t>
      </w:r>
      <w:r w:rsidR="00CD78E3" w:rsidRPr="00DD1118">
        <w:t xml:space="preserve">una prohibición para contratar. </w:t>
      </w:r>
      <w:r w:rsidR="007469BD" w:rsidRPr="00DD1118">
        <w:t>No obstante, el empresario deberá aportar la documentación requerida en esta cláusula que no figure en el citado certificado, entre la que se encuentra la específicamente exigida por la Administración de la Comunidad de Madrid.</w:t>
      </w:r>
    </w:p>
    <w:p w:rsidR="007469BD" w:rsidRPr="00DD1118" w:rsidRDefault="007469BD" w:rsidP="007469BD"/>
    <w:p w:rsidR="007469BD" w:rsidRPr="00DD1118" w:rsidRDefault="007469BD" w:rsidP="007469BD">
      <w:pPr>
        <w:ind w:left="709"/>
      </w:pPr>
      <w:r w:rsidRPr="00DD1118">
        <w:t xml:space="preserve">No será preciso que los empresarios aporten el certificado de inscripción, sustituyéndose su presentación por el acceso de los órganos y mesas de contratación al mismo por medios electrónicos. </w:t>
      </w:r>
    </w:p>
    <w:p w:rsidR="00232984" w:rsidRPr="00DD1118" w:rsidRDefault="00232984" w:rsidP="007469BD">
      <w:pPr>
        <w:ind w:left="709"/>
      </w:pPr>
    </w:p>
    <w:p w:rsidR="007469BD" w:rsidRPr="00DD1118" w:rsidRDefault="007469BD" w:rsidP="007469BD">
      <w:pPr>
        <w:ind w:left="709"/>
      </w:pPr>
      <w:r w:rsidRPr="00DD1118">
        <w:t xml:space="preserve">Los órganos de contratación podrán en todo momento acceder a las certificaciones del Registro relativas a las empresas licitadoras en los términos previstos en el artículo 8 </w:t>
      </w:r>
      <w:r w:rsidRPr="00DD1118">
        <w:lastRenderedPageBreak/>
        <w:t>de la Orden 1490/2010,</w:t>
      </w:r>
      <w:r w:rsidRPr="00DD1118">
        <w:rPr>
          <w:sz w:val="25"/>
          <w:szCs w:val="25"/>
        </w:rPr>
        <w:t xml:space="preserve"> </w:t>
      </w:r>
      <w:r w:rsidRPr="00DD1118">
        <w:t>de 28 de mayo, por la que se regula el funcionamiento del Registro Oficial de Licitadores y Empresas Clasificadas del Estado.</w:t>
      </w:r>
    </w:p>
    <w:p w:rsidR="00215D4B" w:rsidRPr="00DD1118" w:rsidRDefault="00215D4B" w:rsidP="007469BD">
      <w:pPr>
        <w:ind w:left="709"/>
      </w:pPr>
    </w:p>
    <w:p w:rsidR="00215D4B" w:rsidRPr="00DD1118" w:rsidRDefault="00215D4B" w:rsidP="00215D4B">
      <w:pPr>
        <w:ind w:left="705"/>
      </w:pPr>
      <w:r w:rsidRPr="00DD1118">
        <w:t>Si el licitador hubiera hecho uso de la facultad de acreditar la presentación de la solicitud de inscripción en el ROLECE, a que alude el inciso final de la letra a) del apartado 4 del artículo 159 de la LCSP, deberá aportar el acuse de recibo de la solicitud emitido por dicho Registro, cuya fecha ha de ser anterior a la fecha final de presentación de ofertas, así como una declaración responsable de haber aportado la documentación preceptiva y de no haber recibido requerimiento de subsanación. En este supuesto, deberán aportar la documentación justificativa de</w:t>
      </w:r>
      <w:r w:rsidR="006A7C16" w:rsidRPr="00DD1118">
        <w:t xml:space="preserve"> </w:t>
      </w:r>
      <w:r w:rsidRPr="00DD1118">
        <w:t>todos los extremos referentes a su aptitud para contratar enunciados en esta cláusula.</w:t>
      </w:r>
    </w:p>
    <w:p w:rsidR="00215D4B" w:rsidRPr="00DD1118" w:rsidRDefault="00215D4B" w:rsidP="007469BD">
      <w:pPr>
        <w:ind w:left="709"/>
      </w:pPr>
    </w:p>
    <w:p w:rsidR="00C7363A" w:rsidRPr="00DD1118" w:rsidRDefault="00A65A17" w:rsidP="00C7363A">
      <w:pPr>
        <w:ind w:left="705" w:hanging="705"/>
      </w:pPr>
      <w:r w:rsidRPr="00DD1118">
        <w:rPr>
          <w:b/>
        </w:rPr>
        <w:t>6</w:t>
      </w:r>
      <w:r w:rsidR="009B5366" w:rsidRPr="00DD1118">
        <w:rPr>
          <w:b/>
        </w:rPr>
        <w:t>.-</w:t>
      </w:r>
      <w:r w:rsidR="00044BA0" w:rsidRPr="00DD1118">
        <w:tab/>
      </w:r>
      <w:r w:rsidR="009B5366" w:rsidRPr="00DD1118">
        <w:t xml:space="preserve">Asimismo, se presentará la documentación acreditativa de la </w:t>
      </w:r>
      <w:r w:rsidR="009B5366" w:rsidRPr="00DD1118">
        <w:rPr>
          <w:b/>
        </w:rPr>
        <w:t>constitución de la garantía definitiva</w:t>
      </w:r>
      <w:r w:rsidR="007841AA" w:rsidRPr="00DD1118">
        <w:t xml:space="preserve">, en caso de que no se hubiera constituido en la </w:t>
      </w:r>
      <w:r w:rsidR="006405E2" w:rsidRPr="00DD1118">
        <w:t xml:space="preserve">Caja de </w:t>
      </w:r>
      <w:r w:rsidR="00570C49" w:rsidRPr="00DD1118">
        <w:t>Depósitos de</w:t>
      </w:r>
      <w:r w:rsidR="007841AA" w:rsidRPr="00DD1118">
        <w:t xml:space="preserve"> la Comunidad de Madrid</w:t>
      </w:r>
      <w:r w:rsidR="004C4CC4" w:rsidRPr="00DD1118">
        <w:t>.</w:t>
      </w:r>
      <w:r w:rsidR="00954397" w:rsidRPr="00DD1118">
        <w:rPr>
          <w:rStyle w:val="Refdenotaalpie"/>
        </w:rPr>
        <w:footnoteReference w:id="47"/>
      </w:r>
    </w:p>
    <w:p w:rsidR="002433B1" w:rsidRPr="00DD1118" w:rsidRDefault="00C7363A" w:rsidP="00C7363A">
      <w:pPr>
        <w:ind w:left="705" w:hanging="705"/>
      </w:pPr>
      <w:r w:rsidRPr="00DD1118">
        <w:t xml:space="preserve"> </w:t>
      </w:r>
    </w:p>
    <w:p w:rsidR="002433B1" w:rsidRPr="00DD1118" w:rsidRDefault="002433B1" w:rsidP="00044BA0">
      <w:pPr>
        <w:ind w:left="705" w:hanging="705"/>
      </w:pPr>
      <w:r w:rsidRPr="00DD1118">
        <w:rPr>
          <w:b/>
        </w:rPr>
        <w:t>7</w:t>
      </w:r>
      <w:r w:rsidR="002F2BD5" w:rsidRPr="00DD1118">
        <w:t>.-</w:t>
      </w:r>
      <w:r w:rsidR="00044BA0" w:rsidRPr="00DD1118">
        <w:tab/>
      </w:r>
      <w:r w:rsidRPr="00DD1118">
        <w:t>E</w:t>
      </w:r>
      <w:r w:rsidR="009B5366" w:rsidRPr="00DD1118">
        <w:t xml:space="preserve">n su caso, </w:t>
      </w:r>
      <w:r w:rsidRPr="00DD1118">
        <w:t xml:space="preserve">deberá aportar </w:t>
      </w:r>
      <w:r w:rsidR="009B5366" w:rsidRPr="00DD1118">
        <w:t xml:space="preserve">la documentación acreditativa de la efectiva </w:t>
      </w:r>
      <w:r w:rsidR="009B5366" w:rsidRPr="00DD1118">
        <w:rPr>
          <w:b/>
        </w:rPr>
        <w:t>disposición de los medios</w:t>
      </w:r>
      <w:r w:rsidR="009B5366" w:rsidRPr="00DD1118">
        <w:t xml:space="preserve"> que se hubiese comprometido a dedicar o adscribir a la ejecución del contrato</w:t>
      </w:r>
      <w:r w:rsidRPr="00DD1118">
        <w:t xml:space="preserve"> conforme a lo dispuesto en el artículo 76.2 de la </w:t>
      </w:r>
      <w:r w:rsidR="007575A7" w:rsidRPr="00DD1118">
        <w:t>LCSP.</w:t>
      </w:r>
    </w:p>
    <w:p w:rsidR="002F2BD5" w:rsidRPr="00DD1118" w:rsidRDefault="002F2BD5" w:rsidP="00044BA0">
      <w:pPr>
        <w:ind w:left="705" w:hanging="705"/>
      </w:pPr>
    </w:p>
    <w:p w:rsidR="00F57DC1" w:rsidRPr="00DD1118" w:rsidRDefault="00044BA0" w:rsidP="00F57DC1">
      <w:pPr>
        <w:ind w:left="705" w:hanging="705"/>
      </w:pPr>
      <w:r w:rsidRPr="00DD1118">
        <w:rPr>
          <w:b/>
        </w:rPr>
        <w:t>8</w:t>
      </w:r>
      <w:r w:rsidR="00F57DC1" w:rsidRPr="00DD1118">
        <w:rPr>
          <w:b/>
        </w:rPr>
        <w:t>.-</w:t>
      </w:r>
      <w:r w:rsidR="00F57DC1" w:rsidRPr="00DD1118">
        <w:tab/>
        <w:t xml:space="preserve">Si se hubiera celebrado subasta electrónica, el licitador deberá presentar ratificación por escrito de la oferta resultante de su última puja, suscrita por el empresario o su representante, conforme al modelo que figura como </w:t>
      </w:r>
      <w:r w:rsidR="00F57DC1" w:rsidRPr="00DD1118">
        <w:rPr>
          <w:b/>
          <w:bCs/>
        </w:rPr>
        <w:t>anexo I.</w:t>
      </w:r>
      <w:r w:rsidR="005B1D1E" w:rsidRPr="00DD1118">
        <w:rPr>
          <w:b/>
          <w:bCs/>
        </w:rPr>
        <w:t>3</w:t>
      </w:r>
      <w:r w:rsidR="00F57DC1" w:rsidRPr="00DD1118">
        <w:t xml:space="preserve"> de este pliego.</w:t>
      </w:r>
    </w:p>
    <w:p w:rsidR="00F57DC1" w:rsidRPr="00DD1118" w:rsidRDefault="00F57DC1" w:rsidP="00F57DC1"/>
    <w:p w:rsidR="00F57DC1" w:rsidRPr="00DD1118" w:rsidRDefault="00044BA0" w:rsidP="00F57DC1">
      <w:pPr>
        <w:ind w:left="705" w:hanging="705"/>
      </w:pPr>
      <w:r w:rsidRPr="00DD1118">
        <w:rPr>
          <w:b/>
        </w:rPr>
        <w:t>9</w:t>
      </w:r>
      <w:r w:rsidR="00F57DC1" w:rsidRPr="00DD1118">
        <w:rPr>
          <w:b/>
        </w:rPr>
        <w:t>.-</w:t>
      </w:r>
      <w:r w:rsidR="00F57DC1" w:rsidRPr="00DD1118">
        <w:t xml:space="preserve"> </w:t>
      </w:r>
      <w:r w:rsidR="00F57DC1" w:rsidRPr="00DD1118">
        <w:tab/>
        <w:t xml:space="preserve">Si el licitador que ha presentado la oferta más ventajosa se comprometió a la contratación de personas en situación de exclusión social, deberá presentar informes de </w:t>
      </w:r>
      <w:r w:rsidR="00F57DC1" w:rsidRPr="00DD1118">
        <w:lastRenderedPageBreak/>
        <w:t>los servicios sociales públicos competentes acreditativos de dicha situación, contratos de trabajo y documentos de cotización a la Seguridad Social.</w:t>
      </w:r>
    </w:p>
    <w:p w:rsidR="00F57DC1" w:rsidRPr="00DD1118" w:rsidRDefault="00F57DC1" w:rsidP="00F57DC1">
      <w:pPr>
        <w:ind w:left="705" w:hanging="705"/>
      </w:pPr>
    </w:p>
    <w:p w:rsidR="00A9668F" w:rsidRPr="00DD1118" w:rsidRDefault="00A9668F" w:rsidP="00A9668F">
      <w:r w:rsidRPr="00DD1118">
        <w:t>En los casos en que a la licitación se presenten empresarios extranjeros de un Estado miembro de la Unión Europea o signatario del Espacio Económico Europeo, la acreditación de su capacidad, solvencia y ausencia de prohibiciones se podrá realizar bien mediante consulta en la correspondiente lista oficial de operadores económicos autorizados de un Estado miembro, bien mediante la aportación de la documentación acreditativa de los citados extremos.</w:t>
      </w:r>
    </w:p>
    <w:p w:rsidR="00A9668F" w:rsidRPr="00DD1118" w:rsidRDefault="00A9668F" w:rsidP="00C7363A"/>
    <w:p w:rsidR="00F57DC1" w:rsidRPr="00DD1118" w:rsidRDefault="00F57DC1" w:rsidP="00F57DC1">
      <w:pPr>
        <w:autoSpaceDE w:val="0"/>
        <w:autoSpaceDN w:val="0"/>
        <w:adjustRightInd w:val="0"/>
        <w:spacing w:line="276" w:lineRule="auto"/>
      </w:pPr>
      <w:r w:rsidRPr="00DD1118">
        <w:t xml:space="preserve">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w:t>
      </w:r>
      <w:r w:rsidR="009A17F3" w:rsidRPr="00DD1118">
        <w:t>71.2 a) de la LCSP</w:t>
      </w:r>
      <w:r w:rsidR="00A9668F" w:rsidRPr="00DD1118">
        <w:t>; asimismo, se le exigirá el importe del 3% del presupuesto base de licitación, IVA excluido, en concepto de penalidad</w:t>
      </w:r>
      <w:r w:rsidRPr="00DD1118">
        <w:t>. En estos supuestos la Mesa de contratación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rsidR="00F57DC1" w:rsidRPr="00DD1118" w:rsidRDefault="00F57DC1" w:rsidP="00F57DC1">
      <w:pPr>
        <w:ind w:left="705"/>
      </w:pPr>
    </w:p>
    <w:p w:rsidR="00F57DC1" w:rsidRPr="00DD1118" w:rsidRDefault="00F57DC1" w:rsidP="00F57DC1">
      <w:r w:rsidRPr="00DD1118">
        <w:t xml:space="preserve">Posteriormente, la Mesa de contratación elevará al órgano de contratación las </w:t>
      </w:r>
      <w:r w:rsidR="003A0F0E" w:rsidRPr="00DD1118">
        <w:t>ofertas, junto</w:t>
      </w:r>
      <w:r w:rsidRPr="00DD1118">
        <w:t xml:space="preserve"> con los informes emitidos, en su caso, el acta y la propuesta que estime pertinente, que incluirá en todo caso la ponderación de los criterios indicados en el </w:t>
      </w:r>
      <w:r w:rsidRPr="00DD1118">
        <w:rPr>
          <w:b/>
          <w:bCs/>
        </w:rPr>
        <w:t xml:space="preserve">apartado </w:t>
      </w:r>
      <w:r w:rsidR="00381965" w:rsidRPr="00DD1118">
        <w:rPr>
          <w:b/>
          <w:bCs/>
        </w:rPr>
        <w:t>8</w:t>
      </w:r>
      <w:r w:rsidRPr="00DD1118">
        <w:rPr>
          <w:b/>
          <w:bCs/>
        </w:rPr>
        <w:t xml:space="preserve"> de la cláusula 1</w:t>
      </w:r>
      <w:r w:rsidRPr="00DD1118">
        <w:t>.</w:t>
      </w:r>
    </w:p>
    <w:p w:rsidR="009A17F3" w:rsidRPr="00DD1118" w:rsidRDefault="009A17F3" w:rsidP="00F57DC1"/>
    <w:p w:rsidR="002B24B8" w:rsidRPr="00DD1118" w:rsidRDefault="002B24B8" w:rsidP="002B24B8">
      <w:r w:rsidRPr="00DD1118">
        <w:t>La propuesta de adjudicación de la mesa de contratación no crea derecho alguno en favor del empresario propuesto, que no los adquirirá, respecto a la Administración, mientras no se</w:t>
      </w:r>
      <w:r w:rsidR="000B2CF1" w:rsidRPr="00DD1118">
        <w:t xml:space="preserve"> </w:t>
      </w:r>
      <w:r w:rsidRPr="00DD1118">
        <w:t xml:space="preserve">haya </w:t>
      </w:r>
      <w:r w:rsidR="00302CF8" w:rsidRPr="00DD1118">
        <w:t>formalizado</w:t>
      </w:r>
      <w:r w:rsidRPr="00DD1118">
        <w:t xml:space="preserve"> el contrato.</w:t>
      </w:r>
    </w:p>
    <w:p w:rsidR="0087685A" w:rsidRPr="00DD1118" w:rsidRDefault="0087685A" w:rsidP="008F1FA9">
      <w:pPr>
        <w:spacing w:line="240" w:lineRule="auto"/>
        <w:jc w:val="center"/>
        <w:rPr>
          <w:b/>
        </w:rPr>
      </w:pPr>
      <w:bookmarkStart w:id="58" w:name="_Toc512247096"/>
    </w:p>
    <w:p w:rsidR="009E4BBD" w:rsidRPr="00DD1118" w:rsidRDefault="007B5443" w:rsidP="007B5443">
      <w:pPr>
        <w:pStyle w:val="Ttulo1"/>
        <w:tabs>
          <w:tab w:val="center" w:pos="4512"/>
        </w:tabs>
        <w:spacing w:before="0" w:after="0"/>
        <w:rPr>
          <w:rFonts w:ascii="Times New Roman" w:hAnsi="Times New Roman"/>
          <w:b w:val="0"/>
          <w:sz w:val="24"/>
        </w:rPr>
      </w:pPr>
      <w:r w:rsidRPr="00DD1118">
        <w:rPr>
          <w:rFonts w:ascii="Times New Roman" w:hAnsi="Times New Roman"/>
          <w:sz w:val="24"/>
        </w:rPr>
        <w:tab/>
      </w:r>
      <w:bookmarkStart w:id="59" w:name="_Toc184807697"/>
      <w:r w:rsidR="00776FF3" w:rsidRPr="00DD1118">
        <w:rPr>
          <w:rFonts w:ascii="Times New Roman" w:hAnsi="Times New Roman"/>
          <w:sz w:val="24"/>
        </w:rPr>
        <w:t>CAPÍTULO IV</w:t>
      </w:r>
      <w:r w:rsidR="00F34E05" w:rsidRPr="00DD1118">
        <w:rPr>
          <w:rFonts w:ascii="Times New Roman" w:hAnsi="Times New Roman"/>
          <w:sz w:val="24"/>
        </w:rPr>
        <w:t xml:space="preserve">. </w:t>
      </w:r>
      <w:bookmarkStart w:id="60" w:name="_Toc198006179"/>
      <w:r w:rsidR="009E4BBD" w:rsidRPr="00DD1118">
        <w:rPr>
          <w:rFonts w:ascii="Times New Roman" w:hAnsi="Times New Roman"/>
          <w:b w:val="0"/>
          <w:sz w:val="24"/>
        </w:rPr>
        <w:t>ADJUDICACIÓN Y FORMALIZACIÓN</w:t>
      </w:r>
      <w:bookmarkEnd w:id="58"/>
      <w:bookmarkEnd w:id="59"/>
      <w:bookmarkEnd w:id="60"/>
    </w:p>
    <w:p w:rsidR="00842791" w:rsidRPr="00DD1118" w:rsidRDefault="00842791" w:rsidP="00842791"/>
    <w:p w:rsidR="00D57E5A" w:rsidRPr="00DD1118" w:rsidRDefault="00776FF3" w:rsidP="00D57E5A">
      <w:pPr>
        <w:outlineLvl w:val="1"/>
        <w:rPr>
          <w:i/>
        </w:rPr>
      </w:pPr>
      <w:bookmarkStart w:id="61" w:name="_Toc198006180"/>
      <w:bookmarkStart w:id="62" w:name="_Toc512247097"/>
      <w:bookmarkStart w:id="63" w:name="_Toc184807698"/>
      <w:r w:rsidRPr="00DD1118">
        <w:rPr>
          <w:b/>
        </w:rPr>
        <w:t xml:space="preserve">Cláusula </w:t>
      </w:r>
      <w:r w:rsidR="003E20E2" w:rsidRPr="00DD1118">
        <w:rPr>
          <w:b/>
        </w:rPr>
        <w:t>15</w:t>
      </w:r>
      <w:r w:rsidR="00044BA0" w:rsidRPr="00DD1118">
        <w:rPr>
          <w:b/>
        </w:rPr>
        <w:t>.</w:t>
      </w:r>
      <w:r w:rsidR="003E20E2" w:rsidRPr="00DD1118">
        <w:rPr>
          <w:b/>
        </w:rPr>
        <w:t xml:space="preserve"> </w:t>
      </w:r>
      <w:r w:rsidR="00842791" w:rsidRPr="00DD1118">
        <w:t xml:space="preserve"> </w:t>
      </w:r>
      <w:r w:rsidR="00586829" w:rsidRPr="00DD1118">
        <w:rPr>
          <w:i/>
        </w:rPr>
        <w:t>Adjudicación del contrato.</w:t>
      </w:r>
      <w:bookmarkEnd w:id="61"/>
      <w:r w:rsidR="00D57E5A" w:rsidRPr="00DD1118">
        <w:rPr>
          <w:i/>
          <w:vertAlign w:val="superscript"/>
        </w:rPr>
        <w:t xml:space="preserve"> </w:t>
      </w:r>
      <w:r w:rsidR="00D57E5A" w:rsidRPr="00DD1118">
        <w:rPr>
          <w:i/>
          <w:vertAlign w:val="superscript"/>
        </w:rPr>
        <w:footnoteReference w:id="48"/>
      </w:r>
      <w:bookmarkEnd w:id="62"/>
      <w:bookmarkEnd w:id="63"/>
    </w:p>
    <w:p w:rsidR="00586829" w:rsidRPr="00DD1118" w:rsidRDefault="00586829" w:rsidP="00586829"/>
    <w:p w:rsidR="00945480" w:rsidRPr="00DD1118" w:rsidRDefault="00945480" w:rsidP="002C6039">
      <w:r w:rsidRPr="00DD1118">
        <w:t xml:space="preserve">Presentada la </w:t>
      </w:r>
      <w:r w:rsidR="00B61C87" w:rsidRPr="00DD1118">
        <w:t>documentación</w:t>
      </w:r>
      <w:r w:rsidRPr="00DD1118">
        <w:t xml:space="preserve"> y, en los casos en que resulte preceptiva, previa fiscalización del compromiso del gasto por la Intervención en un plazo </w:t>
      </w:r>
      <w:r w:rsidR="00AE23B0" w:rsidRPr="00DD1118">
        <w:t>no superior a 5 días naturales,</w:t>
      </w:r>
      <w:r w:rsidR="00B61C87" w:rsidRPr="00DD1118">
        <w:rPr>
          <w:rStyle w:val="Refdenotaalpie"/>
        </w:rPr>
        <w:footnoteReference w:id="49"/>
      </w:r>
      <w:r w:rsidR="00B61C87" w:rsidRPr="00DD1118">
        <w:t xml:space="preserve"> s</w:t>
      </w:r>
      <w:r w:rsidRPr="00DD1118">
        <w:t>e procederá a adjudicar el contrato a favor del licitador propuesto como adjudicatario</w:t>
      </w:r>
      <w:r w:rsidR="00B61C87" w:rsidRPr="00DD1118">
        <w:t>.</w:t>
      </w:r>
      <w:r w:rsidRPr="00DD1118">
        <w:t xml:space="preserve"> </w:t>
      </w:r>
    </w:p>
    <w:p w:rsidR="002C6039" w:rsidRPr="00DD1118" w:rsidRDefault="002C6039" w:rsidP="002C6039"/>
    <w:p w:rsidR="002C6039" w:rsidRPr="00DD1118" w:rsidRDefault="002C6039" w:rsidP="002C6039">
      <w:r w:rsidRPr="00DD1118">
        <w:t xml:space="preserve">Tendrán preferencia en la adjudicación las proposiciones presentadas por aquellas empresas, que, sin estar sujetas a la obligación a que se refiere la </w:t>
      </w:r>
      <w:r w:rsidR="00776FF3" w:rsidRPr="00DD1118">
        <w:rPr>
          <w:b/>
        </w:rPr>
        <w:t>cláusula 3</w:t>
      </w:r>
      <w:r w:rsidR="0047375C" w:rsidRPr="00DD1118">
        <w:rPr>
          <w:b/>
        </w:rPr>
        <w:t>0</w:t>
      </w:r>
      <w:r w:rsidRPr="00DD1118">
        <w:t xml:space="preserve"> del presente pliego “Medidas de contratación con empresas que estén obligadas a tener en su plantilla trabajadores con discapacidad”, en el momento de acreditar su solvencia técnica, tengan en su plantilla un número</w:t>
      </w:r>
      <w:r w:rsidR="006E6C6A" w:rsidRPr="00DD1118">
        <w:t xml:space="preserve"> </w:t>
      </w:r>
      <w:r w:rsidRPr="00DD1118">
        <w:t xml:space="preserve">de trabajadores con discapacidad </w:t>
      </w:r>
      <w:r w:rsidR="00031DF7" w:rsidRPr="00DD1118">
        <w:t>no inferior</w:t>
      </w:r>
      <w:r w:rsidRPr="00DD1118">
        <w:t xml:space="preserve"> 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r w:rsidR="00FD58CA" w:rsidRPr="00DD1118">
        <w:rPr>
          <w:vertAlign w:val="superscript"/>
        </w:rPr>
        <w:t xml:space="preserve"> </w:t>
      </w:r>
      <w:r w:rsidR="00B61C87" w:rsidRPr="00DD1118">
        <w:t xml:space="preserve">Si varias empresas acreditan tener relación laboral con personas con discapacidad en un porcentaje </w:t>
      </w:r>
      <w:r w:rsidR="00062D6D" w:rsidRPr="00DD1118">
        <w:t>no inferior</w:t>
      </w:r>
      <w:r w:rsidR="00B61C87" w:rsidRPr="00DD1118">
        <w:t xml:space="preserve"> al indicado, tendrá preferencia en la adjudicación el licitador que disponga del mayor porcentaje de trabajadores fijos con discapacidad en su plantilla</w:t>
      </w:r>
      <w:r w:rsidR="001D121E" w:rsidRPr="00DD1118">
        <w:t>.</w:t>
      </w:r>
    </w:p>
    <w:p w:rsidR="001D121E" w:rsidRPr="00DD1118" w:rsidRDefault="001D121E" w:rsidP="002C6039"/>
    <w:p w:rsidR="000164D0" w:rsidRPr="00DD1118" w:rsidRDefault="00A73FD2" w:rsidP="000164D0">
      <w:r w:rsidRPr="00DD1118">
        <w:t>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tener esta consideración</w:t>
      </w:r>
      <w:r w:rsidR="00941AB8" w:rsidRPr="00DD1118">
        <w:t xml:space="preserve"> </w:t>
      </w:r>
      <w:r w:rsidR="000164D0" w:rsidRPr="00DD1118">
        <w:t>y los Centros Especiales de Empleo, y entre ellas, las que disponga del mayor porcentaje de trabajadores fijos con discapacidad en su plantilla, o mayor porcentaje de trabajadores en situación de exclusión social.</w:t>
      </w:r>
      <w:r w:rsidR="00123AA5" w:rsidRPr="00DD1118">
        <w:t xml:space="preserve"> </w:t>
      </w:r>
      <w:r w:rsidR="00123AA5" w:rsidRPr="00DD1118">
        <w:rPr>
          <w:rStyle w:val="Refdenotaalpie"/>
        </w:rPr>
        <w:footnoteReference w:id="50"/>
      </w:r>
    </w:p>
    <w:p w:rsidR="009736F5" w:rsidRPr="00DD1118" w:rsidRDefault="009736F5" w:rsidP="009736F5"/>
    <w:p w:rsidR="00B61C87" w:rsidRPr="00DD1118" w:rsidRDefault="00B61C87" w:rsidP="00B61C87">
      <w:r w:rsidRPr="00DD1118">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rsidR="00B61C87" w:rsidRPr="00DD1118" w:rsidRDefault="00B61C87" w:rsidP="00B61C87">
      <w:pPr>
        <w:ind w:left="708"/>
      </w:pPr>
    </w:p>
    <w:p w:rsidR="00B61C87" w:rsidRPr="00DD1118" w:rsidRDefault="00B61C87" w:rsidP="00B61C87">
      <w:r w:rsidRPr="00DD1118">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rsidR="00B61C87" w:rsidRPr="00DD1118" w:rsidRDefault="00B61C87" w:rsidP="00B61C87"/>
    <w:p w:rsidR="00B61C87" w:rsidRPr="00DD1118" w:rsidRDefault="00B61C87" w:rsidP="00B61C87">
      <w:r w:rsidRPr="00DD1118">
        <w:t>La documentación acreditativa de los distintos criterios de desempate será aportada por los licitadores en el momento en que se produzca el empate.</w:t>
      </w:r>
    </w:p>
    <w:p w:rsidR="00490C76" w:rsidRPr="00DD1118" w:rsidRDefault="00490C76" w:rsidP="009736F5"/>
    <w:p w:rsidR="00D57E5A" w:rsidRPr="00DD1118" w:rsidRDefault="00D57E5A" w:rsidP="009736F5">
      <w:r w:rsidRPr="00DD1118">
        <w:t>En el supuesto de que la empresa adjudicataria fuese una unión temporal de empresas, está obligada a acreditar su constitución en escritura pública, así como el NIF asignado a dicha unión. En todo caso, la duración de la unión será coincidente con la del contrato hasta su extinción.</w:t>
      </w:r>
    </w:p>
    <w:p w:rsidR="002C6039" w:rsidRPr="00DD1118" w:rsidRDefault="002C6039" w:rsidP="002C6039"/>
    <w:p w:rsidR="000C55D8" w:rsidRPr="00DD1118" w:rsidRDefault="00776FF3" w:rsidP="00033BDA">
      <w:pPr>
        <w:pStyle w:val="Ttulo2"/>
        <w:spacing w:before="0" w:after="0"/>
        <w:rPr>
          <w:rFonts w:ascii="Times New Roman" w:hAnsi="Times New Roman"/>
          <w:b w:val="0"/>
          <w:sz w:val="24"/>
        </w:rPr>
      </w:pPr>
      <w:bookmarkStart w:id="64" w:name="_Toc198006182"/>
      <w:bookmarkStart w:id="65" w:name="_Toc512247098"/>
      <w:bookmarkStart w:id="66" w:name="_Toc184807699"/>
      <w:r w:rsidRPr="00DD1118">
        <w:rPr>
          <w:rFonts w:ascii="Times New Roman" w:hAnsi="Times New Roman"/>
          <w:i w:val="0"/>
          <w:sz w:val="24"/>
        </w:rPr>
        <w:t xml:space="preserve">Cláusula </w:t>
      </w:r>
      <w:r w:rsidR="003E20E2" w:rsidRPr="00DD1118">
        <w:rPr>
          <w:rFonts w:ascii="Times New Roman" w:hAnsi="Times New Roman"/>
          <w:i w:val="0"/>
          <w:sz w:val="24"/>
        </w:rPr>
        <w:t>16</w:t>
      </w:r>
      <w:r w:rsidR="000C55D8" w:rsidRPr="00DD1118">
        <w:rPr>
          <w:rFonts w:ascii="Times New Roman" w:hAnsi="Times New Roman"/>
          <w:b w:val="0"/>
          <w:sz w:val="24"/>
        </w:rPr>
        <w:t>. Perfección y formalización del contrato.</w:t>
      </w:r>
      <w:bookmarkEnd w:id="64"/>
      <w:bookmarkEnd w:id="65"/>
      <w:bookmarkEnd w:id="66"/>
    </w:p>
    <w:p w:rsidR="009314C5" w:rsidRPr="00DD1118" w:rsidRDefault="009314C5" w:rsidP="009314C5"/>
    <w:p w:rsidR="009314C5" w:rsidRPr="00DD1118" w:rsidRDefault="009314C5" w:rsidP="009314C5">
      <w:r w:rsidRPr="00DD1118">
        <w:t>El contrato se perfeccionará mediante la formalización en documento administrativo que no podrá efectuarse antes de que transcurran quince días hábiles</w:t>
      </w:r>
      <w:r w:rsidRPr="00DD1118">
        <w:rPr>
          <w:rStyle w:val="Refdenotaalpie"/>
        </w:rPr>
        <w:footnoteReference w:id="51"/>
      </w:r>
      <w:r w:rsidRPr="00DD1118">
        <w:t xml:space="preserve">desde que se remita la </w:t>
      </w:r>
      <w:r w:rsidRPr="00DD1118">
        <w:lastRenderedPageBreak/>
        <w:t xml:space="preserve">notificación de la adjudicación a los licitadores, si el contrato es susceptible de recurso especial en materia de contratación. </w:t>
      </w:r>
    </w:p>
    <w:p w:rsidR="009314C5" w:rsidRPr="00DD1118" w:rsidRDefault="009314C5" w:rsidP="009314C5"/>
    <w:p w:rsidR="009314C5" w:rsidRPr="00DD1118" w:rsidRDefault="009314C5" w:rsidP="009314C5">
      <w:r w:rsidRPr="00DD1118">
        <w:t>En este supuesto, el órgano de contratación, una vez transcurrido el plazo previsto en el párrafo anterior sin que se hubiera interpuesto recurso que lleve aparejada la suspensión de la formalización del contrato, o se hubiera levantado la suspensión, requerirá al adjudicatario para que formalice el contrato en plazo no superior a cinco días a contar desde el siguiente a aquel en que hubiera recibido el requerimiento.</w:t>
      </w:r>
    </w:p>
    <w:p w:rsidR="009314C5" w:rsidRPr="00DD1118" w:rsidRDefault="009314C5" w:rsidP="009314C5"/>
    <w:p w:rsidR="009314C5" w:rsidRPr="00DD1118" w:rsidRDefault="009314C5" w:rsidP="009314C5">
      <w:r w:rsidRPr="00DD1118">
        <w:t>En el resto de supuestos, el contrato deberá formalizarse no más tarde de los quince días hábiles siguientes a aquel en que se realice la notificación de la adjudicación a los licitadores.</w:t>
      </w:r>
    </w:p>
    <w:p w:rsidR="009314C5" w:rsidRPr="00DD1118" w:rsidRDefault="009314C5" w:rsidP="009314C5"/>
    <w:p w:rsidR="009314C5" w:rsidRPr="00DD1118" w:rsidRDefault="009314C5" w:rsidP="009314C5">
      <w:r w:rsidRPr="00DD1118">
        <w:t>En los contratos en que proceda, el adjudicatario deberá acreditar previamente, ante el órgano de contratación, la constitución de la UTE.</w:t>
      </w:r>
    </w:p>
    <w:p w:rsidR="00FB5732" w:rsidRPr="00DD1118" w:rsidRDefault="00FB5732" w:rsidP="00FB5732"/>
    <w:p w:rsidR="006471E6" w:rsidRPr="00DD1118" w:rsidRDefault="006471E6" w:rsidP="006471E6">
      <w:r w:rsidRPr="00DD1118">
        <w:t xml:space="preserve">Cuando por causas imputables al adjudicatario no se </w:t>
      </w:r>
      <w:r w:rsidR="00AE2451" w:rsidRPr="00DD1118">
        <w:t>formalizase</w:t>
      </w:r>
      <w:r w:rsidRPr="00DD1118">
        <w:t xml:space="preserve"> el contrato</w:t>
      </w:r>
      <w:r w:rsidR="00791098" w:rsidRPr="00DD1118">
        <w:t xml:space="preserve"> dentro del plazo indicado,</w:t>
      </w:r>
      <w:r w:rsidRPr="00DD1118">
        <w:t xml:space="preserve"> se le exigirá el importe del 3 por ciento del presupuesto base de licitación, IVA excluido, en concepto de penalidad, que se hará efectivo en primer lugar contra la garantía definitiva, si se hubiera constituido, e incurrirá en la causa de prohibición de contratar establecida en el artículo 71.2 b) de la LCSP.</w:t>
      </w:r>
    </w:p>
    <w:p w:rsidR="007D1050" w:rsidRPr="00DD1118" w:rsidRDefault="007D1050" w:rsidP="007D1050"/>
    <w:p w:rsidR="00722894" w:rsidRPr="00DD1118" w:rsidRDefault="00722894" w:rsidP="00722894">
      <w:r w:rsidRPr="00DD1118">
        <w:t>El contrato podrá formalizarse en escritura pública si así lo solicita el contratista, corriendo a su cargo los gastos derivados de su otorgamiento. En este caso el contratista deberá entregar a la Administración una copia legitimada y una simple del citado documento en el plazo máximo de un mes desde su formalización.</w:t>
      </w:r>
    </w:p>
    <w:p w:rsidR="00A9668F" w:rsidRPr="00DD1118" w:rsidRDefault="00A9668F" w:rsidP="00A9668F">
      <w:pPr>
        <w:rPr>
          <w:lang w:val="es-ES_tradnl"/>
        </w:rPr>
      </w:pPr>
    </w:p>
    <w:p w:rsidR="00A9668F" w:rsidRPr="00DD1118" w:rsidRDefault="00A9668F" w:rsidP="00A9668F">
      <w:pPr>
        <w:rPr>
          <w:lang w:val="es-ES_tradnl"/>
        </w:rPr>
      </w:pPr>
      <w:r w:rsidRPr="00DD1118">
        <w:rPr>
          <w:lang w:val="es-ES_tradnl"/>
        </w:rPr>
        <w:t xml:space="preserve">Si, antes de la formalización, el órgano de contratación decidiese no adjudicar o celebrar el contrato o desistiese del procedimiento, </w:t>
      </w:r>
      <w:r w:rsidR="00526F2C" w:rsidRPr="00DD1118">
        <w:rPr>
          <w:lang w:val="es-ES_tradnl"/>
        </w:rPr>
        <w:t xml:space="preserve">lo notificará a los licitadores </w:t>
      </w:r>
      <w:r w:rsidR="009314C5" w:rsidRPr="00DD1118">
        <w:rPr>
          <w:lang w:val="es-ES_tradnl"/>
        </w:rPr>
        <w:t>compensándoles por</w:t>
      </w:r>
      <w:r w:rsidRPr="00DD1118">
        <w:rPr>
          <w:lang w:val="es-ES_tradnl"/>
        </w:rPr>
        <w:t xml:space="preserve"> los gastos efectivos en que hubieran incurrido, previa solicitud y con la debida justificación de su valoración económica.</w:t>
      </w:r>
    </w:p>
    <w:p w:rsidR="0087685A" w:rsidRPr="00DD1118" w:rsidRDefault="0087685A" w:rsidP="00357A7B">
      <w:pPr>
        <w:jc w:val="center"/>
        <w:rPr>
          <w:b/>
        </w:rPr>
      </w:pPr>
      <w:bookmarkStart w:id="67" w:name="_Toc512247099"/>
    </w:p>
    <w:p w:rsidR="007B4CBF" w:rsidRPr="00DD1118" w:rsidRDefault="00776FF3" w:rsidP="0087685A">
      <w:pPr>
        <w:pStyle w:val="Ttulo1"/>
        <w:spacing w:before="0" w:after="0"/>
        <w:jc w:val="center"/>
        <w:rPr>
          <w:rFonts w:ascii="Times New Roman" w:hAnsi="Times New Roman"/>
          <w:sz w:val="24"/>
        </w:rPr>
      </w:pPr>
      <w:bookmarkStart w:id="68" w:name="_Toc184807700"/>
      <w:r w:rsidRPr="00DD1118">
        <w:rPr>
          <w:rFonts w:ascii="Times New Roman" w:hAnsi="Times New Roman"/>
          <w:sz w:val="24"/>
        </w:rPr>
        <w:lastRenderedPageBreak/>
        <w:t>CAPÍTULO V</w:t>
      </w:r>
      <w:r w:rsidR="00F34E05" w:rsidRPr="00DD1118">
        <w:rPr>
          <w:rFonts w:ascii="Times New Roman" w:hAnsi="Times New Roman"/>
          <w:sz w:val="24"/>
        </w:rPr>
        <w:t xml:space="preserve">. </w:t>
      </w:r>
      <w:bookmarkStart w:id="69" w:name="_Toc198006184"/>
      <w:r w:rsidR="007B4CBF" w:rsidRPr="00DD1118">
        <w:rPr>
          <w:rFonts w:ascii="Times New Roman" w:hAnsi="Times New Roman"/>
          <w:b w:val="0"/>
          <w:sz w:val="24"/>
        </w:rPr>
        <w:t>EJECUCIÓN DEL CONTRATO</w:t>
      </w:r>
      <w:bookmarkEnd w:id="67"/>
      <w:bookmarkEnd w:id="68"/>
      <w:bookmarkEnd w:id="69"/>
    </w:p>
    <w:p w:rsidR="00842791" w:rsidRPr="00DD1118" w:rsidRDefault="00842791" w:rsidP="00842791"/>
    <w:p w:rsidR="007B4CBF" w:rsidRPr="00DD1118" w:rsidRDefault="00776FF3" w:rsidP="009E05E8">
      <w:pPr>
        <w:outlineLvl w:val="1"/>
        <w:rPr>
          <w:i/>
        </w:rPr>
      </w:pPr>
      <w:bookmarkStart w:id="70" w:name="_Toc198006185"/>
      <w:bookmarkStart w:id="71" w:name="_Toc512247100"/>
      <w:bookmarkStart w:id="72" w:name="_Toc184807701"/>
      <w:r w:rsidRPr="00DD1118">
        <w:rPr>
          <w:b/>
        </w:rPr>
        <w:t xml:space="preserve">Cláusula </w:t>
      </w:r>
      <w:r w:rsidR="003E20E2" w:rsidRPr="00DD1118">
        <w:rPr>
          <w:b/>
        </w:rPr>
        <w:t>17</w:t>
      </w:r>
      <w:r w:rsidR="00842791" w:rsidRPr="00DD1118">
        <w:rPr>
          <w:b/>
        </w:rPr>
        <w:t>.</w:t>
      </w:r>
      <w:r w:rsidR="00842791" w:rsidRPr="00DD1118">
        <w:t xml:space="preserve"> </w:t>
      </w:r>
      <w:r w:rsidR="007B4CBF" w:rsidRPr="00DD1118">
        <w:rPr>
          <w:i/>
        </w:rPr>
        <w:t>Principio de</w:t>
      </w:r>
      <w:r w:rsidR="007B4CBF" w:rsidRPr="00DD1118">
        <w:t xml:space="preserve"> r</w:t>
      </w:r>
      <w:r w:rsidR="007B4CBF" w:rsidRPr="00DD1118">
        <w:rPr>
          <w:i/>
        </w:rPr>
        <w:t>iesgo y ventura.</w:t>
      </w:r>
      <w:bookmarkEnd w:id="70"/>
      <w:bookmarkEnd w:id="71"/>
      <w:bookmarkEnd w:id="72"/>
    </w:p>
    <w:p w:rsidR="00CE2393" w:rsidRPr="00DD1118" w:rsidRDefault="00CE2393" w:rsidP="007B4CBF"/>
    <w:p w:rsidR="00CE2393" w:rsidRPr="00DD1118" w:rsidRDefault="00CE2393" w:rsidP="00CE2393">
      <w:r w:rsidRPr="00DD1118">
        <w:t>La ejecución del contrato se realizará a riesgo y ventura del contratista, según lo dispuesto</w:t>
      </w:r>
      <w:r w:rsidR="00BD6782" w:rsidRPr="00DD1118">
        <w:t xml:space="preserve"> en los</w:t>
      </w:r>
      <w:r w:rsidRPr="00DD1118">
        <w:t xml:space="preserve"> artículo</w:t>
      </w:r>
      <w:r w:rsidR="00BD6782" w:rsidRPr="00DD1118">
        <w:t>s</w:t>
      </w:r>
      <w:r w:rsidRPr="00DD1118">
        <w:t xml:space="preserve"> </w:t>
      </w:r>
      <w:r w:rsidR="00F07550" w:rsidRPr="00DD1118">
        <w:t xml:space="preserve">197 </w:t>
      </w:r>
      <w:r w:rsidR="00BD6782" w:rsidRPr="00DD1118">
        <w:t xml:space="preserve">y 300 </w:t>
      </w:r>
      <w:r w:rsidR="00F07550" w:rsidRPr="00DD1118">
        <w:t>de la LCSP</w:t>
      </w:r>
      <w:r w:rsidRPr="00DD1118">
        <w:t>.</w:t>
      </w:r>
    </w:p>
    <w:p w:rsidR="00CE5767" w:rsidRPr="00DD1118" w:rsidRDefault="00CE5767" w:rsidP="00842791"/>
    <w:p w:rsidR="00CE2393" w:rsidRPr="00DD1118" w:rsidRDefault="00776FF3" w:rsidP="009E05E8">
      <w:pPr>
        <w:outlineLvl w:val="1"/>
        <w:rPr>
          <w:i/>
        </w:rPr>
      </w:pPr>
      <w:bookmarkStart w:id="73" w:name="_Toc198006186"/>
      <w:bookmarkStart w:id="74" w:name="_Toc512247101"/>
      <w:bookmarkStart w:id="75" w:name="_Toc184807702"/>
      <w:r w:rsidRPr="00DD1118">
        <w:rPr>
          <w:b/>
        </w:rPr>
        <w:t xml:space="preserve">Cláusula </w:t>
      </w:r>
      <w:r w:rsidR="003E20E2" w:rsidRPr="00DD1118">
        <w:rPr>
          <w:b/>
        </w:rPr>
        <w:t>18</w:t>
      </w:r>
      <w:r w:rsidR="007B4CBF" w:rsidRPr="00DD1118">
        <w:rPr>
          <w:b/>
        </w:rPr>
        <w:t xml:space="preserve">. </w:t>
      </w:r>
      <w:r w:rsidR="00CE2393" w:rsidRPr="00DD1118">
        <w:rPr>
          <w:i/>
        </w:rPr>
        <w:t>Sujeción a los pliegos de cláusulas administrativas particulares y de prescripciones técnicas.</w:t>
      </w:r>
      <w:bookmarkEnd w:id="73"/>
      <w:bookmarkEnd w:id="74"/>
      <w:bookmarkEnd w:id="75"/>
    </w:p>
    <w:p w:rsidR="00CE2393" w:rsidRPr="00DD1118" w:rsidRDefault="00CE2393" w:rsidP="00CE2393"/>
    <w:p w:rsidR="00CE2393" w:rsidRPr="00DD1118" w:rsidRDefault="00CE2393" w:rsidP="00CE2393">
      <w:r w:rsidRPr="00DD1118">
        <w:t xml:space="preserve">El contrato se ejecutará con sujeción a las cláusulas del presente pliego y a las del de prescripciones técnicas particulares y de acuerdo con las instrucciones que para su interpretación diere la Administración al contratista a través, en su caso, del responsable del contrato. El contratista será responsable de la calidad de los bienes que </w:t>
      </w:r>
      <w:proofErr w:type="gramStart"/>
      <w:r w:rsidRPr="00DD1118">
        <w:t>entregue</w:t>
      </w:r>
      <w:proofErr w:type="gramEnd"/>
      <w:r w:rsidRPr="00DD1118">
        <w:t xml:space="preserve"> así como de las consecuencias que se deduzcan para la Administración o para terceros por las omisiones, errores o métodos inadecuados en la ejecución del contrato.</w:t>
      </w:r>
    </w:p>
    <w:p w:rsidR="00435F57" w:rsidRPr="00DD1118" w:rsidRDefault="00435F57" w:rsidP="00CE2393"/>
    <w:p w:rsidR="00CE2393" w:rsidRPr="00DD1118" w:rsidRDefault="00776FF3" w:rsidP="009E05E8">
      <w:pPr>
        <w:outlineLvl w:val="1"/>
        <w:rPr>
          <w:i/>
        </w:rPr>
      </w:pPr>
      <w:bookmarkStart w:id="76" w:name="_Toc198006187"/>
      <w:bookmarkStart w:id="77" w:name="_Toc512247102"/>
      <w:bookmarkStart w:id="78" w:name="_Toc184807703"/>
      <w:r w:rsidRPr="00DD1118">
        <w:rPr>
          <w:b/>
        </w:rPr>
        <w:t xml:space="preserve">Cláusula </w:t>
      </w:r>
      <w:r w:rsidR="003E20E2" w:rsidRPr="00DD1118">
        <w:rPr>
          <w:b/>
        </w:rPr>
        <w:t>19</w:t>
      </w:r>
      <w:r w:rsidR="00842791" w:rsidRPr="00DD1118">
        <w:rPr>
          <w:b/>
        </w:rPr>
        <w:t>.</w:t>
      </w:r>
      <w:r w:rsidR="00842791" w:rsidRPr="00DD1118">
        <w:t xml:space="preserve"> </w:t>
      </w:r>
      <w:r w:rsidR="00CE2393" w:rsidRPr="00DD1118">
        <w:rPr>
          <w:i/>
        </w:rPr>
        <w:t>Dirección y supervisión del suministro</w:t>
      </w:r>
      <w:r w:rsidR="00C95BFB" w:rsidRPr="00DD1118">
        <w:rPr>
          <w:rStyle w:val="Refdenotaalpie"/>
          <w:i/>
        </w:rPr>
        <w:footnoteReference w:id="52"/>
      </w:r>
      <w:r w:rsidR="00CE2393" w:rsidRPr="00DD1118">
        <w:rPr>
          <w:i/>
        </w:rPr>
        <w:t>.</w:t>
      </w:r>
      <w:bookmarkEnd w:id="76"/>
      <w:bookmarkEnd w:id="77"/>
      <w:bookmarkEnd w:id="78"/>
    </w:p>
    <w:p w:rsidR="00CE2393" w:rsidRPr="00DD1118" w:rsidRDefault="00CE2393" w:rsidP="00CE2393"/>
    <w:p w:rsidR="00CE2393" w:rsidRPr="00DD1118" w:rsidRDefault="00CE2393" w:rsidP="00CE2393">
      <w:r w:rsidRPr="00DD1118">
        <w:t>La dirección y supervisión del suministro corresponde al responsable del contrato, siendo sus funciones la dirección, control y coordinación del suministro. La Administración tiene la facultad de inspeccionar y de ser informada del proceso de fabricación o elaboración de los bienes objeto del contrato, pudiendo ordenar o realizar por sí misma cuando así proceda análisis, ensayos y pruebas de los materiales a emplear, establecer sistemas de control de calidad y dictar cuantas disposiciones estime oportunas para el estricto cumplimiento del contrato.</w:t>
      </w:r>
    </w:p>
    <w:p w:rsidR="00CE2393" w:rsidRPr="00DD1118" w:rsidRDefault="00CE2393" w:rsidP="00CE2393"/>
    <w:p w:rsidR="00CE2393" w:rsidRPr="00DD1118" w:rsidRDefault="00CE2393" w:rsidP="00CE2393">
      <w:r w:rsidRPr="00DD1118">
        <w:t xml:space="preserve">En el </w:t>
      </w:r>
      <w:r w:rsidR="0047375C" w:rsidRPr="00DD1118">
        <w:rPr>
          <w:b/>
        </w:rPr>
        <w:t>apartado 14</w:t>
      </w:r>
      <w:r w:rsidRPr="00DD1118">
        <w:rPr>
          <w:b/>
        </w:rPr>
        <w:t xml:space="preserve"> </w:t>
      </w:r>
      <w:r w:rsidR="00776FF3" w:rsidRPr="00DD1118">
        <w:rPr>
          <w:b/>
        </w:rPr>
        <w:t>de la cláusula 1</w:t>
      </w:r>
      <w:r w:rsidRPr="00DD1118">
        <w:t xml:space="preserve"> se concreta el modo en que el </w:t>
      </w:r>
      <w:r w:rsidR="00AE2451" w:rsidRPr="00DD1118">
        <w:t xml:space="preserve">responsable del contrato </w:t>
      </w:r>
      <w:r w:rsidRPr="00DD1118">
        <w:t>ejercerá las facultades de inspección y vigilancia durante la vigencia del contrato y las comprobaciones al tiempo de la recepción que se reserva la Administración.</w:t>
      </w:r>
    </w:p>
    <w:p w:rsidR="00842791" w:rsidRPr="00DD1118" w:rsidRDefault="00842791" w:rsidP="00F21ECF"/>
    <w:p w:rsidR="00CE2393" w:rsidRPr="00DD1118" w:rsidRDefault="00776FF3" w:rsidP="009E05E8">
      <w:pPr>
        <w:outlineLvl w:val="1"/>
        <w:rPr>
          <w:i/>
        </w:rPr>
      </w:pPr>
      <w:bookmarkStart w:id="79" w:name="_Toc198006188"/>
      <w:bookmarkStart w:id="80" w:name="_Toc512247103"/>
      <w:bookmarkStart w:id="81" w:name="_Toc184807704"/>
      <w:r w:rsidRPr="00DD1118">
        <w:rPr>
          <w:b/>
        </w:rPr>
        <w:t xml:space="preserve">Cláusula </w:t>
      </w:r>
      <w:r w:rsidR="00044BA0" w:rsidRPr="00DD1118">
        <w:rPr>
          <w:b/>
        </w:rPr>
        <w:t>20</w:t>
      </w:r>
      <w:r w:rsidR="00842791" w:rsidRPr="00DD1118">
        <w:rPr>
          <w:b/>
        </w:rPr>
        <w:t>.</w:t>
      </w:r>
      <w:r w:rsidR="00842791" w:rsidRPr="00DD1118">
        <w:t xml:space="preserve"> </w:t>
      </w:r>
      <w:r w:rsidR="00CE2393" w:rsidRPr="00DD1118">
        <w:rPr>
          <w:i/>
        </w:rPr>
        <w:t>Plazo de ejecución</w:t>
      </w:r>
      <w:r w:rsidR="007637A9" w:rsidRPr="00DD1118">
        <w:rPr>
          <w:i/>
        </w:rPr>
        <w:t xml:space="preserve"> y prórroga del contrato</w:t>
      </w:r>
      <w:r w:rsidR="00CE2393" w:rsidRPr="00DD1118">
        <w:rPr>
          <w:i/>
        </w:rPr>
        <w:t>.</w:t>
      </w:r>
      <w:bookmarkEnd w:id="79"/>
      <w:bookmarkEnd w:id="80"/>
      <w:bookmarkEnd w:id="81"/>
    </w:p>
    <w:p w:rsidR="00CE2393" w:rsidRPr="00DD1118" w:rsidRDefault="00CE2393" w:rsidP="00CE2393"/>
    <w:p w:rsidR="001951ED" w:rsidRPr="00DD1118" w:rsidRDefault="001951ED" w:rsidP="001951ED">
      <w:r w:rsidRPr="00DD1118">
        <w:t xml:space="preserve">El plazo total de vigencia del contrato y los parciales, en su caso, figuran en el </w:t>
      </w:r>
      <w:r w:rsidR="0001666F" w:rsidRPr="00DD1118">
        <w:rPr>
          <w:b/>
        </w:rPr>
        <w:t>apartado 1</w:t>
      </w:r>
      <w:r w:rsidR="0047375C" w:rsidRPr="00DD1118">
        <w:rPr>
          <w:b/>
        </w:rPr>
        <w:t>5</w:t>
      </w:r>
      <w:r w:rsidRPr="00DD1118">
        <w:rPr>
          <w:b/>
        </w:rPr>
        <w:t xml:space="preserve"> </w:t>
      </w:r>
      <w:r w:rsidR="00776FF3" w:rsidRPr="00DD1118">
        <w:rPr>
          <w:b/>
        </w:rPr>
        <w:t>de la cláusula 1</w:t>
      </w:r>
      <w:r w:rsidRPr="00DD1118">
        <w:t xml:space="preserve">, siendo el lugar de entrega de los bienes el que se detalla en el </w:t>
      </w:r>
      <w:r w:rsidR="0001666F" w:rsidRPr="00DD1118">
        <w:rPr>
          <w:b/>
        </w:rPr>
        <w:t>apartado 1</w:t>
      </w:r>
      <w:r w:rsidR="0047375C" w:rsidRPr="00DD1118">
        <w:rPr>
          <w:b/>
        </w:rPr>
        <w:t>4</w:t>
      </w:r>
      <w:r w:rsidRPr="00DD1118">
        <w:t xml:space="preserve"> de</w:t>
      </w:r>
      <w:r w:rsidR="00577E7F" w:rsidRPr="00DD1118">
        <w:t xml:space="preserve"> </w:t>
      </w:r>
      <w:r w:rsidRPr="00DD1118">
        <w:t>l</w:t>
      </w:r>
      <w:r w:rsidR="00577E7F" w:rsidRPr="00DD1118">
        <w:t>a</w:t>
      </w:r>
      <w:r w:rsidRPr="00DD1118">
        <w:t xml:space="preserve"> mism</w:t>
      </w:r>
      <w:r w:rsidR="00577E7F" w:rsidRPr="00DD1118">
        <w:t>a</w:t>
      </w:r>
      <w:r w:rsidRPr="00DD1118">
        <w:t xml:space="preserve"> </w:t>
      </w:r>
      <w:r w:rsidR="00577E7F" w:rsidRPr="00DD1118">
        <w:t>cláusula</w:t>
      </w:r>
      <w:r w:rsidRPr="00DD1118">
        <w:t>.</w:t>
      </w:r>
    </w:p>
    <w:p w:rsidR="001951ED" w:rsidRPr="00DD1118" w:rsidRDefault="001951ED" w:rsidP="001951ED"/>
    <w:p w:rsidR="00CE2393" w:rsidRPr="00DD1118" w:rsidRDefault="00CE2393" w:rsidP="00CE2393">
      <w:r w:rsidRPr="00DD1118">
        <w:t xml:space="preserve">El contrato será ejecutado durante el plazo establecido en el </w:t>
      </w:r>
      <w:r w:rsidR="001951ED" w:rsidRPr="00DD1118">
        <w:t xml:space="preserve">citado </w:t>
      </w:r>
      <w:r w:rsidR="0001666F" w:rsidRPr="00DD1118">
        <w:rPr>
          <w:b/>
        </w:rPr>
        <w:t>apartado 1</w:t>
      </w:r>
      <w:r w:rsidR="00857BF1" w:rsidRPr="00DD1118">
        <w:rPr>
          <w:b/>
        </w:rPr>
        <w:t>5</w:t>
      </w:r>
      <w:r w:rsidR="00B00A80" w:rsidRPr="00DD1118">
        <w:rPr>
          <w:b/>
        </w:rPr>
        <w:t xml:space="preserve"> </w:t>
      </w:r>
      <w:r w:rsidR="00776FF3" w:rsidRPr="00DD1118">
        <w:rPr>
          <w:b/>
        </w:rPr>
        <w:t>de la cláusula 1</w:t>
      </w:r>
      <w:r w:rsidRPr="00DD1118">
        <w:t xml:space="preserve">, o en el que se determine en la adjudicación del contrato, siendo los plazos parciales, en su caso, los establecidos en </w:t>
      </w:r>
      <w:r w:rsidR="001951ED" w:rsidRPr="00DD1118">
        <w:t xml:space="preserve">dicho </w:t>
      </w:r>
      <w:r w:rsidRPr="00DD1118">
        <w:t>apartado o los que el contratista, en su caso, mejorando aquellos, pudiere ofertar.</w:t>
      </w:r>
    </w:p>
    <w:p w:rsidR="002F2BD5" w:rsidRPr="00DD1118" w:rsidRDefault="002F2BD5" w:rsidP="00CE2393"/>
    <w:p w:rsidR="00120545" w:rsidRPr="00DD1118" w:rsidRDefault="00CE2393" w:rsidP="00120545">
      <w:r w:rsidRPr="00DD1118">
        <w:t xml:space="preserve">El cómputo del plazo para la ejecución del contrato se iniciará el día siguiente </w:t>
      </w:r>
      <w:r w:rsidR="008A5622" w:rsidRPr="00DD1118">
        <w:t>al de la formalización de aquél</w:t>
      </w:r>
      <w:r w:rsidR="00120545" w:rsidRPr="00DD1118">
        <w:t xml:space="preserve">, salvo que se establezca otra cosa en el apartado 15 de la cláusula 1. </w:t>
      </w:r>
    </w:p>
    <w:p w:rsidR="00E0743C" w:rsidRPr="00DD1118" w:rsidRDefault="00E0743C" w:rsidP="00CE2393"/>
    <w:p w:rsidR="00E0743C" w:rsidRPr="00DD1118" w:rsidRDefault="00E0743C" w:rsidP="00E0743C">
      <w:r w:rsidRPr="00DD1118">
        <w:t>El contratista está obligado a cumplir el contrato dentro del plazo total fijado para la realización del mismo, así como de los plazos parciales señalados para su ejecución sucesiva.</w:t>
      </w:r>
    </w:p>
    <w:p w:rsidR="001951ED" w:rsidRPr="00DD1118" w:rsidRDefault="001951ED" w:rsidP="00CE2393"/>
    <w:p w:rsidR="001951ED" w:rsidRPr="00DD1118" w:rsidRDefault="007637A9" w:rsidP="00CE2393">
      <w:r w:rsidRPr="00DD1118">
        <w:t>Si procede, e</w:t>
      </w:r>
      <w:r w:rsidR="001951ED" w:rsidRPr="00DD1118">
        <w:t xml:space="preserve">l contrato podrá ser prorrogado, si así se indica en el </w:t>
      </w:r>
      <w:r w:rsidR="0001666F" w:rsidRPr="00DD1118">
        <w:rPr>
          <w:b/>
        </w:rPr>
        <w:t>apartado 1</w:t>
      </w:r>
      <w:r w:rsidR="00857BF1" w:rsidRPr="00DD1118">
        <w:rPr>
          <w:b/>
        </w:rPr>
        <w:t>5</w:t>
      </w:r>
      <w:r w:rsidR="00B00A80" w:rsidRPr="00DD1118">
        <w:rPr>
          <w:b/>
        </w:rPr>
        <w:t xml:space="preserve"> </w:t>
      </w:r>
      <w:r w:rsidR="00776FF3" w:rsidRPr="00DD1118">
        <w:rPr>
          <w:b/>
        </w:rPr>
        <w:t>de la cláusula 1</w:t>
      </w:r>
      <w:r w:rsidR="007B77E2" w:rsidRPr="00DD1118">
        <w:rPr>
          <w:b/>
        </w:rPr>
        <w:t>,</w:t>
      </w:r>
      <w:r w:rsidR="00431F6D" w:rsidRPr="00DD1118">
        <w:t xml:space="preserve"> </w:t>
      </w:r>
      <w:r w:rsidR="001951ED" w:rsidRPr="00DD1118">
        <w:t xml:space="preserve"> y la prórroga será obligatoria para el empresario, </w:t>
      </w:r>
      <w:r w:rsidR="00BD6782" w:rsidRPr="00DD1118">
        <w:t xml:space="preserve">siempre que su preaviso se produzca al menos con dos meses de antelación a la finalización del plazo de duración del contrato, </w:t>
      </w:r>
      <w:r w:rsidR="001951ED" w:rsidRPr="00DD1118">
        <w:t>salvo que se prevea lo contrario en dicho apartado</w:t>
      </w:r>
      <w:r w:rsidR="00CE1E71" w:rsidRPr="00DD1118">
        <w:t xml:space="preserve">, </w:t>
      </w:r>
      <w:r w:rsidR="00F83946" w:rsidRPr="00DD1118">
        <w:t xml:space="preserve">y </w:t>
      </w:r>
      <w:r w:rsidR="00CE1E71" w:rsidRPr="00DD1118">
        <w:t>quedando exceptuados de la obligación de preaviso los contratos de duración inferior a dos meses</w:t>
      </w:r>
      <w:r w:rsidR="001951ED" w:rsidRPr="00DD1118">
        <w:t>.</w:t>
      </w:r>
      <w:r w:rsidR="00C65425" w:rsidRPr="00DD1118">
        <w:rPr>
          <w:rStyle w:val="Refdenotaalpie"/>
        </w:rPr>
        <w:footnoteReference w:id="53"/>
      </w:r>
      <w:r w:rsidR="00C65425" w:rsidRPr="00DD1118">
        <w:t xml:space="preserve"> En ningún caso podrá producirse la prórroga por el consentimiento tácito de las partes</w:t>
      </w:r>
      <w:r w:rsidR="000009AA" w:rsidRPr="00DD1118">
        <w:t>.</w:t>
      </w:r>
      <w:r w:rsidR="006E3B07" w:rsidRPr="00DD1118">
        <w:t xml:space="preserve"> </w:t>
      </w:r>
    </w:p>
    <w:p w:rsidR="00120545" w:rsidRPr="00DD1118" w:rsidRDefault="00120545" w:rsidP="00120545"/>
    <w:p w:rsidR="00357A7B" w:rsidRPr="00DD1118" w:rsidRDefault="00120545" w:rsidP="00120545">
      <w:r w:rsidRPr="00DD1118">
        <w:t xml:space="preserve">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w:t>
      </w:r>
      <w:r w:rsidRPr="00DD1118">
        <w:lastRenderedPageBreak/>
        <w:t>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rsidR="00CD1DB3" w:rsidRPr="00DD1118" w:rsidRDefault="00CD1DB3" w:rsidP="00357A7B">
      <w:pPr>
        <w:rPr>
          <w:b/>
        </w:rPr>
      </w:pPr>
      <w:bookmarkStart w:id="82" w:name="_Toc198006189"/>
      <w:bookmarkStart w:id="83" w:name="_Toc512247104"/>
    </w:p>
    <w:p w:rsidR="00C65425" w:rsidRPr="00DD1118" w:rsidRDefault="00776FF3" w:rsidP="00CD1DB3">
      <w:pPr>
        <w:pStyle w:val="Ttulo2"/>
        <w:spacing w:before="0" w:after="0"/>
        <w:rPr>
          <w:rFonts w:ascii="Times New Roman" w:hAnsi="Times New Roman"/>
          <w:b w:val="0"/>
          <w:sz w:val="24"/>
        </w:rPr>
      </w:pPr>
      <w:bookmarkStart w:id="84" w:name="_Toc184807705"/>
      <w:r w:rsidRPr="00DD1118">
        <w:rPr>
          <w:rFonts w:ascii="Times New Roman" w:hAnsi="Times New Roman"/>
          <w:i w:val="0"/>
          <w:sz w:val="24"/>
        </w:rPr>
        <w:t xml:space="preserve">Cláusula </w:t>
      </w:r>
      <w:r w:rsidR="003E20E2" w:rsidRPr="00DD1118">
        <w:rPr>
          <w:rFonts w:ascii="Times New Roman" w:hAnsi="Times New Roman"/>
          <w:i w:val="0"/>
          <w:sz w:val="24"/>
        </w:rPr>
        <w:t>21</w:t>
      </w:r>
      <w:r w:rsidR="00842791" w:rsidRPr="00DD1118">
        <w:rPr>
          <w:rFonts w:ascii="Times New Roman" w:hAnsi="Times New Roman"/>
          <w:i w:val="0"/>
          <w:sz w:val="24"/>
        </w:rPr>
        <w:t>.</w:t>
      </w:r>
      <w:r w:rsidR="00F57D50" w:rsidRPr="00DD1118">
        <w:rPr>
          <w:rFonts w:ascii="Times New Roman" w:hAnsi="Times New Roman"/>
          <w:i w:val="0"/>
          <w:sz w:val="24"/>
        </w:rPr>
        <w:t xml:space="preserve"> </w:t>
      </w:r>
      <w:bookmarkEnd w:id="82"/>
      <w:r w:rsidR="00E0743C" w:rsidRPr="00DD1118">
        <w:rPr>
          <w:rFonts w:ascii="Times New Roman" w:hAnsi="Times New Roman"/>
          <w:b w:val="0"/>
          <w:sz w:val="24"/>
        </w:rPr>
        <w:t>Penalidades por incumplimiento de obligaciones contractuales.</w:t>
      </w:r>
      <w:bookmarkEnd w:id="83"/>
      <w:bookmarkEnd w:id="84"/>
    </w:p>
    <w:p w:rsidR="00E0743C" w:rsidRPr="00DD1118" w:rsidRDefault="00E0743C" w:rsidP="00033BDA"/>
    <w:p w:rsidR="00C65425" w:rsidRPr="00DD1118" w:rsidRDefault="00C65425" w:rsidP="00C65425">
      <w:r w:rsidRPr="00DD1118">
        <w:t>Si los suministros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rsidR="00411B76" w:rsidRPr="00DD1118" w:rsidRDefault="00411B76" w:rsidP="00411B76"/>
    <w:p w:rsidR="00411B76" w:rsidRPr="00DD1118" w:rsidRDefault="00411B76" w:rsidP="00411B76">
      <w:r w:rsidRPr="00DD1118">
        <w:t xml:space="preserve">Cuando el contratista, por causas imputables al mismo, hubiese incurrido en demora respecto al cumplimiento del plazo total o de los plazos parciales, si éstos se hubiesen previsto, para lo que se estará al </w:t>
      </w:r>
      <w:r w:rsidR="0001666F" w:rsidRPr="00DD1118">
        <w:rPr>
          <w:b/>
        </w:rPr>
        <w:t>apartado 1</w:t>
      </w:r>
      <w:r w:rsidR="004C5833" w:rsidRPr="00DD1118">
        <w:rPr>
          <w:b/>
        </w:rPr>
        <w:t>5</w:t>
      </w:r>
      <w:r w:rsidR="002A15AD" w:rsidRPr="00DD1118">
        <w:rPr>
          <w:b/>
        </w:rPr>
        <w:t xml:space="preserve"> </w:t>
      </w:r>
      <w:r w:rsidR="00776FF3" w:rsidRPr="00DD1118">
        <w:rPr>
          <w:b/>
        </w:rPr>
        <w:t>de la cláusula 1</w:t>
      </w:r>
      <w:r w:rsidRPr="00DD1118">
        <w:t>,</w:t>
      </w:r>
      <w:r w:rsidR="00175629" w:rsidRPr="00DD1118">
        <w:t xml:space="preserve"> la Administración podrá optar, atendidas las circunstancias del caso,</w:t>
      </w:r>
      <w:r w:rsidRPr="00DD1118">
        <w:t xml:space="preserve"> por la resolución del contrato o por la imposición de penalidades, de acuerdo con lo dispuesto en el artículo </w:t>
      </w:r>
      <w:r w:rsidR="00FD2E6E" w:rsidRPr="00DD1118">
        <w:t>19</w:t>
      </w:r>
      <w:r w:rsidR="00175629" w:rsidRPr="00DD1118">
        <w:t>2</w:t>
      </w:r>
      <w:r w:rsidR="00FD2E6E" w:rsidRPr="00DD1118">
        <w:t xml:space="preserve"> de la LCSP</w:t>
      </w:r>
      <w:r w:rsidR="00E71643" w:rsidRPr="00DD1118">
        <w:t>.</w:t>
      </w:r>
      <w:r w:rsidRPr="00DD1118">
        <w:rPr>
          <w:rStyle w:val="Refdenotaalpie"/>
        </w:rPr>
        <w:footnoteReference w:id="54"/>
      </w:r>
    </w:p>
    <w:p w:rsidR="00411B76" w:rsidRPr="00DD1118" w:rsidRDefault="00411B76" w:rsidP="00411B76"/>
    <w:p w:rsidR="00411B76" w:rsidRPr="00DD1118" w:rsidRDefault="00411B76" w:rsidP="00411B76">
      <w:r w:rsidRPr="00DD1118">
        <w:t xml:space="preserve">Cada vez que las penalidades por demora alcancen un múltiplo del 5 por 100 del precio del contrato, el órgano de contratación estará facultado para proceder a la resolución del mismo o acordar la continuidad de su ejecución con imposición de nuevas </w:t>
      </w:r>
      <w:proofErr w:type="gramStart"/>
      <w:r w:rsidRPr="00DD1118">
        <w:t>penalidades .En</w:t>
      </w:r>
      <w:proofErr w:type="gramEnd"/>
      <w:r w:rsidRPr="00DD1118">
        <w:t xml:space="preserve"> este último supuesto, el órgano de contratación concederá la ampliación del plazo que estime necesaria para la terminación del contrato. </w:t>
      </w:r>
    </w:p>
    <w:p w:rsidR="00411B76" w:rsidRPr="00DD1118" w:rsidRDefault="00411B76" w:rsidP="00411B76"/>
    <w:p w:rsidR="00411B76" w:rsidRPr="00DD1118" w:rsidRDefault="00411B76" w:rsidP="00411B76">
      <w:r w:rsidRPr="00DD1118">
        <w:t>Asimismo, la Administración tendrá las mismas prerrogativas cuando la demora en el cumplimiento de los plazos parciales haga presumir razonablemente la imposibilidad del cumplimiento del plazo total.</w:t>
      </w:r>
    </w:p>
    <w:p w:rsidR="00411B76" w:rsidRPr="00DD1118" w:rsidRDefault="00411B76" w:rsidP="00411B76"/>
    <w:p w:rsidR="00F57D50" w:rsidRPr="00DD1118" w:rsidRDefault="00411B76" w:rsidP="00411B76">
      <w:r w:rsidRPr="00DD1118">
        <w:t xml:space="preserve">La Administración, en caso de incumplimiento de la ejecución parcial de las prestaciones definidas en el contrato por parte del contratista, podrá optar por la resolución del contrato o por las penalidades que se determinan en el </w:t>
      </w:r>
      <w:r w:rsidR="008F74A5" w:rsidRPr="00DD1118">
        <w:rPr>
          <w:b/>
        </w:rPr>
        <w:t>apartado 18</w:t>
      </w:r>
      <w:r w:rsidRPr="00DD1118">
        <w:rPr>
          <w:b/>
        </w:rPr>
        <w:t xml:space="preserve"> </w:t>
      </w:r>
      <w:r w:rsidR="00776FF3" w:rsidRPr="00DD1118">
        <w:rPr>
          <w:b/>
        </w:rPr>
        <w:t>de la cláusula 1</w:t>
      </w:r>
      <w:r w:rsidR="00E71643" w:rsidRPr="00DD1118">
        <w:rPr>
          <w:b/>
        </w:rPr>
        <w:t>.</w:t>
      </w:r>
      <w:r w:rsidRPr="00DD1118">
        <w:rPr>
          <w:rStyle w:val="Refdenotaalpie"/>
        </w:rPr>
        <w:footnoteReference w:id="55"/>
      </w:r>
      <w:r w:rsidR="00F57D50" w:rsidRPr="00DD1118">
        <w:t xml:space="preserve"> </w:t>
      </w:r>
    </w:p>
    <w:p w:rsidR="00F57D50" w:rsidRPr="00DD1118" w:rsidRDefault="00F57D50" w:rsidP="00411B76"/>
    <w:p w:rsidR="00F57D50" w:rsidRPr="00DD1118" w:rsidRDefault="00F57D50" w:rsidP="00411B76">
      <w:r w:rsidRPr="00DD1118">
        <w:t>En caso de cumplimiento defectuoso de la ejecución de</w:t>
      </w:r>
      <w:r w:rsidR="00832646" w:rsidRPr="00DD1118">
        <w:t>l contrato</w:t>
      </w:r>
      <w:r w:rsidR="00645314" w:rsidRPr="00DD1118">
        <w:t xml:space="preserve">, </w:t>
      </w:r>
      <w:r w:rsidR="0068557C" w:rsidRPr="00DD1118">
        <w:t>o, en su caso, incumplimiento del compromiso de dedicar o adscribir a la ejecución del contrato los medios personales y materiales suficientes o de las condiciones especiales de ejecución del contrato</w:t>
      </w:r>
      <w:r w:rsidR="00BA0B2B" w:rsidRPr="00DD1118">
        <w:t xml:space="preserve"> en materia medioambiental, </w:t>
      </w:r>
      <w:r w:rsidR="00C87D36" w:rsidRPr="00DD1118">
        <w:t xml:space="preserve">de innovación, </w:t>
      </w:r>
      <w:r w:rsidR="00BA0B2B" w:rsidRPr="00DD1118">
        <w:t>social o laboral</w:t>
      </w:r>
      <w:r w:rsidR="0068557C" w:rsidRPr="00DD1118">
        <w:t xml:space="preserve">, </w:t>
      </w:r>
      <w:r w:rsidR="00AC752D" w:rsidRPr="00DD1118">
        <w:t xml:space="preserve">la Administración podrá imponer al contratista las penalidades indicadas en el </w:t>
      </w:r>
      <w:r w:rsidR="008F74A5" w:rsidRPr="00DD1118">
        <w:rPr>
          <w:b/>
        </w:rPr>
        <w:t>apartado 18</w:t>
      </w:r>
      <w:r w:rsidR="002A15AD" w:rsidRPr="00DD1118">
        <w:rPr>
          <w:b/>
        </w:rPr>
        <w:t xml:space="preserve"> </w:t>
      </w:r>
      <w:r w:rsidR="00776FF3" w:rsidRPr="00DD1118">
        <w:rPr>
          <w:b/>
        </w:rPr>
        <w:t>de la cláusula 1</w:t>
      </w:r>
      <w:r w:rsidR="00AC752D" w:rsidRPr="00DD1118">
        <w:t xml:space="preserve">, de conformidad con lo dispuesto en el artículo </w:t>
      </w:r>
      <w:r w:rsidR="00FD2E6E" w:rsidRPr="00DD1118">
        <w:t>192.1 de la LCSP</w:t>
      </w:r>
      <w:r w:rsidR="00E71643" w:rsidRPr="00DD1118">
        <w:t>.</w:t>
      </w:r>
      <w:r w:rsidR="00AC752D" w:rsidRPr="00DD1118">
        <w:rPr>
          <w:rStyle w:val="Refdenotaalpie"/>
        </w:rPr>
        <w:footnoteReference w:id="56"/>
      </w:r>
    </w:p>
    <w:p w:rsidR="00411B76" w:rsidRPr="00DD1118" w:rsidRDefault="00411B76" w:rsidP="00411B76"/>
    <w:p w:rsidR="00842791" w:rsidRPr="00DD1118" w:rsidRDefault="00411B76" w:rsidP="00411B76">
      <w:r w:rsidRPr="00DD1118">
        <w:t xml:space="preserve">La aplicación y el pago de </w:t>
      </w:r>
      <w:r w:rsidR="00AC752D" w:rsidRPr="00DD1118">
        <w:t xml:space="preserve">las </w:t>
      </w:r>
      <w:r w:rsidRPr="00DD1118">
        <w:t>penalidades no excluyen la indemnización a que la Administración pueda tener derecho por daños y perjuicios ocasionados con motivo del retraso imputable al contratista.</w:t>
      </w:r>
    </w:p>
    <w:p w:rsidR="00E0743C" w:rsidRPr="00DD1118" w:rsidRDefault="00E0743C" w:rsidP="00411B76"/>
    <w:p w:rsidR="00CB205B" w:rsidRPr="00DD1118" w:rsidRDefault="00CB205B" w:rsidP="00CB205B">
      <w:r w:rsidRPr="00DD1118">
        <w:t>La infracción de las condiciones para la subcontratación establecidas en el artículo 215.3 de la LCSP podrá dar lugar a la imposición al contratista de una penalidad de hasta un 50 por ciento del importe del subcontrato</w:t>
      </w:r>
      <w:r w:rsidR="00645314" w:rsidRPr="00DD1118">
        <w:t xml:space="preserve"> o la resolución del contrato, siempre y cuando se cumplan los requisitos establecidos en el segundo párrafo de la letra f) del apartado 1 del artículo 211 de la LCSP.</w:t>
      </w:r>
      <w:r w:rsidRPr="00DD1118">
        <w:t xml:space="preserve"> Asimismo, el incumplimiento de lo dispuesto en el artículo 217 de la LCSP, además de las consecuencias previstas por el ordenamiento jurídico, permitirá la imposición de las penalidades que a tal efecto se especifican en el </w:t>
      </w:r>
      <w:r w:rsidR="008F74A5" w:rsidRPr="00DD1118">
        <w:rPr>
          <w:b/>
        </w:rPr>
        <w:t>apartado 18</w:t>
      </w:r>
      <w:r w:rsidRPr="00DD1118">
        <w:rPr>
          <w:b/>
        </w:rPr>
        <w:t xml:space="preserve"> de la cláusula 1</w:t>
      </w:r>
      <w:r w:rsidRPr="00DD1118">
        <w:t xml:space="preserve">. </w:t>
      </w:r>
    </w:p>
    <w:p w:rsidR="00435F57" w:rsidRPr="00DD1118" w:rsidRDefault="00435F57" w:rsidP="00CB205B"/>
    <w:p w:rsidR="00AC752D" w:rsidRPr="00DD1118" w:rsidRDefault="00776FF3" w:rsidP="009E05E8">
      <w:pPr>
        <w:outlineLvl w:val="1"/>
        <w:rPr>
          <w:i/>
        </w:rPr>
      </w:pPr>
      <w:bookmarkStart w:id="85" w:name="_Toc198006190"/>
      <w:bookmarkStart w:id="86" w:name="_Toc512247105"/>
      <w:bookmarkStart w:id="87" w:name="_Toc184807706"/>
      <w:r w:rsidRPr="00DD1118">
        <w:rPr>
          <w:b/>
        </w:rPr>
        <w:t xml:space="preserve">Cláusula </w:t>
      </w:r>
      <w:r w:rsidR="00044BA0" w:rsidRPr="00DD1118">
        <w:rPr>
          <w:b/>
        </w:rPr>
        <w:t>22</w:t>
      </w:r>
      <w:r w:rsidR="00842791" w:rsidRPr="00DD1118">
        <w:rPr>
          <w:b/>
        </w:rPr>
        <w:t>.</w:t>
      </w:r>
      <w:r w:rsidR="00842791" w:rsidRPr="00DD1118">
        <w:t xml:space="preserve"> </w:t>
      </w:r>
      <w:r w:rsidR="00AC752D" w:rsidRPr="00DD1118">
        <w:rPr>
          <w:i/>
        </w:rPr>
        <w:t>Responsabilidad del contratista por daños y perjuicios.</w:t>
      </w:r>
      <w:bookmarkEnd w:id="85"/>
      <w:bookmarkEnd w:id="86"/>
      <w:bookmarkEnd w:id="87"/>
    </w:p>
    <w:p w:rsidR="00AC752D" w:rsidRPr="00DD1118" w:rsidRDefault="00AC752D" w:rsidP="00AC752D"/>
    <w:p w:rsidR="00842791" w:rsidRPr="00DD1118" w:rsidRDefault="00AC752D" w:rsidP="00AC752D">
      <w:r w:rsidRPr="00DD1118">
        <w:t xml:space="preserve">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w:t>
      </w:r>
      <w:r w:rsidRPr="00DD1118">
        <w:lastRenderedPageBreak/>
        <w:t xml:space="preserve">dada por la Administración, ésta será responsable dentro de los límites señalados en las leyes. </w:t>
      </w:r>
      <w:r w:rsidR="00BB1297" w:rsidRPr="00DD1118">
        <w:t>Cuando se trate de suministros de fabricación, t</w:t>
      </w:r>
      <w:r w:rsidRPr="00DD1118">
        <w:t>ambién será la Administración responsable de los daños que se causen a terceros como consecuencia de los vicios del proyecto elaborado por ella misma</w:t>
      </w:r>
      <w:r w:rsidR="00BB1297" w:rsidRPr="00DD1118">
        <w:t>.</w:t>
      </w:r>
      <w:r w:rsidR="004A30E7" w:rsidRPr="00DD1118">
        <w:t xml:space="preserve"> </w:t>
      </w:r>
      <w:r w:rsidRPr="00DD1118">
        <w:t xml:space="preserve">En todo caso, será de aplicación lo preceptuado en el artículo </w:t>
      </w:r>
      <w:r w:rsidR="00010F32" w:rsidRPr="00DD1118">
        <w:t>196 de la LCSP</w:t>
      </w:r>
      <w:r w:rsidRPr="00DD1118">
        <w:t>.</w:t>
      </w:r>
    </w:p>
    <w:p w:rsidR="00842791" w:rsidRPr="00DD1118" w:rsidRDefault="00842791" w:rsidP="00842791"/>
    <w:p w:rsidR="00413A72" w:rsidRPr="00DD1118" w:rsidRDefault="00413A72" w:rsidP="00413A72">
      <w:r w:rsidRPr="00DD1118">
        <w:t>En los supuestos de incumplimiento parcial o cumplimiento defectuoso o de demora en la ejecución en que no esté prevista penalidad o en que estándolo la misma no cubriera los daños causados a la Administración, esta exigirá al contratista la indemnización por daños y perjuicios, conforme a lo establecido en el 194.1 de la LCSP.</w:t>
      </w:r>
    </w:p>
    <w:p w:rsidR="00010F32" w:rsidRPr="00DD1118" w:rsidRDefault="00010F32" w:rsidP="00842791"/>
    <w:p w:rsidR="008F7F80" w:rsidRPr="00DD1118" w:rsidRDefault="00776FF3" w:rsidP="009E05E8">
      <w:pPr>
        <w:outlineLvl w:val="1"/>
        <w:rPr>
          <w:rFonts w:eastAsia="Calibri"/>
          <w:vertAlign w:val="superscript"/>
          <w:lang w:eastAsia="en-US"/>
        </w:rPr>
      </w:pPr>
      <w:bookmarkStart w:id="88" w:name="_Toc198006191"/>
      <w:bookmarkStart w:id="89" w:name="_Toc512247106"/>
      <w:bookmarkStart w:id="90" w:name="_Toc184807707"/>
      <w:r w:rsidRPr="00DD1118">
        <w:rPr>
          <w:b/>
        </w:rPr>
        <w:t xml:space="preserve">Cláusula </w:t>
      </w:r>
      <w:r w:rsidR="00044BA0" w:rsidRPr="00DD1118">
        <w:rPr>
          <w:b/>
        </w:rPr>
        <w:t>23.</w:t>
      </w:r>
      <w:r w:rsidR="00842791" w:rsidRPr="00DD1118">
        <w:t xml:space="preserve"> </w:t>
      </w:r>
      <w:r w:rsidR="008F7F80" w:rsidRPr="00DD1118">
        <w:rPr>
          <w:i/>
        </w:rPr>
        <w:t>Modificación del contrato.</w:t>
      </w:r>
      <w:bookmarkEnd w:id="88"/>
      <w:r w:rsidR="001063C0" w:rsidRPr="00DD1118">
        <w:rPr>
          <w:rFonts w:eastAsia="Calibri"/>
          <w:vertAlign w:val="superscript"/>
          <w:lang w:eastAsia="en-US"/>
        </w:rPr>
        <w:t xml:space="preserve"> </w:t>
      </w:r>
      <w:r w:rsidR="001063C0" w:rsidRPr="00DD1118">
        <w:rPr>
          <w:i/>
          <w:vertAlign w:val="superscript"/>
        </w:rPr>
        <w:footnoteReference w:id="57"/>
      </w:r>
      <w:bookmarkEnd w:id="89"/>
      <w:bookmarkEnd w:id="90"/>
    </w:p>
    <w:p w:rsidR="00FD10C7" w:rsidRPr="00DD1118" w:rsidRDefault="00FD10C7" w:rsidP="00C7363A"/>
    <w:p w:rsidR="00C7363A" w:rsidRPr="00DD1118" w:rsidRDefault="00062024" w:rsidP="00C7363A">
      <w:pPr>
        <w:rPr>
          <w:sz w:val="20"/>
          <w:szCs w:val="20"/>
        </w:rPr>
      </w:pPr>
      <w:r w:rsidRPr="00DD1118">
        <w:t xml:space="preserve">El órgano de contratación podrá acordar, una vez perfeccionado el contrato y por razones de interés público, modificaciones en el mismo en los casos y en la forma previstos en </w:t>
      </w:r>
      <w:r w:rsidR="00864AE4" w:rsidRPr="00DD1118">
        <w:t>la Subsección 4ª, Sección 3ª, Capítulo I, Título I del Libro Segundo</w:t>
      </w:r>
      <w:r w:rsidRPr="00DD1118">
        <w:t xml:space="preserve"> y de acuerdo con el procedimiento regulado en el artículo 191 de la LCSP, justificándolo debidamente en el expediente</w:t>
      </w:r>
      <w:r w:rsidRPr="00DD1118">
        <w:rPr>
          <w:sz w:val="20"/>
          <w:szCs w:val="20"/>
        </w:rPr>
        <w:t>.</w:t>
      </w:r>
    </w:p>
    <w:p w:rsidR="00C7363A" w:rsidRPr="00DD1118" w:rsidRDefault="00C7363A" w:rsidP="00C7363A">
      <w:pPr>
        <w:rPr>
          <w:sz w:val="20"/>
          <w:szCs w:val="20"/>
        </w:rPr>
      </w:pPr>
    </w:p>
    <w:p w:rsidR="00B92CC8" w:rsidRPr="00DD1118" w:rsidRDefault="00032D0A" w:rsidP="00C7363A">
      <w:pPr>
        <w:rPr>
          <w:lang w:eastAsia="x-none"/>
        </w:rPr>
      </w:pPr>
      <w:r w:rsidRPr="00DD1118">
        <w:rPr>
          <w:lang w:eastAsia="x-none"/>
        </w:rPr>
        <w:t>Cuando la</w:t>
      </w:r>
      <w:r w:rsidR="00B92CC8" w:rsidRPr="00DD1118">
        <w:rPr>
          <w:lang w:eastAsia="x-none"/>
        </w:rPr>
        <w:t xml:space="preserve"> determinación del precio del contrato se </w:t>
      </w:r>
      <w:r w:rsidRPr="00DD1118">
        <w:rPr>
          <w:lang w:eastAsia="x-none"/>
        </w:rPr>
        <w:t xml:space="preserve">haya </w:t>
      </w:r>
      <w:r w:rsidR="00B92CC8" w:rsidRPr="00DD1118">
        <w:rPr>
          <w:lang w:eastAsia="x-none"/>
        </w:rPr>
        <w:t>realiza</w:t>
      </w:r>
      <w:r w:rsidRPr="00DD1118">
        <w:rPr>
          <w:lang w:eastAsia="x-none"/>
        </w:rPr>
        <w:t>do</w:t>
      </w:r>
      <w:r w:rsidR="00B92CC8" w:rsidRPr="00DD1118">
        <w:rPr>
          <w:lang w:eastAsia="x-none"/>
        </w:rPr>
        <w:t xml:space="preserve"> con precios unitarios, </w:t>
      </w:r>
      <w:r w:rsidR="007D2A7B" w:rsidRPr="00DD1118">
        <w:rPr>
          <w:lang w:eastAsia="x-none"/>
        </w:rPr>
        <w:t xml:space="preserve">y se haya acreditado la correspondiente financiación en el expediente de contratación, </w:t>
      </w:r>
      <w:r w:rsidR="00B92CC8" w:rsidRPr="00DD1118">
        <w:rPr>
          <w:lang w:val="x-none" w:eastAsia="x-none"/>
        </w:rPr>
        <w:t>se podrá incrementar el número de unidades a suministrar hasta el porcentaje del 10 por ciento del precio del contrato, sin que sea preciso tramitar expediente de modificación</w:t>
      </w:r>
      <w:r w:rsidRPr="00DD1118">
        <w:rPr>
          <w:lang w:eastAsia="x-none"/>
        </w:rPr>
        <w:t xml:space="preserve">. </w:t>
      </w:r>
    </w:p>
    <w:p w:rsidR="00C7363A" w:rsidRPr="00DD1118" w:rsidRDefault="00C7363A" w:rsidP="00C7363A"/>
    <w:p w:rsidR="00B364DF" w:rsidRPr="00DD1118" w:rsidRDefault="00B364DF" w:rsidP="00B364DF">
      <w:r w:rsidRPr="00DD1118">
        <w:t xml:space="preserve">En el </w:t>
      </w:r>
      <w:r w:rsidR="008F74A5" w:rsidRPr="00DD1118">
        <w:t>apartado 19</w:t>
      </w:r>
      <w:r w:rsidRPr="00DD1118">
        <w:rPr>
          <w:b/>
        </w:rPr>
        <w:t xml:space="preserve"> </w:t>
      </w:r>
      <w:r w:rsidR="00776FF3" w:rsidRPr="00DD1118">
        <w:rPr>
          <w:b/>
        </w:rPr>
        <w:t>de la cláusula 1</w:t>
      </w:r>
      <w:r w:rsidRPr="00DD1118">
        <w:t xml:space="preserve"> se especifican, en su caso,</w:t>
      </w:r>
      <w:r w:rsidR="000B2CF1" w:rsidRPr="00DD1118">
        <w:t xml:space="preserve"> </w:t>
      </w:r>
      <w:r w:rsidR="00416065" w:rsidRPr="00DD1118">
        <w:t>las condiciones, el</w:t>
      </w:r>
      <w:r w:rsidR="001063C0" w:rsidRPr="00DD1118">
        <w:t xml:space="preserve"> alcance, los límites y el procedimiento de las modificaciones previstas.</w:t>
      </w:r>
    </w:p>
    <w:p w:rsidR="00B364DF" w:rsidRPr="00DD1118" w:rsidRDefault="00B364DF" w:rsidP="00B364DF"/>
    <w:p w:rsidR="00B364DF" w:rsidRPr="00DD1118" w:rsidRDefault="00B364DF" w:rsidP="00B364DF">
      <w:r w:rsidRPr="00DD1118">
        <w:t xml:space="preserve">Las modificaciones no previstas en el </w:t>
      </w:r>
      <w:r w:rsidR="008F74A5" w:rsidRPr="00DD1118">
        <w:t>apartado 19</w:t>
      </w:r>
      <w:r w:rsidR="002A15AD" w:rsidRPr="00DD1118">
        <w:t xml:space="preserve"> </w:t>
      </w:r>
      <w:r w:rsidR="00776FF3" w:rsidRPr="00DD1118">
        <w:rPr>
          <w:b/>
        </w:rPr>
        <w:t>de la cláusula 1</w:t>
      </w:r>
      <w:r w:rsidRPr="00DD1118">
        <w:t xml:space="preserve"> sólo podrán efectuarse cuando se justifique suficientemente la concurrencia de alguna de las circunstancias previstas en el artículo </w:t>
      </w:r>
      <w:r w:rsidR="004B3F71" w:rsidRPr="00DD1118">
        <w:t>205 de la LCSP</w:t>
      </w:r>
      <w:r w:rsidRPr="00DD1118">
        <w:t>. Estas modificaciones no podrán alterar las condiciones esenciales de la licitación y adjudicación</w:t>
      </w:r>
      <w:r w:rsidRPr="00DD1118">
        <w:rPr>
          <w:sz w:val="20"/>
          <w:szCs w:val="20"/>
        </w:rPr>
        <w:t xml:space="preserve"> </w:t>
      </w:r>
      <w:r w:rsidRPr="00DD1118">
        <w:t xml:space="preserve">y deberán limitarse a introducir las variaciones estrictamente indispensables para responder a la causa objetiva que las haga necesarias. </w:t>
      </w:r>
    </w:p>
    <w:p w:rsidR="00D57E5A" w:rsidRPr="00DD1118" w:rsidRDefault="00D57E5A" w:rsidP="00B364DF"/>
    <w:p w:rsidR="00D57E5A" w:rsidRPr="00DD1118" w:rsidRDefault="00D57E5A" w:rsidP="00D57E5A">
      <w:r w:rsidRPr="00DD1118">
        <w:t xml:space="preserve">Las modificaciones del contrato que se produzcan durante su ejecución se </w:t>
      </w:r>
      <w:r w:rsidR="00163B51" w:rsidRPr="00DD1118">
        <w:t>publicarán</w:t>
      </w:r>
      <w:r w:rsidRPr="00DD1118">
        <w:t xml:space="preserve"> en el Portal de la Contratación Pública -Perfil de contratante</w:t>
      </w:r>
      <w:r w:rsidR="004B3F71" w:rsidRPr="00DD1118">
        <w:t xml:space="preserve">, y deberán formalizarse conforme a lo dispuesto en el artículo </w:t>
      </w:r>
      <w:r w:rsidR="00864AE4" w:rsidRPr="00DD1118">
        <w:t>203</w:t>
      </w:r>
      <w:r w:rsidR="004B3F71" w:rsidRPr="00DD1118">
        <w:t xml:space="preserve"> de la LCSP</w:t>
      </w:r>
      <w:r w:rsidRPr="00DD1118">
        <w:t xml:space="preserve">. </w:t>
      </w:r>
    </w:p>
    <w:p w:rsidR="00D57E5A" w:rsidRPr="00DD1118" w:rsidRDefault="00D57E5A" w:rsidP="00B364DF"/>
    <w:p w:rsidR="00834941" w:rsidRPr="00DD1118" w:rsidRDefault="00776FF3" w:rsidP="009E05E8">
      <w:pPr>
        <w:outlineLvl w:val="1"/>
        <w:rPr>
          <w:i/>
        </w:rPr>
      </w:pPr>
      <w:bookmarkStart w:id="91" w:name="_Toc198006192"/>
      <w:bookmarkStart w:id="92" w:name="_Toc512247107"/>
      <w:bookmarkStart w:id="93" w:name="_Toc184807708"/>
      <w:r w:rsidRPr="00DD1118">
        <w:rPr>
          <w:b/>
        </w:rPr>
        <w:t xml:space="preserve">Cláusula </w:t>
      </w:r>
      <w:r w:rsidR="003E20E2" w:rsidRPr="00DD1118">
        <w:rPr>
          <w:b/>
        </w:rPr>
        <w:t>24</w:t>
      </w:r>
      <w:r w:rsidR="00842791" w:rsidRPr="00DD1118">
        <w:rPr>
          <w:b/>
        </w:rPr>
        <w:t>.</w:t>
      </w:r>
      <w:r w:rsidR="00842791" w:rsidRPr="00DD1118">
        <w:t xml:space="preserve"> </w:t>
      </w:r>
      <w:r w:rsidR="00834941" w:rsidRPr="00DD1118">
        <w:rPr>
          <w:i/>
        </w:rPr>
        <w:t>Suspensión del contrato.</w:t>
      </w:r>
      <w:bookmarkEnd w:id="91"/>
      <w:bookmarkEnd w:id="92"/>
      <w:bookmarkEnd w:id="93"/>
    </w:p>
    <w:p w:rsidR="00834941" w:rsidRPr="00DD1118" w:rsidRDefault="00834941" w:rsidP="00834941"/>
    <w:p w:rsidR="00834941" w:rsidRPr="00DD1118" w:rsidRDefault="00834941" w:rsidP="00834941">
      <w:r w:rsidRPr="00DD1118">
        <w:t xml:space="preserve">La Administración podrá acordar por razones de interés público la suspensión de la ejecución del contrato. Igualmente </w:t>
      </w:r>
      <w:r w:rsidR="009751FA" w:rsidRPr="00DD1118">
        <w:t>podrá proceder</w:t>
      </w:r>
      <w:r w:rsidR="000B2CF1" w:rsidRPr="00DD1118">
        <w:t xml:space="preserve"> </w:t>
      </w:r>
      <w:r w:rsidR="009751FA" w:rsidRPr="00DD1118">
        <w:t xml:space="preserve">la suspensión del cumplimiento del contrato por el contratista </w:t>
      </w:r>
      <w:r w:rsidRPr="00DD1118">
        <w:t xml:space="preserve">si se diese </w:t>
      </w:r>
      <w:r w:rsidR="007D2A7B" w:rsidRPr="00DD1118">
        <w:t xml:space="preserve">demora en el pago superior a cuatro meses en las condiciones previstas </w:t>
      </w:r>
      <w:r w:rsidRPr="00DD1118">
        <w:t xml:space="preserve">en el artículo </w:t>
      </w:r>
      <w:r w:rsidR="00401ABE" w:rsidRPr="00DD1118">
        <w:t>198.5 de la LCSP</w:t>
      </w:r>
      <w:r w:rsidRPr="00DD1118">
        <w:t xml:space="preserve">. Los efectos de la suspensión del contrato se regirán por lo dispuesto en el artículo </w:t>
      </w:r>
      <w:r w:rsidR="00401ABE" w:rsidRPr="00DD1118">
        <w:t>208 de la LCSP</w:t>
      </w:r>
      <w:r w:rsidR="00734E25" w:rsidRPr="00DD1118">
        <w:t>,</w:t>
      </w:r>
      <w:r w:rsidR="00401ABE" w:rsidRPr="00DD1118">
        <w:t xml:space="preserve"> </w:t>
      </w:r>
      <w:r w:rsidRPr="00DD1118">
        <w:t>así como en los preceptos concordantes del RGLCAP.</w:t>
      </w:r>
    </w:p>
    <w:p w:rsidR="00C7363A" w:rsidRPr="00DD1118" w:rsidRDefault="00C7363A">
      <w:pPr>
        <w:spacing w:line="240" w:lineRule="auto"/>
        <w:jc w:val="left"/>
        <w:rPr>
          <w:b/>
        </w:rPr>
      </w:pPr>
      <w:bookmarkStart w:id="94" w:name="_Toc198006193"/>
      <w:bookmarkStart w:id="95" w:name="_Toc512247108"/>
    </w:p>
    <w:p w:rsidR="003C77E2" w:rsidRPr="00DD1118" w:rsidRDefault="00776FF3" w:rsidP="009E05E8">
      <w:pPr>
        <w:outlineLvl w:val="1"/>
        <w:rPr>
          <w:i/>
        </w:rPr>
      </w:pPr>
      <w:bookmarkStart w:id="96" w:name="_Toc184807709"/>
      <w:r w:rsidRPr="00DD1118">
        <w:rPr>
          <w:b/>
        </w:rPr>
        <w:t xml:space="preserve">Cláusula </w:t>
      </w:r>
      <w:r w:rsidR="003E20E2" w:rsidRPr="00DD1118">
        <w:rPr>
          <w:b/>
        </w:rPr>
        <w:t>25</w:t>
      </w:r>
      <w:r w:rsidR="003C77E2" w:rsidRPr="00DD1118">
        <w:t xml:space="preserve">. </w:t>
      </w:r>
      <w:r w:rsidR="003C77E2" w:rsidRPr="00DD1118">
        <w:rPr>
          <w:i/>
        </w:rPr>
        <w:t>Cesión del contrato.</w:t>
      </w:r>
      <w:bookmarkEnd w:id="94"/>
      <w:bookmarkEnd w:id="95"/>
      <w:bookmarkEnd w:id="96"/>
    </w:p>
    <w:p w:rsidR="003C77E2" w:rsidRPr="00DD1118" w:rsidRDefault="003C77E2" w:rsidP="003C77E2"/>
    <w:p w:rsidR="00357A7B" w:rsidRPr="00DD1118" w:rsidRDefault="003C77E2" w:rsidP="003C77E2">
      <w:r w:rsidRPr="00DD1118">
        <w:t xml:space="preserve">Los derechos y obligaciones dimanantes del presente contrato podrán ser cedidos por el adjudicatario a un tercero siempre que se cumplan los supuestos y los requisitos establecidos en el artículo </w:t>
      </w:r>
      <w:r w:rsidR="007411F2" w:rsidRPr="00DD1118">
        <w:t>214 de la LCSP</w:t>
      </w:r>
      <w:r w:rsidRPr="00DD1118">
        <w:t>.</w:t>
      </w:r>
    </w:p>
    <w:p w:rsidR="00CD1DB3" w:rsidRPr="00DD1118" w:rsidRDefault="00CD1DB3" w:rsidP="00357A7B">
      <w:pPr>
        <w:rPr>
          <w:b/>
        </w:rPr>
      </w:pPr>
      <w:bookmarkStart w:id="97" w:name="_Toc198006194"/>
      <w:bookmarkStart w:id="98" w:name="_Toc512247109"/>
    </w:p>
    <w:p w:rsidR="003C77E2" w:rsidRPr="00DD1118" w:rsidRDefault="00776FF3" w:rsidP="00CD1DB3">
      <w:pPr>
        <w:pStyle w:val="Ttulo2"/>
        <w:spacing w:before="0" w:after="0"/>
        <w:rPr>
          <w:rFonts w:ascii="Times New Roman" w:hAnsi="Times New Roman"/>
          <w:i w:val="0"/>
          <w:sz w:val="24"/>
        </w:rPr>
      </w:pPr>
      <w:bookmarkStart w:id="99" w:name="_Toc184807710"/>
      <w:r w:rsidRPr="00DD1118">
        <w:rPr>
          <w:rFonts w:ascii="Times New Roman" w:hAnsi="Times New Roman"/>
          <w:i w:val="0"/>
          <w:sz w:val="24"/>
        </w:rPr>
        <w:t xml:space="preserve">Cláusula </w:t>
      </w:r>
      <w:r w:rsidR="003E20E2" w:rsidRPr="00DD1118">
        <w:rPr>
          <w:rFonts w:ascii="Times New Roman" w:hAnsi="Times New Roman"/>
          <w:i w:val="0"/>
          <w:sz w:val="24"/>
        </w:rPr>
        <w:t>26</w:t>
      </w:r>
      <w:r w:rsidR="00044BA0" w:rsidRPr="00DD1118">
        <w:rPr>
          <w:rFonts w:ascii="Times New Roman" w:hAnsi="Times New Roman"/>
          <w:i w:val="0"/>
          <w:sz w:val="24"/>
        </w:rPr>
        <w:t xml:space="preserve">. </w:t>
      </w:r>
      <w:r w:rsidR="003C77E2" w:rsidRPr="00DD1118">
        <w:rPr>
          <w:rFonts w:ascii="Times New Roman" w:hAnsi="Times New Roman"/>
          <w:b w:val="0"/>
          <w:sz w:val="24"/>
        </w:rPr>
        <w:t>Subcontratación.</w:t>
      </w:r>
      <w:bookmarkEnd w:id="97"/>
      <w:bookmarkEnd w:id="98"/>
      <w:bookmarkEnd w:id="99"/>
    </w:p>
    <w:p w:rsidR="003C77E2" w:rsidRPr="00DD1118" w:rsidRDefault="003C77E2" w:rsidP="003C77E2">
      <w:pPr>
        <w:rPr>
          <w:i/>
        </w:rPr>
      </w:pPr>
    </w:p>
    <w:p w:rsidR="00734E25" w:rsidRPr="00DD1118" w:rsidRDefault="00471ADE" w:rsidP="00734E25">
      <w:r w:rsidRPr="00DD1118">
        <w:t xml:space="preserve">El adjudicatario del contrato podrá concertar con terceros la realización parcial del mismo siempre que se cumplan los requisitos establecidos en el artículo 215 de la </w:t>
      </w:r>
      <w:r w:rsidR="00163B51" w:rsidRPr="00DD1118">
        <w:t>LCSP, quedando</w:t>
      </w:r>
      <w:r w:rsidRPr="00DD1118">
        <w:t xml:space="preserve"> obligado al cumplimiento de los requisitos y obligaciones establecidos en los artículos 216 y 217 del mismo texto legal. En todo caso, </w:t>
      </w:r>
      <w:r w:rsidR="00446282" w:rsidRPr="00DD1118">
        <w:t>los subcontratistas quedarán obligados solo ante el contratista, que</w:t>
      </w:r>
      <w:r w:rsidRPr="00DD1118">
        <w:t xml:space="preserve"> asumirá la total responsabilidad de la ejecución del contrato frente a la Administración</w:t>
      </w:r>
      <w:r w:rsidR="00957FF5" w:rsidRPr="00DD1118">
        <w:t xml:space="preserve">, </w:t>
      </w:r>
      <w:r w:rsidR="00734E25" w:rsidRPr="00DD1118">
        <w:t>incluido el cumplimiento de las obligaciones en materia m</w:t>
      </w:r>
      <w:r w:rsidR="00957FF5" w:rsidRPr="00DD1118">
        <w:t>edioambiental, social o laboral, y el sometimiento a la normativa nacional y de la Unión Europea en materia de protección de datos, de conformidad con lo dispuesto en el artículo 215.4 de la LCSP.</w:t>
      </w:r>
    </w:p>
    <w:p w:rsidR="0020518B" w:rsidRPr="00DD1118" w:rsidRDefault="0020518B" w:rsidP="003C77E2"/>
    <w:p w:rsidR="00734E25" w:rsidRPr="00DD1118" w:rsidRDefault="00734E25" w:rsidP="00734E25">
      <w:r w:rsidRPr="00DD1118">
        <w:t xml:space="preserve">El contratista deberá comunicar por escrito al órgano de contratación, tras la adjudicación del </w:t>
      </w:r>
      <w:r w:rsidR="00AE2451" w:rsidRPr="00DD1118">
        <w:t>contrato</w:t>
      </w:r>
      <w:r w:rsidRPr="00DD1118">
        <w:t xml:space="preserve"> y, a más tardar, cuando inicie su ejecución,  su intención de subcontratar, indicando las partes del contrato a que afectará y la identidad, datos de contacto y representantes legales  del subcontratista, así como justificar la aptitud de éste por referencia a los elementos técnicos </w:t>
      </w:r>
      <w:r w:rsidRPr="00DD1118">
        <w:lastRenderedPageBreak/>
        <w:t xml:space="preserve">y humanos de que dispone y a su experiencia, y acreditando que no se encuentra incurso en prohibición de contratar. </w:t>
      </w:r>
    </w:p>
    <w:p w:rsidR="00EC4FB5" w:rsidRPr="00DD1118" w:rsidRDefault="00EC4FB5" w:rsidP="003C77E2"/>
    <w:p w:rsidR="00AB39EC" w:rsidRPr="00DD1118" w:rsidRDefault="00AB39EC" w:rsidP="00AB39EC">
      <w:r w:rsidRPr="00DD1118">
        <w:t>Asimismo, junto con el escrito mediante el que se dé conocimiento a la Administración del subcontrato a celebrar, el contratista deberá acreditar que el subcontratista no se encuentra inhabilitado para contratar de acuerdo con el ordenamiento jurídico. Dicha acreditación podrá hacerse efectiva mediante declaración responsable del subcontratista.</w:t>
      </w:r>
    </w:p>
    <w:p w:rsidR="00A64E06" w:rsidRPr="00DD1118" w:rsidRDefault="00A64E06" w:rsidP="00AB39EC"/>
    <w:p w:rsidR="002A5978" w:rsidRPr="00DD1118" w:rsidRDefault="009228D6" w:rsidP="002A5978">
      <w:pPr>
        <w:widowControl w:val="0"/>
        <w:suppressAutoHyphens/>
        <w:autoSpaceDE w:val="0"/>
        <w:autoSpaceDN w:val="0"/>
        <w:adjustRightInd w:val="0"/>
        <w:rPr>
          <w:rFonts w:eastAsia="Calibri"/>
          <w:spacing w:val="-3"/>
          <w:lang w:eastAsia="en-US"/>
        </w:rPr>
      </w:pPr>
      <w:r w:rsidRPr="00DD1118">
        <w:t xml:space="preserve">Si así se requiere en el </w:t>
      </w:r>
      <w:r w:rsidR="008F74A5" w:rsidRPr="00DD1118">
        <w:rPr>
          <w:b/>
        </w:rPr>
        <w:t>apartado 20</w:t>
      </w:r>
      <w:r w:rsidR="00E57967" w:rsidRPr="00DD1118">
        <w:rPr>
          <w:b/>
        </w:rPr>
        <w:t xml:space="preserve"> </w:t>
      </w:r>
      <w:r w:rsidR="002A5978" w:rsidRPr="00DD1118">
        <w:rPr>
          <w:b/>
        </w:rPr>
        <w:t xml:space="preserve">de la cláusula 1, </w:t>
      </w:r>
      <w:r w:rsidR="002A5978" w:rsidRPr="00DD1118">
        <w:rPr>
          <w:rFonts w:eastAsia="Calibri"/>
          <w:lang w:eastAsia="en-US"/>
        </w:rPr>
        <w:t xml:space="preserve">los licitadores deberán indicar en su oferta la parte del contrato que tengan previsto subcontratar, señalando su importe, y el nombre o el perfil empresarial, definido por referencia a las condiciones de solvencia profesional o técnica, de los subcontratistas a los que vayan a encomendar su realización, </w:t>
      </w:r>
      <w:r w:rsidR="002A5978" w:rsidRPr="00DD1118">
        <w:rPr>
          <w:rFonts w:eastAsia="Calibri"/>
          <w:spacing w:val="-3"/>
          <w:lang w:eastAsia="en-US"/>
        </w:rPr>
        <w:t>conforme al modelo</w:t>
      </w:r>
      <w:r w:rsidR="00DD35B1" w:rsidRPr="00DD1118">
        <w:rPr>
          <w:rFonts w:eastAsia="Calibri"/>
          <w:spacing w:val="-3"/>
          <w:lang w:eastAsia="en-US"/>
        </w:rPr>
        <w:t xml:space="preserve"> de declaración responsable múltiple</w:t>
      </w:r>
      <w:r w:rsidR="002A5978" w:rsidRPr="00DD1118">
        <w:rPr>
          <w:rFonts w:eastAsia="Calibri"/>
          <w:spacing w:val="-3"/>
          <w:lang w:eastAsia="en-US"/>
        </w:rPr>
        <w:t xml:space="preserve"> que figura como anexo II al presente pliego.</w:t>
      </w:r>
    </w:p>
    <w:p w:rsidR="002A5978" w:rsidRPr="00DD1118" w:rsidRDefault="002A5978" w:rsidP="009228D6"/>
    <w:p w:rsidR="009228D6" w:rsidRPr="00DD1118" w:rsidRDefault="009228D6" w:rsidP="009228D6">
      <w:r w:rsidRPr="00DD1118">
        <w:t xml:space="preserve">En este caso, si los subcontratos difieren de lo indicado en la oferta, </w:t>
      </w:r>
      <w:r w:rsidR="00002749" w:rsidRPr="00DD1118">
        <w:t xml:space="preserve">por celebrarse con empresarios distintos de los indicados nominativamente en la misma o por referirse a partes de la prestación diferentes a las señaladas en ella, </w:t>
      </w:r>
      <w:r w:rsidRPr="00DD1118">
        <w:t>no podrán celebrarse hasta que transcurran veinte días desde que efectúen la notificación y aportación de las justificaciones referidas en el párrafo anterior, salvo autorización expresa con anterioridad por la Administración o situación de emergencia justificada, excepto si la Administración</w:t>
      </w:r>
      <w:r w:rsidR="000B2CF1" w:rsidRPr="00DD1118">
        <w:t xml:space="preserve"> </w:t>
      </w:r>
      <w:r w:rsidRPr="00DD1118">
        <w:t>notifica en ese plazo su oposición.</w:t>
      </w:r>
    </w:p>
    <w:p w:rsidR="00934C84" w:rsidRPr="00DD1118" w:rsidRDefault="00934C84" w:rsidP="009228D6"/>
    <w:p w:rsidR="00934C84" w:rsidRPr="00DD1118" w:rsidRDefault="00934C84" w:rsidP="00934C84">
      <w:r w:rsidRPr="00DD1118">
        <w:t>Cualquier modificación que sufra esta información durante la ejecución del contrato deberá ser notificada por escrito al órgano de contratación, así como toda la información precisa sobre los nuevos subcontratistas.</w:t>
      </w:r>
    </w:p>
    <w:p w:rsidR="00934C84" w:rsidRPr="00DD1118" w:rsidRDefault="00934C84" w:rsidP="00934C84"/>
    <w:p w:rsidR="009228D6" w:rsidRPr="00DD1118" w:rsidRDefault="00934C84" w:rsidP="009228D6">
      <w:r w:rsidRPr="00DD1118">
        <w:t>El conocimiento que tenga la Administración de los subcontratos celebrados en virtud de las comunicaciones o la autorización que se otorgue no alterarán la responsabilidad exclusiva del contratista principal.</w:t>
      </w:r>
    </w:p>
    <w:p w:rsidR="00934C84" w:rsidRPr="00DD1118" w:rsidRDefault="00934C84" w:rsidP="009228D6"/>
    <w:p w:rsidR="00A64E06" w:rsidRPr="00DD1118" w:rsidRDefault="00E42DC3" w:rsidP="00A64E06">
      <w:r w:rsidRPr="00DD1118">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que guarden una relación directa con el plazo de pago. Asimismo, deberán aportar, a solicitud del órgano de contratación, justificante de cumplimiento de los pagos a </w:t>
      </w:r>
      <w:r w:rsidRPr="00DD1118">
        <w:lastRenderedPageBreak/>
        <w:t xml:space="preserve">aquéllos, una vez terminada la prestación, dentro de los plazos de pago legalmente establecidos en el artículo </w:t>
      </w:r>
      <w:r w:rsidR="00252446" w:rsidRPr="00DD1118">
        <w:t>21</w:t>
      </w:r>
      <w:r w:rsidR="00A64E06" w:rsidRPr="00DD1118">
        <w:t>7</w:t>
      </w:r>
      <w:r w:rsidR="00252446" w:rsidRPr="00DD1118">
        <w:t xml:space="preserve"> de la LCSP </w:t>
      </w:r>
      <w:r w:rsidRPr="00DD1118">
        <w:t xml:space="preserve">y en la Ley 3/2004, de 29 de diciembre, por la que se establecen medidas de lucha contra la morosidad en las operaciones comerciales, en lo que le sea de aplicación. Estas obligaciones tendrán la consideración de condiciones </w:t>
      </w:r>
      <w:r w:rsidR="00B15B03" w:rsidRPr="00DD1118">
        <w:t>especiales</w:t>
      </w:r>
      <w:r w:rsidRPr="00DD1118">
        <w:t xml:space="preserve"> de ejecución del contrato y su incumplimiento, además de las consecuencias previstas por el ordenamiento jurídico, permitirá la imposición de las penalidades que a tal efecto se especifiquen en el </w:t>
      </w:r>
      <w:r w:rsidR="008F74A5" w:rsidRPr="00DD1118">
        <w:rPr>
          <w:b/>
        </w:rPr>
        <w:t>apartado 18</w:t>
      </w:r>
      <w:r w:rsidRPr="00DD1118">
        <w:rPr>
          <w:b/>
        </w:rPr>
        <w:t xml:space="preserve"> de la cláusula 1</w:t>
      </w:r>
      <w:r w:rsidR="00A64E06" w:rsidRPr="00DD1118">
        <w:t xml:space="preserve">, respondiendo la garantía definitiva de las penalidades que se impongan por este motivo. </w:t>
      </w:r>
    </w:p>
    <w:p w:rsidR="000164D0" w:rsidRPr="00DD1118" w:rsidRDefault="000164D0" w:rsidP="00A64E06"/>
    <w:p w:rsidR="000164D0" w:rsidRPr="00DD1118" w:rsidRDefault="000164D0" w:rsidP="000164D0">
      <w:pPr>
        <w:rPr>
          <w:b/>
        </w:rPr>
      </w:pPr>
      <w:r w:rsidRPr="00DD1118">
        <w:t xml:space="preserve">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su caso, en el </w:t>
      </w:r>
      <w:r w:rsidR="008F74A5" w:rsidRPr="00DD1118">
        <w:rPr>
          <w:b/>
        </w:rPr>
        <w:t>apartado 20</w:t>
      </w:r>
      <w:r w:rsidRPr="00DD1118">
        <w:rPr>
          <w:b/>
        </w:rPr>
        <w:t xml:space="preserve"> de la cláusula 1.</w:t>
      </w:r>
    </w:p>
    <w:p w:rsidR="00A64E06" w:rsidRPr="00DD1118" w:rsidRDefault="00A64E06" w:rsidP="00A64E06">
      <w:pPr>
        <w:rPr>
          <w:b/>
        </w:rPr>
      </w:pPr>
    </w:p>
    <w:p w:rsidR="00A64E06" w:rsidRPr="00DD1118" w:rsidRDefault="00A64E06" w:rsidP="00A64E06">
      <w:r w:rsidRPr="00DD1118">
        <w:t xml:space="preserve">Todas las condiciones especiales de ejecución que formen parte del contrato serán exigidas igualmente a todos los subcontratistas que participen en su ejecución. </w:t>
      </w:r>
    </w:p>
    <w:p w:rsidR="00A64E06" w:rsidRPr="00DD1118" w:rsidRDefault="00A64E06" w:rsidP="00A64E06"/>
    <w:p w:rsidR="00FE1AF2" w:rsidRPr="00DD1118" w:rsidRDefault="00A64E06" w:rsidP="00FE1AF2">
      <w:r w:rsidRPr="00DD1118">
        <w:t xml:space="preserve">Los subcontratistas no podrán renunciar válidamente, antes o después de su adquisición, a los derechos que les reconoce el artículo 216 de la LCSP en relación con los pagos a </w:t>
      </w:r>
      <w:r w:rsidR="00163B51" w:rsidRPr="00DD1118">
        <w:t>subcontratistas y</w:t>
      </w:r>
      <w:r w:rsidRPr="00DD1118">
        <w:t xml:space="preserve"> suministradores, sin que sea de aplicación a este respecto el artículo 1.</w:t>
      </w:r>
      <w:r w:rsidR="00FE1AF2" w:rsidRPr="00DD1118">
        <w:t>110 del Código Civil.</w:t>
      </w:r>
    </w:p>
    <w:p w:rsidR="00FE1AF2" w:rsidRPr="00DD1118" w:rsidRDefault="00FE1AF2" w:rsidP="00FE1AF2"/>
    <w:p w:rsidR="007D398A" w:rsidRPr="00DD1118" w:rsidRDefault="007D398A" w:rsidP="009228D6">
      <w:r w:rsidRPr="00DD1118">
        <w:t>Los subcontratistas no tendrán, en ningún caso, acción directa frente a la Administración contratante por las obligaciones contraídas con ellos por el contratista como consecuencia de la ejecución del contrato principal y de los subcontratos</w:t>
      </w:r>
      <w:r w:rsidR="00446282" w:rsidRPr="00DD1118">
        <w:t>, sin perjuicio de lo establecido en la disposición adicional quincuagésima primera de la LCSP</w:t>
      </w:r>
      <w:r w:rsidRPr="00DD1118">
        <w:t>.</w:t>
      </w:r>
      <w:r w:rsidR="00C9217A" w:rsidRPr="00DD1118">
        <w:t xml:space="preserve"> </w:t>
      </w:r>
      <w:r w:rsidR="00C9217A" w:rsidRPr="00DD1118">
        <w:rPr>
          <w:rStyle w:val="Refdenotaalpie"/>
        </w:rPr>
        <w:footnoteReference w:id="58"/>
      </w:r>
    </w:p>
    <w:p w:rsidR="00DE13DC" w:rsidRPr="00DD1118" w:rsidRDefault="00DE13DC" w:rsidP="009228D6"/>
    <w:p w:rsidR="001D532F" w:rsidRPr="00DD1118" w:rsidRDefault="00776FF3" w:rsidP="0075761C">
      <w:pPr>
        <w:jc w:val="center"/>
        <w:outlineLvl w:val="0"/>
      </w:pPr>
      <w:bookmarkStart w:id="100" w:name="_Toc512247110"/>
      <w:bookmarkStart w:id="101" w:name="_Toc184807711"/>
      <w:r w:rsidRPr="00DD1118">
        <w:rPr>
          <w:b/>
        </w:rPr>
        <w:t>CAPÍTULO VI</w:t>
      </w:r>
      <w:r w:rsidR="00F34E05" w:rsidRPr="00DD1118">
        <w:rPr>
          <w:b/>
        </w:rPr>
        <w:t xml:space="preserve">. </w:t>
      </w:r>
      <w:bookmarkStart w:id="102" w:name="_Toc198006196"/>
      <w:r w:rsidR="001D532F" w:rsidRPr="00DD1118">
        <w:t>DERECHOS Y OBLIGACIONES DEL CONTRATISTA</w:t>
      </w:r>
      <w:bookmarkEnd w:id="100"/>
      <w:bookmarkEnd w:id="101"/>
      <w:bookmarkEnd w:id="102"/>
    </w:p>
    <w:p w:rsidR="000E1619" w:rsidRPr="00DD1118" w:rsidRDefault="000E1619" w:rsidP="00033BDA"/>
    <w:p w:rsidR="00E63F99" w:rsidRPr="00DD1118" w:rsidRDefault="00776FF3" w:rsidP="009E05E8">
      <w:pPr>
        <w:outlineLvl w:val="1"/>
        <w:rPr>
          <w:i/>
        </w:rPr>
      </w:pPr>
      <w:bookmarkStart w:id="103" w:name="_Toc198006197"/>
      <w:bookmarkStart w:id="104" w:name="_Toc512247111"/>
      <w:bookmarkStart w:id="105" w:name="_Toc184807712"/>
      <w:r w:rsidRPr="00DD1118">
        <w:rPr>
          <w:b/>
        </w:rPr>
        <w:lastRenderedPageBreak/>
        <w:t xml:space="preserve">Cláusula </w:t>
      </w:r>
      <w:r w:rsidR="003E20E2" w:rsidRPr="00DD1118">
        <w:rPr>
          <w:b/>
        </w:rPr>
        <w:t>27</w:t>
      </w:r>
      <w:r w:rsidR="00842791" w:rsidRPr="00DD1118">
        <w:rPr>
          <w:b/>
        </w:rPr>
        <w:t>.</w:t>
      </w:r>
      <w:r w:rsidR="00842791" w:rsidRPr="00DD1118">
        <w:t xml:space="preserve"> </w:t>
      </w:r>
      <w:r w:rsidR="00E63F99" w:rsidRPr="00DD1118">
        <w:rPr>
          <w:i/>
        </w:rPr>
        <w:t>Pago del precio del contrato.</w:t>
      </w:r>
      <w:bookmarkEnd w:id="103"/>
      <w:bookmarkEnd w:id="104"/>
      <w:bookmarkEnd w:id="105"/>
    </w:p>
    <w:p w:rsidR="00E63F99" w:rsidRPr="00DD1118" w:rsidRDefault="00E63F99" w:rsidP="00E63F99"/>
    <w:p w:rsidR="00E63F99" w:rsidRPr="00DD1118" w:rsidRDefault="00E63F99" w:rsidP="00E63F99">
      <w:r w:rsidRPr="00DD1118">
        <w:t xml:space="preserve">Conforme a lo que establece el artículo </w:t>
      </w:r>
      <w:r w:rsidR="00252446" w:rsidRPr="00DD1118">
        <w:t>301 de la LCSP</w:t>
      </w:r>
      <w:r w:rsidRPr="00DD1118">
        <w:t xml:space="preserve">, el contratista tendrá derecho al abono del precio de los bienes efectivamente entregados y formalmente recibidos por la Administración. En el </w:t>
      </w:r>
      <w:r w:rsidR="008F74A5" w:rsidRPr="00DD1118">
        <w:rPr>
          <w:b/>
        </w:rPr>
        <w:t>apartado 21</w:t>
      </w:r>
      <w:r w:rsidRPr="00DD1118">
        <w:rPr>
          <w:b/>
        </w:rPr>
        <w:t xml:space="preserve"> </w:t>
      </w:r>
      <w:r w:rsidR="00776FF3" w:rsidRPr="00DD1118">
        <w:rPr>
          <w:b/>
        </w:rPr>
        <w:t>de la cláusula 1</w:t>
      </w:r>
      <w:r w:rsidRPr="00DD1118">
        <w:t xml:space="preserve"> se estipula la forma y condiciones de pago para este contrato</w:t>
      </w:r>
      <w:r w:rsidR="00E71643" w:rsidRPr="00DD1118">
        <w:t>.</w:t>
      </w:r>
      <w:r w:rsidRPr="00DD1118">
        <w:rPr>
          <w:vertAlign w:val="superscript"/>
        </w:rPr>
        <w:footnoteReference w:id="59"/>
      </w:r>
    </w:p>
    <w:p w:rsidR="00E63F99" w:rsidRPr="00DD1118" w:rsidRDefault="00E63F99" w:rsidP="00E63F99"/>
    <w:p w:rsidR="00722ACF" w:rsidRPr="00DD1118" w:rsidRDefault="00E63F99" w:rsidP="00722ACF">
      <w:r w:rsidRPr="00DD1118">
        <w:t xml:space="preserve">La demora en el pago por plazo superior a </w:t>
      </w:r>
      <w:r w:rsidR="00722ACF" w:rsidRPr="00DD1118">
        <w:t>treinta días</w:t>
      </w:r>
      <w:r w:rsidR="00661DA8" w:rsidRPr="00DD1118">
        <w:t>, desde la fecha de aprobación de los documentos que acrediten la conformidad con lo dispuesto en el contrato de los bienes entregados,</w:t>
      </w:r>
      <w:r w:rsidR="00722ACF" w:rsidRPr="00DD1118">
        <w:t xml:space="preserve">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w:t>
      </w:r>
      <w:r w:rsidR="00252446" w:rsidRPr="00DD1118">
        <w:t>198.4 de la LCSP</w:t>
      </w:r>
      <w:r w:rsidR="00722ACF" w:rsidRPr="00DD1118">
        <w:t>.</w:t>
      </w:r>
    </w:p>
    <w:p w:rsidR="00661DA8" w:rsidRPr="00DD1118" w:rsidRDefault="00661DA8" w:rsidP="00722ACF"/>
    <w:p w:rsidR="0019595B" w:rsidRPr="00DD1118" w:rsidRDefault="0019595B" w:rsidP="0019595B">
      <w:r w:rsidRPr="00DD1118">
        <w:t>Para que se inicie el cómputo de plazo para el devengo de intereses, el contratista deberá haber cumplido la obligación de presentar la factura en el registro del órgano de contratación</w:t>
      </w:r>
      <w:r w:rsidR="00A64E06" w:rsidRPr="00DD1118">
        <w:t>, en los términos establecidos en la normativa vigente sobre factura electrónica,</w:t>
      </w:r>
      <w:r w:rsidRPr="00DD1118">
        <w:t xml:space="preserve"> en el plazo de treinta días desde la fecha de entrega efectiva de los bienes objeto del contrato. Si el contratista incumpliese este plazo, el devengo de intereses no se iniciará hasta transcurridos treinta días desde la fecha de presentación de la factura, sin que la Administración haya aprobado la conformidad, si procede, y efectuado el correspondiente abono.</w:t>
      </w:r>
    </w:p>
    <w:p w:rsidR="0019595B" w:rsidRPr="00DD1118" w:rsidRDefault="0019595B" w:rsidP="0019595B"/>
    <w:p w:rsidR="0019595B" w:rsidRPr="00DD1118" w:rsidRDefault="0019595B" w:rsidP="0019595B">
      <w:r w:rsidRPr="00DD1118">
        <w:t>La Administración deberá aprobar los documentos que acrediten la conformidad con lo dispuesto en el contrato de los bienes entregados dentro de los treinta días siguientes a la entrega efectiva de los bienes.</w:t>
      </w:r>
    </w:p>
    <w:p w:rsidR="0019595B" w:rsidRPr="00DD1118" w:rsidRDefault="0019595B" w:rsidP="003F4A83"/>
    <w:p w:rsidR="003F4A83" w:rsidRPr="00DD1118" w:rsidRDefault="00E63F99" w:rsidP="003F4A83">
      <w:r w:rsidRPr="00DD1118">
        <w:lastRenderedPageBreak/>
        <w:t>Conforme a lo dispuesto en el artículo</w:t>
      </w:r>
      <w:r w:rsidR="00E83692" w:rsidRPr="00DD1118">
        <w:t xml:space="preserve"> </w:t>
      </w:r>
      <w:r w:rsidR="00CF4208" w:rsidRPr="00DD1118">
        <w:t>200 de la LCSP</w:t>
      </w:r>
      <w:r w:rsidRPr="00DD1118">
        <w:t xml:space="preserve">, y en los términos establecidos en el mismo, los contratistas podrán ceder el derecho de cobro que tengan frente a la Administración conforme a Derecho. </w:t>
      </w:r>
      <w:r w:rsidR="003F4A83" w:rsidRPr="00DD1118">
        <w:t>A este respecto, la Comunidad de Madrid tiene suscritos convenios de colaboración con</w:t>
      </w:r>
      <w:r w:rsidR="000B2CF1" w:rsidRPr="00DD1118">
        <w:t xml:space="preserve"> </w:t>
      </w:r>
      <w:r w:rsidR="003F4A83" w:rsidRPr="00DD1118">
        <w:t>varias entidades financieras para el descuento de certificaciones y facturas</w:t>
      </w:r>
      <w:r w:rsidR="002B1E84" w:rsidRPr="00DD1118">
        <w:t>.</w:t>
      </w:r>
      <w:r w:rsidR="003F4A83" w:rsidRPr="00DD1118">
        <w:rPr>
          <w:rStyle w:val="Refdenotaalpie"/>
        </w:rPr>
        <w:footnoteReference w:id="60"/>
      </w:r>
    </w:p>
    <w:p w:rsidR="003F4A83" w:rsidRPr="00DD1118" w:rsidRDefault="003F4A83" w:rsidP="003F4A83"/>
    <w:p w:rsidR="001A6ADC" w:rsidRPr="00DD1118" w:rsidRDefault="001A6ADC" w:rsidP="001A6ADC">
      <w:r w:rsidRPr="00DD1118">
        <w:t xml:space="preserve">Se puede obtener información completa sobre las condiciones y procedimiento a seguir para la transmisión de los derechos de cobro en el portal de la Comunidad de Madrid: </w:t>
      </w:r>
      <w:hyperlink r:id="rId24" w:history="1">
        <w:r w:rsidRPr="00DD1118">
          <w:rPr>
            <w:rStyle w:val="Hipervnculo"/>
            <w:color w:val="auto"/>
          </w:rPr>
          <w:t>https://www.comunidad.madrid/gobierno/hacienda/bases-reguladoras-seleccion-entidades-financieras-colaboradoras-servicios-recaudacion</w:t>
        </w:r>
      </w:hyperlink>
    </w:p>
    <w:p w:rsidR="003F4A83" w:rsidRPr="00DD1118" w:rsidRDefault="003F4A83" w:rsidP="00842791">
      <w:pPr>
        <w:rPr>
          <w:i/>
        </w:rPr>
      </w:pPr>
    </w:p>
    <w:p w:rsidR="00842791" w:rsidRPr="00DD1118" w:rsidRDefault="00776FF3" w:rsidP="009E05E8">
      <w:pPr>
        <w:outlineLvl w:val="1"/>
        <w:rPr>
          <w:i/>
        </w:rPr>
      </w:pPr>
      <w:bookmarkStart w:id="106" w:name="_Toc198006198"/>
      <w:bookmarkStart w:id="107" w:name="_Toc512247112"/>
      <w:bookmarkStart w:id="108" w:name="_Toc184807713"/>
      <w:r w:rsidRPr="00DD1118">
        <w:rPr>
          <w:b/>
        </w:rPr>
        <w:t xml:space="preserve">Cláusula </w:t>
      </w:r>
      <w:r w:rsidR="003E20E2" w:rsidRPr="00DD1118">
        <w:rPr>
          <w:b/>
        </w:rPr>
        <w:t>28</w:t>
      </w:r>
      <w:r w:rsidR="00842791" w:rsidRPr="00DD1118">
        <w:rPr>
          <w:b/>
        </w:rPr>
        <w:t>.</w:t>
      </w:r>
      <w:r w:rsidR="00842791" w:rsidRPr="00DD1118">
        <w:t xml:space="preserve"> </w:t>
      </w:r>
      <w:r w:rsidR="00842791" w:rsidRPr="00DD1118">
        <w:rPr>
          <w:i/>
        </w:rPr>
        <w:t>Revisión de precios.</w:t>
      </w:r>
      <w:bookmarkEnd w:id="106"/>
      <w:bookmarkEnd w:id="107"/>
      <w:bookmarkEnd w:id="108"/>
    </w:p>
    <w:p w:rsidR="00842791" w:rsidRPr="00DD1118" w:rsidRDefault="00842791" w:rsidP="00842791"/>
    <w:p w:rsidR="00842791" w:rsidRPr="00DD1118" w:rsidRDefault="00842791" w:rsidP="00842791">
      <w:r w:rsidRPr="00DD1118">
        <w:t xml:space="preserve">En la revisión de precios se estará a lo especificado en el </w:t>
      </w:r>
      <w:r w:rsidR="008F74A5" w:rsidRPr="00DD1118">
        <w:rPr>
          <w:b/>
        </w:rPr>
        <w:t>apartado 22</w:t>
      </w:r>
      <w:r w:rsidRPr="00DD1118">
        <w:rPr>
          <w:b/>
        </w:rPr>
        <w:t xml:space="preserve"> </w:t>
      </w:r>
      <w:r w:rsidR="00776FF3" w:rsidRPr="00DD1118">
        <w:rPr>
          <w:b/>
        </w:rPr>
        <w:t>de la cláusula 1</w:t>
      </w:r>
      <w:r w:rsidRPr="00DD1118">
        <w:t xml:space="preserve">, todo ello de conformidad con los artículos </w:t>
      </w:r>
      <w:r w:rsidR="00CF4148" w:rsidRPr="00DD1118">
        <w:t>103 a 105 de la LCSP</w:t>
      </w:r>
      <w:r w:rsidR="003538B9" w:rsidRPr="00DD1118">
        <w:t>,</w:t>
      </w:r>
      <w:r w:rsidRPr="00DD1118">
        <w:t xml:space="preserve"> </w:t>
      </w:r>
      <w:smartTag w:uri="urn:schemas-microsoft-com:office:smarttags" w:element="metricconverter">
        <w:smartTagPr>
          <w:attr w:name="ProductID" w:val="104 a"/>
        </w:smartTagPr>
        <w:r w:rsidRPr="00DD1118">
          <w:t>104 a</w:t>
        </w:r>
      </w:smartTag>
      <w:r w:rsidRPr="00DD1118">
        <w:t xml:space="preserve"> 106 de</w:t>
      </w:r>
      <w:r w:rsidR="006D2663" w:rsidRPr="00DD1118">
        <w:t>l RGLCAP</w:t>
      </w:r>
      <w:r w:rsidR="007C3423" w:rsidRPr="00DD1118">
        <w:t xml:space="preserve">, </w:t>
      </w:r>
      <w:r w:rsidR="00FC27D1" w:rsidRPr="00DD1118">
        <w:t>Real Decreto 55/2017, de 3 de febrero, por el que se desarrolla la Ley 2/2015, de 30 de marzo, de desind</w:t>
      </w:r>
      <w:r w:rsidR="00CF4148" w:rsidRPr="00DD1118">
        <w:t>exación de la economía española,</w:t>
      </w:r>
      <w:r w:rsidR="003538B9" w:rsidRPr="00DD1118">
        <w:t xml:space="preserve"> y para suministros de fabricación, el Real Decreto 1359/2011, de 7 de octubre, por el que se aprueba la relación de materiales básicos y las fórmulas-tipo generales de revisión de precios de los contratos de obras y de contratos de suministro de fabricación de armamento y equipamiento de las Administraciones Públicas. </w:t>
      </w:r>
    </w:p>
    <w:p w:rsidR="00842791" w:rsidRPr="00DD1118" w:rsidRDefault="00842791" w:rsidP="00842791"/>
    <w:p w:rsidR="00842791" w:rsidRPr="00DD1118" w:rsidRDefault="00776FF3" w:rsidP="009E05E8">
      <w:pPr>
        <w:outlineLvl w:val="1"/>
        <w:rPr>
          <w:i/>
        </w:rPr>
      </w:pPr>
      <w:bookmarkStart w:id="109" w:name="_Toc198006199"/>
      <w:bookmarkStart w:id="110" w:name="_Toc512247113"/>
      <w:bookmarkStart w:id="111" w:name="_Toc184807714"/>
      <w:r w:rsidRPr="00DD1118">
        <w:rPr>
          <w:b/>
        </w:rPr>
        <w:t xml:space="preserve">Cláusula </w:t>
      </w:r>
      <w:r w:rsidR="003E20E2" w:rsidRPr="00DD1118">
        <w:rPr>
          <w:b/>
        </w:rPr>
        <w:t>29</w:t>
      </w:r>
      <w:r w:rsidR="00842791" w:rsidRPr="00DD1118">
        <w:rPr>
          <w:b/>
        </w:rPr>
        <w:t>.</w:t>
      </w:r>
      <w:r w:rsidR="00842791" w:rsidRPr="00DD1118">
        <w:t xml:space="preserve"> </w:t>
      </w:r>
      <w:r w:rsidR="00842791" w:rsidRPr="00DD1118">
        <w:rPr>
          <w:i/>
        </w:rPr>
        <w:t>Obligaciones, gastos e impuestos exigibles al contratista</w:t>
      </w:r>
      <w:r w:rsidR="00D034AD" w:rsidRPr="00DD1118">
        <w:rPr>
          <w:rStyle w:val="Refdenotaalpie"/>
          <w:i/>
        </w:rPr>
        <w:footnoteReference w:id="61"/>
      </w:r>
      <w:r w:rsidR="00842791" w:rsidRPr="00DD1118">
        <w:rPr>
          <w:i/>
        </w:rPr>
        <w:t>.</w:t>
      </w:r>
      <w:bookmarkEnd w:id="109"/>
      <w:bookmarkEnd w:id="110"/>
      <w:bookmarkEnd w:id="111"/>
    </w:p>
    <w:p w:rsidR="00842791" w:rsidRPr="00DD1118" w:rsidRDefault="00842791" w:rsidP="00842791"/>
    <w:p w:rsidR="003F4A83" w:rsidRPr="00DD1118" w:rsidRDefault="003F4A83" w:rsidP="003F4A83">
      <w:r w:rsidRPr="00DD1118">
        <w:t>Son de cuenta del contratista los gastos e impuestos, los de formalización del contrato en el supuesto de elevación a escritura pública así como de cuantas licencias, autorizaciones y permisos procedan en orden a ejecutar y entregar correctamente los bienes objeto del suministro.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rsidR="003F4A83" w:rsidRPr="00DD1118" w:rsidRDefault="003F4A83" w:rsidP="003F4A83"/>
    <w:p w:rsidR="003F4A83" w:rsidRPr="00DD1118" w:rsidRDefault="003F4A83" w:rsidP="003F4A83">
      <w:r w:rsidRPr="00DD1118">
        <w:t xml:space="preserve">Expresamente se hace constar que los gastos de entrega y de transporte de los bienes objeto del suministro al lugar señalado en el </w:t>
      </w:r>
      <w:r w:rsidR="00A453A9" w:rsidRPr="00DD1118">
        <w:rPr>
          <w:b/>
        </w:rPr>
        <w:t>apartado 14</w:t>
      </w:r>
      <w:r w:rsidRPr="00DD1118">
        <w:rPr>
          <w:b/>
        </w:rPr>
        <w:t xml:space="preserve"> </w:t>
      </w:r>
      <w:r w:rsidR="00776FF3" w:rsidRPr="00DD1118">
        <w:rPr>
          <w:b/>
        </w:rPr>
        <w:t>de la cláusula 1</w:t>
      </w:r>
      <w:r w:rsidRPr="00DD1118">
        <w:t xml:space="preserve"> serán de cuenta del contratista.</w:t>
      </w:r>
    </w:p>
    <w:p w:rsidR="009658A9" w:rsidRPr="00DD1118" w:rsidRDefault="009658A9" w:rsidP="003F4A83"/>
    <w:p w:rsidR="003F4A83" w:rsidRPr="00DD1118" w:rsidRDefault="00126096" w:rsidP="003F4A83">
      <w:r w:rsidRPr="00DD1118">
        <w:t>El contratista tendrá la obligación de presentar la factura o facturas correspondientes a la ejecución del objeto del contrato ante el registro del órgano de contratación,</w:t>
      </w:r>
      <w:r w:rsidR="009E5226" w:rsidRPr="00DD1118">
        <w:t xml:space="preserve"> en los términos establecidos en la normativa sobre factura electrónica, </w:t>
      </w:r>
      <w:r w:rsidRPr="00DD1118">
        <w:t xml:space="preserve">a efectos de su remisión al órgano administrativo o unidad a quien corresponda su tramitación. En la factura deberá constar la identificación del órgano gestor (órgano de contratación), de la unidad tramitadora (centro directivo promotor del contrato) y de la oficina contable (órgano que tiene atribuida la función de contabilidad), con indicación de los correspondientes códigos de acuerdo con el “Directorio Común de Unidades y Oficinas DIR3” gestionado por la Secretaría de Estado de Administraciones Públicas, conforme se recoge en el </w:t>
      </w:r>
      <w:r w:rsidRPr="00DD1118">
        <w:rPr>
          <w:b/>
          <w:bCs/>
        </w:rPr>
        <w:t>apartado de “</w:t>
      </w:r>
      <w:r w:rsidRPr="00DD1118">
        <w:rPr>
          <w:b/>
          <w:bCs/>
          <w:iCs/>
        </w:rPr>
        <w:t>Órganos administrativos”</w:t>
      </w:r>
      <w:r w:rsidRPr="00DD1118">
        <w:rPr>
          <w:b/>
          <w:bCs/>
        </w:rPr>
        <w:t xml:space="preserve"> de la cláusula 1</w:t>
      </w:r>
      <w:r w:rsidRPr="00DD1118">
        <w:t>.</w:t>
      </w:r>
    </w:p>
    <w:p w:rsidR="00126096" w:rsidRPr="00DD1118" w:rsidRDefault="00126096" w:rsidP="003F4A83"/>
    <w:p w:rsidR="00435F57" w:rsidRPr="00DD1118" w:rsidRDefault="00D32B22" w:rsidP="00842791">
      <w:r w:rsidRPr="00DD1118">
        <w:t xml:space="preserve">El contratista deberá respetar, durante el plazo indicado en el </w:t>
      </w:r>
      <w:r w:rsidR="008F74A5" w:rsidRPr="00DD1118">
        <w:rPr>
          <w:b/>
        </w:rPr>
        <w:t>apartado 23</w:t>
      </w:r>
      <w:r w:rsidR="00416BD7" w:rsidRPr="00DD1118">
        <w:rPr>
          <w:b/>
        </w:rPr>
        <w:t xml:space="preserve"> </w:t>
      </w:r>
      <w:r w:rsidR="00776FF3" w:rsidRPr="00DD1118">
        <w:rPr>
          <w:b/>
        </w:rPr>
        <w:t>de la cláusula 1</w:t>
      </w:r>
      <w:r w:rsidRPr="00DD1118">
        <w:t>,</w:t>
      </w:r>
      <w:r w:rsidR="000B2CF1" w:rsidRPr="00DD1118">
        <w:t xml:space="preserve"> </w:t>
      </w:r>
      <w:r w:rsidRPr="00DD1118">
        <w:t xml:space="preserve">el carácter confidencial de la información a que tenga acceso con ocasión de la ejecución del </w:t>
      </w:r>
      <w:r w:rsidRPr="00DD1118">
        <w:lastRenderedPageBreak/>
        <w:t xml:space="preserve">contrato, </w:t>
      </w:r>
      <w:r w:rsidR="00757EBC" w:rsidRPr="00DD1118">
        <w:t>la cual</w:t>
      </w:r>
      <w:r w:rsidRPr="00DD1118">
        <w:t xml:space="preserve"> se especifica, en su caso, en el </w:t>
      </w:r>
      <w:r w:rsidR="00757EBC" w:rsidRPr="00DD1118">
        <w:t>mismo</w:t>
      </w:r>
      <w:r w:rsidRPr="00DD1118">
        <w:t xml:space="preserve"> apartado, o que por su propia natura</w:t>
      </w:r>
      <w:r w:rsidR="00D034AD" w:rsidRPr="00DD1118">
        <w:t>leza deba ser tratada como tal.</w:t>
      </w:r>
    </w:p>
    <w:p w:rsidR="00D034AD" w:rsidRPr="00DD1118" w:rsidRDefault="00D034AD" w:rsidP="00842791"/>
    <w:p w:rsidR="00842791" w:rsidRPr="00DD1118" w:rsidRDefault="00776FF3" w:rsidP="009E05E8">
      <w:pPr>
        <w:outlineLvl w:val="1"/>
      </w:pPr>
      <w:bookmarkStart w:id="112" w:name="_Toc198006200"/>
      <w:bookmarkStart w:id="113" w:name="_Toc512247114"/>
      <w:bookmarkStart w:id="114" w:name="_Toc184807715"/>
      <w:r w:rsidRPr="00DD1118">
        <w:rPr>
          <w:b/>
        </w:rPr>
        <w:t xml:space="preserve">Cláusula </w:t>
      </w:r>
      <w:r w:rsidR="003E20E2" w:rsidRPr="00DD1118">
        <w:rPr>
          <w:b/>
        </w:rPr>
        <w:t>30</w:t>
      </w:r>
      <w:r w:rsidR="00044BA0" w:rsidRPr="00DD1118">
        <w:rPr>
          <w:b/>
        </w:rPr>
        <w:t>.</w:t>
      </w:r>
      <w:r w:rsidR="00842791" w:rsidRPr="00DD1118">
        <w:t xml:space="preserve"> </w:t>
      </w:r>
      <w:r w:rsidR="00842791" w:rsidRPr="00DD1118">
        <w:rPr>
          <w:i/>
        </w:rPr>
        <w:t xml:space="preserve">Medidas de contratación con empresas que estén obligadas a tener en su plantilla trabajadores </w:t>
      </w:r>
      <w:r w:rsidR="0089085C" w:rsidRPr="00DD1118">
        <w:rPr>
          <w:i/>
        </w:rPr>
        <w:t>con discapacida</w:t>
      </w:r>
      <w:r w:rsidR="00BB1297" w:rsidRPr="00DD1118">
        <w:rPr>
          <w:i/>
        </w:rPr>
        <w:t>d</w:t>
      </w:r>
      <w:r w:rsidR="006E775D" w:rsidRPr="00DD1118">
        <w:rPr>
          <w:i/>
        </w:rPr>
        <w:t>.</w:t>
      </w:r>
      <w:bookmarkEnd w:id="112"/>
      <w:bookmarkEnd w:id="113"/>
      <w:bookmarkEnd w:id="114"/>
      <w:r w:rsidR="006E775D" w:rsidRPr="00DD1118">
        <w:t xml:space="preserve"> </w:t>
      </w:r>
    </w:p>
    <w:p w:rsidR="006E775D" w:rsidRPr="00DD1118" w:rsidRDefault="006E775D" w:rsidP="00842791"/>
    <w:p w:rsidR="00842791" w:rsidRPr="00DD1118" w:rsidRDefault="00842791" w:rsidP="00842791">
      <w:r w:rsidRPr="00DD1118">
        <w:t xml:space="preserve">El contratista, conforme a lo dispuesto en el Decreto 213/1998, de 17 de diciembre, del Consejo de Gobierno, por el que se establecen medidas en la contratación administrativa de la Comunidad de Madrid para apoyar la estabilidad y calidad del empleo, durante la vigencia del contrato, asume entre sus obligaciones la de tener trabajadores </w:t>
      </w:r>
      <w:r w:rsidR="00DC5196" w:rsidRPr="00DD1118">
        <w:t xml:space="preserve">con discapacidad </w:t>
      </w:r>
      <w:r w:rsidRPr="00DD1118">
        <w:t xml:space="preserve">en un 2 por 100, al menos, de la plantilla de la empresa, si esta alcanza un número de 50 o más trabajadores y el contratista está sujeto a tal obligación, de acuerdo con el artículo </w:t>
      </w:r>
      <w:r w:rsidR="00A8003F" w:rsidRPr="00DD1118">
        <w:t>42 del Texto Refundido de la Ley General de derechos de las personas con discapacidad y su inclusión social, aprobado por Real Decreto Legislativo 1/2013, de 29 de noviembre</w:t>
      </w:r>
      <w:r w:rsidRPr="00DD1118">
        <w:t xml:space="preserve">, o la de adoptar las medidas alternativas desarrolladas reglamentariamente por el RD. </w:t>
      </w:r>
      <w:r w:rsidR="00D8588C" w:rsidRPr="00DD1118">
        <w:t>364/2005, de 8 de abril</w:t>
      </w:r>
      <w:r w:rsidRPr="00DD1118">
        <w:t>.</w:t>
      </w:r>
    </w:p>
    <w:p w:rsidR="009658A9" w:rsidRPr="00DD1118" w:rsidRDefault="009658A9" w:rsidP="00842791"/>
    <w:p w:rsidR="00842791" w:rsidRPr="00DD1118" w:rsidRDefault="00842791" w:rsidP="00842791">
      <w:r w:rsidRPr="00DD1118">
        <w:t xml:space="preserve">La asunción de la citada obligación se realizará mediante la declaración responsable que se cita en la </w:t>
      </w:r>
      <w:r w:rsidR="00776FF3" w:rsidRPr="00DD1118">
        <w:rPr>
          <w:b/>
        </w:rPr>
        <w:t>cláusula 1</w:t>
      </w:r>
      <w:r w:rsidR="00A17631" w:rsidRPr="00DD1118">
        <w:rPr>
          <w:b/>
        </w:rPr>
        <w:t>1</w:t>
      </w:r>
      <w:r w:rsidRPr="00DD1118">
        <w:t xml:space="preserve"> “Forma y contenido de las proposiciones” de este pliego</w:t>
      </w:r>
      <w:r w:rsidR="005F232E" w:rsidRPr="00DD1118">
        <w:t xml:space="preserve">. </w:t>
      </w:r>
    </w:p>
    <w:p w:rsidR="00842791" w:rsidRPr="00DD1118" w:rsidRDefault="00842791" w:rsidP="00842791"/>
    <w:p w:rsidR="002F2BD5" w:rsidRPr="00DD1118" w:rsidRDefault="00842791" w:rsidP="00842791">
      <w:r w:rsidRPr="00DD1118">
        <w:t xml:space="preserve">El contratista queda obligado igualmente a acreditar </w:t>
      </w:r>
      <w:r w:rsidR="00A132ED" w:rsidRPr="00DD1118">
        <w:t xml:space="preserve">el cumplimiento de la referida obligación </w:t>
      </w:r>
      <w:r w:rsidRPr="00DD1118">
        <w:t>ante el órgano de contratación cuando fuese requerido, en cualquier momento de la vigencia del contrato, o en todo caso antes de la devolución de la garantía definitiva. La acreditación de</w:t>
      </w:r>
      <w:r w:rsidR="00A132ED" w:rsidRPr="00DD1118">
        <w:t xml:space="preserve"> dicho</w:t>
      </w:r>
      <w:r w:rsidRPr="00DD1118">
        <w:t xml:space="preserve"> cumplimiento se efectuará mediante la presentación ante el órgano de contratación de los siguientes documentos: un certificado de la empresa en el que conste el número de trabajadores de plantilla y copia compulsada de los contratos celebrados con trabajadores </w:t>
      </w:r>
      <w:r w:rsidR="00DC5196" w:rsidRPr="00DD1118">
        <w:t>con discapacidad</w:t>
      </w:r>
      <w:r w:rsidRPr="00DD1118">
        <w:t>.</w:t>
      </w:r>
    </w:p>
    <w:p w:rsidR="00B36422" w:rsidRPr="00DD1118" w:rsidRDefault="00B36422" w:rsidP="00842791"/>
    <w:p w:rsidR="004E7D88" w:rsidRPr="00DD1118" w:rsidRDefault="00776FF3" w:rsidP="0059378B">
      <w:pPr>
        <w:keepNext/>
        <w:tabs>
          <w:tab w:val="right" w:pos="9024"/>
        </w:tabs>
        <w:outlineLvl w:val="1"/>
        <w:rPr>
          <w:vertAlign w:val="superscript"/>
        </w:rPr>
      </w:pPr>
      <w:bookmarkStart w:id="115" w:name="_Toc198006201"/>
      <w:bookmarkStart w:id="116" w:name="_Toc184807716"/>
      <w:r w:rsidRPr="00DD1118">
        <w:rPr>
          <w:b/>
          <w:bCs/>
          <w:i/>
          <w:iCs/>
          <w:szCs w:val="28"/>
        </w:rPr>
        <w:t xml:space="preserve">Cláusula </w:t>
      </w:r>
      <w:r w:rsidR="00044BA0" w:rsidRPr="00DD1118">
        <w:rPr>
          <w:b/>
          <w:bCs/>
          <w:i/>
          <w:iCs/>
          <w:szCs w:val="28"/>
        </w:rPr>
        <w:t>31</w:t>
      </w:r>
      <w:r w:rsidR="00842791" w:rsidRPr="00DD1118">
        <w:rPr>
          <w:b/>
          <w:bCs/>
          <w:i/>
          <w:iCs/>
          <w:szCs w:val="28"/>
        </w:rPr>
        <w:t xml:space="preserve">. </w:t>
      </w:r>
      <w:r w:rsidR="0059378B" w:rsidRPr="00DD1118">
        <w:rPr>
          <w:i/>
          <w:iCs/>
        </w:rPr>
        <w:t>Obligaciones laborales, sociales, medioambientales y de protección de datos</w:t>
      </w:r>
      <w:r w:rsidR="00842791" w:rsidRPr="00DD1118">
        <w:rPr>
          <w:bCs/>
          <w:i/>
          <w:iCs/>
          <w:szCs w:val="28"/>
        </w:rPr>
        <w:t>.</w:t>
      </w:r>
      <w:bookmarkEnd w:id="115"/>
      <w:r w:rsidR="004E7D88" w:rsidRPr="00DD1118">
        <w:rPr>
          <w:rStyle w:val="Refdenotaalpie"/>
          <w:i/>
        </w:rPr>
        <w:footnoteReference w:id="62"/>
      </w:r>
      <w:bookmarkEnd w:id="116"/>
      <w:r w:rsidR="0059378B" w:rsidRPr="00DD1118">
        <w:rPr>
          <w:bCs/>
          <w:i/>
          <w:iCs/>
          <w:szCs w:val="28"/>
        </w:rPr>
        <w:tab/>
      </w:r>
    </w:p>
    <w:p w:rsidR="00B243E3" w:rsidRPr="00DD1118" w:rsidRDefault="00B243E3" w:rsidP="00B243E3"/>
    <w:p w:rsidR="00842791" w:rsidRPr="00DD1118" w:rsidRDefault="004E7D88" w:rsidP="00842791">
      <w:r w:rsidRPr="00DD1118">
        <w:lastRenderedPageBreak/>
        <w:t xml:space="preserve">Durante la ejecución del </w:t>
      </w:r>
      <w:r w:rsidR="005F232E" w:rsidRPr="00DD1118">
        <w:t>contrato</w:t>
      </w:r>
      <w:r w:rsidRPr="00DD1118">
        <w:t xml:space="preserve">,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009E39A3" w:rsidRPr="00DD1118">
        <w:rPr>
          <w:lang w:val="es-ES_tradnl"/>
        </w:rPr>
        <w:t xml:space="preserve">la normativa vigente en materia laboral, de seguridad social, de integración social de </w:t>
      </w:r>
      <w:r w:rsidR="00A8003F" w:rsidRPr="00DD1118">
        <w:rPr>
          <w:lang w:val="es-ES_tradnl"/>
        </w:rPr>
        <w:t>personas con discapacidad</w:t>
      </w:r>
      <w:r w:rsidR="009E39A3" w:rsidRPr="00DD1118">
        <w:rPr>
          <w:lang w:val="es-ES_tradnl"/>
        </w:rPr>
        <w:t xml:space="preserve">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00842791" w:rsidRPr="00DD1118">
        <w:t>.</w:t>
      </w:r>
    </w:p>
    <w:p w:rsidR="00842791" w:rsidRPr="00DD1118" w:rsidRDefault="00842791" w:rsidP="00842791"/>
    <w:p w:rsidR="006E775D" w:rsidRPr="00DD1118" w:rsidRDefault="006E775D" w:rsidP="006E775D">
      <w:r w:rsidRPr="00DD1118">
        <w:t>Los licitadores podrán obtener información sobre las obligaciones relativas a las condiciones sobre protección del empleo, condiciones de trabajo y prevención de riesgos laborales vigentes en la Comunidad de Madrid en:</w:t>
      </w:r>
    </w:p>
    <w:p w:rsidR="006E775D" w:rsidRPr="00DD1118" w:rsidRDefault="006E775D" w:rsidP="006E775D"/>
    <w:p w:rsidR="006E775D" w:rsidRPr="00DD1118" w:rsidRDefault="006E775D" w:rsidP="00753456">
      <w:pPr>
        <w:ind w:left="426"/>
      </w:pPr>
      <w:r w:rsidRPr="00DD1118">
        <w:t>Instituto Regional de Seguridad y Salud en el Trabajo, C/ Ventura Rodríguez</w:t>
      </w:r>
      <w:r w:rsidR="00416065" w:rsidRPr="00DD1118">
        <w:t>, 7</w:t>
      </w:r>
      <w:r w:rsidRPr="00DD1118">
        <w:t xml:space="preserve"> plantas 2ª y 6ª, 28008 - Madrid, </w:t>
      </w:r>
      <w:r w:rsidR="00753456" w:rsidRPr="00DD1118">
        <w:t>teléfono 900 71 31 23 y correo electrónico</w:t>
      </w:r>
      <w:r w:rsidR="00753456" w:rsidRPr="00DD1118">
        <w:rPr>
          <w:i/>
          <w:iCs/>
          <w:lang w:val="es-ES_tradnl"/>
        </w:rPr>
        <w:t xml:space="preserve">: </w:t>
      </w:r>
      <w:r w:rsidR="00753456" w:rsidRPr="00DD1118">
        <w:rPr>
          <w:lang w:val="es-ES_tradnl"/>
        </w:rPr>
        <w:t>irsst@madrid.org.</w:t>
      </w:r>
    </w:p>
    <w:p w:rsidR="006E775D" w:rsidRPr="00DD1118" w:rsidRDefault="006E775D" w:rsidP="006E775D">
      <w:pPr>
        <w:rPr>
          <w:highlight w:val="yellow"/>
        </w:rPr>
      </w:pPr>
    </w:p>
    <w:p w:rsidR="0035550E" w:rsidRPr="00DD1118" w:rsidRDefault="0035550E" w:rsidP="0035550E">
      <w:pPr>
        <w:rPr>
          <w:u w:val="single"/>
        </w:rPr>
      </w:pPr>
      <w:r w:rsidRPr="00DD1118">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25" w:history="1">
        <w:r w:rsidR="00177C05" w:rsidRPr="00DD1118">
          <w:rPr>
            <w:rStyle w:val="Hipervnculo"/>
            <w:color w:val="auto"/>
          </w:rPr>
          <w:t>https://contratos-publicos.comunidad.madrid/</w:t>
        </w:r>
      </w:hyperlink>
      <w:r w:rsidRPr="00DD1118">
        <w:t>).</w:t>
      </w:r>
    </w:p>
    <w:p w:rsidR="006E775D" w:rsidRPr="00DD1118" w:rsidRDefault="006E775D" w:rsidP="006E775D"/>
    <w:p w:rsidR="006E775D" w:rsidRPr="00DD1118" w:rsidRDefault="006E775D" w:rsidP="006E775D">
      <w:r w:rsidRPr="00DD1118">
        <w:t xml:space="preserve">En el modelo de proposición económica que figura como </w:t>
      </w:r>
      <w:r w:rsidR="002A15AD" w:rsidRPr="00DD1118">
        <w:rPr>
          <w:b/>
          <w:bCs/>
        </w:rPr>
        <w:t xml:space="preserve">anexo </w:t>
      </w:r>
      <w:r w:rsidR="00163B51" w:rsidRPr="00DD1118">
        <w:rPr>
          <w:b/>
          <w:bCs/>
        </w:rPr>
        <w:t>I.1</w:t>
      </w:r>
      <w:r w:rsidR="00163B51" w:rsidRPr="00DD1118">
        <w:t xml:space="preserve"> al</w:t>
      </w:r>
      <w:r w:rsidRPr="00DD1118">
        <w:t xml:space="preserve"> presente pliego se hará manifestación expresa </w:t>
      </w:r>
      <w:r w:rsidR="008B085F" w:rsidRPr="00DD1118">
        <w:t xml:space="preserve">de </w:t>
      </w:r>
      <w:r w:rsidRPr="00DD1118">
        <w:t>que se han tenido en cuenta en sus ofertas tales obligaciones.</w:t>
      </w:r>
    </w:p>
    <w:p w:rsidR="008B085F" w:rsidRPr="00DD1118" w:rsidRDefault="008B085F" w:rsidP="006E775D"/>
    <w:p w:rsidR="008B085F" w:rsidRPr="00DD1118" w:rsidRDefault="008B085F" w:rsidP="006E775D">
      <w:r w:rsidRPr="00DD1118">
        <w:t>El contratista deberá respetar las condiciones laborales previstas en los Convenios Colectivo</w:t>
      </w:r>
      <w:r w:rsidR="001E2EAA" w:rsidRPr="00DD1118">
        <w:t xml:space="preserve">s sectoriales </w:t>
      </w:r>
      <w:r w:rsidRPr="00DD1118">
        <w:t>que les sean de aplicación. Igualmente, se compromete a acreditar el cumplimiento de la referida obligación ante el órgano de contratación, si es requerido para ello, en cualquier momento durante la vigencia del contrato.</w:t>
      </w:r>
    </w:p>
    <w:p w:rsidR="00F218B4" w:rsidRPr="00DD1118" w:rsidRDefault="00F218B4" w:rsidP="006E775D"/>
    <w:p w:rsidR="00F218B4" w:rsidRPr="00DD1118" w:rsidRDefault="00F218B4" w:rsidP="006E775D">
      <w:r w:rsidRPr="00DD1118">
        <w:t>Asimismo, el contratista está obligado a respetar la normativa nacional y de la Unión Europea en materia de protección de datos.</w:t>
      </w:r>
    </w:p>
    <w:p w:rsidR="000C4A32" w:rsidRPr="00DD1118" w:rsidRDefault="000C4A32" w:rsidP="00842791"/>
    <w:p w:rsidR="00842791" w:rsidRPr="00DD1118" w:rsidRDefault="00776FF3" w:rsidP="00D427EF">
      <w:pPr>
        <w:jc w:val="center"/>
        <w:outlineLvl w:val="0"/>
      </w:pPr>
      <w:bookmarkStart w:id="117" w:name="_Toc198006203"/>
      <w:bookmarkStart w:id="118" w:name="_Toc512247115"/>
      <w:bookmarkStart w:id="119" w:name="_Toc184807717"/>
      <w:r w:rsidRPr="00DD1118">
        <w:rPr>
          <w:b/>
        </w:rPr>
        <w:t>CAPÍTULO VII</w:t>
      </w:r>
      <w:bookmarkEnd w:id="117"/>
      <w:r w:rsidR="00F34E05" w:rsidRPr="00DD1118">
        <w:rPr>
          <w:b/>
        </w:rPr>
        <w:t xml:space="preserve">. </w:t>
      </w:r>
      <w:bookmarkStart w:id="120" w:name="_Toc198006204"/>
      <w:r w:rsidR="00842791" w:rsidRPr="00DD1118">
        <w:t>EXTINCIÓN DEL CONTRATO</w:t>
      </w:r>
      <w:bookmarkEnd w:id="118"/>
      <w:bookmarkEnd w:id="119"/>
      <w:bookmarkEnd w:id="120"/>
    </w:p>
    <w:p w:rsidR="00D05700" w:rsidRPr="00DD1118" w:rsidRDefault="00D05700" w:rsidP="00D05700"/>
    <w:p w:rsidR="00D05700" w:rsidRPr="00DD1118" w:rsidRDefault="00776FF3" w:rsidP="009E05E8">
      <w:pPr>
        <w:outlineLvl w:val="1"/>
        <w:rPr>
          <w:i/>
        </w:rPr>
      </w:pPr>
      <w:bookmarkStart w:id="121" w:name="_Toc198006205"/>
      <w:bookmarkStart w:id="122" w:name="_Toc512247116"/>
      <w:bookmarkStart w:id="123" w:name="_Toc184807718"/>
      <w:r w:rsidRPr="00DD1118">
        <w:rPr>
          <w:b/>
        </w:rPr>
        <w:t xml:space="preserve">Cláusula </w:t>
      </w:r>
      <w:r w:rsidR="00044BA0" w:rsidRPr="00DD1118">
        <w:rPr>
          <w:b/>
        </w:rPr>
        <w:t>32</w:t>
      </w:r>
      <w:r w:rsidR="00D05700" w:rsidRPr="00DD1118">
        <w:rPr>
          <w:b/>
        </w:rPr>
        <w:t>.</w:t>
      </w:r>
      <w:r w:rsidR="00D05700" w:rsidRPr="00DD1118">
        <w:t xml:space="preserve"> </w:t>
      </w:r>
      <w:r w:rsidR="00DD5512" w:rsidRPr="00DD1118">
        <w:rPr>
          <w:i/>
        </w:rPr>
        <w:t>Cumplimiento</w:t>
      </w:r>
      <w:r w:rsidR="00DD5512" w:rsidRPr="00DD1118">
        <w:t xml:space="preserve"> </w:t>
      </w:r>
      <w:r w:rsidR="00D05700" w:rsidRPr="00DD1118">
        <w:rPr>
          <w:i/>
        </w:rPr>
        <w:t>del contrato</w:t>
      </w:r>
      <w:r w:rsidR="00DD5512" w:rsidRPr="00DD1118">
        <w:rPr>
          <w:i/>
        </w:rPr>
        <w:t xml:space="preserve"> y recepción del suministro</w:t>
      </w:r>
      <w:r w:rsidR="00D05700" w:rsidRPr="00DD1118">
        <w:rPr>
          <w:i/>
        </w:rPr>
        <w:t>.</w:t>
      </w:r>
      <w:bookmarkEnd w:id="121"/>
      <w:bookmarkEnd w:id="122"/>
      <w:bookmarkEnd w:id="123"/>
    </w:p>
    <w:p w:rsidR="00D05700" w:rsidRPr="00DD1118" w:rsidRDefault="00D05700" w:rsidP="00D05700"/>
    <w:p w:rsidR="00D05700" w:rsidRPr="00DD1118" w:rsidRDefault="00D05700" w:rsidP="00D05700">
      <w:r w:rsidRPr="00DD1118">
        <w:t>El contrato se entenderá cumplido por el contratista cuando, transcurrido el plazo de vigencia total del contrato, aquél haya realizado de acuerdo con los términos del mismo y a satisfacción de la Administración la totalidad de su objeto.</w:t>
      </w:r>
    </w:p>
    <w:p w:rsidR="00053AC3" w:rsidRPr="00DD1118" w:rsidRDefault="00053AC3" w:rsidP="00D05700"/>
    <w:p w:rsidR="00053AC3" w:rsidRPr="00DD1118" w:rsidRDefault="00053AC3" w:rsidP="00053AC3">
      <w:r w:rsidRPr="00DD1118">
        <w:t>El contratista no tendrá derecho a indemnización por causa de pérdidas, averías o perjuicios ocasionados en los bienes antes de su entrega a la Administración, salvo que ésta hubiese incurrido en mora al recibirlos. Cuando el acto formal de la recepción de los bienes sea posterior a la entrega a la Administración, ésta será responsable de la custodia de los mismos durante el tiempo que medie entre uno y otro acto.</w:t>
      </w:r>
    </w:p>
    <w:p w:rsidR="004637CC" w:rsidRPr="00DD1118" w:rsidRDefault="004637CC" w:rsidP="004637CC"/>
    <w:p w:rsidR="004637CC" w:rsidRPr="00DD1118" w:rsidRDefault="004637CC" w:rsidP="004637CC">
      <w:r w:rsidRPr="00DD1118">
        <w:t xml:space="preserve">Dentro del mes siguiente a la </w:t>
      </w:r>
      <w:r w:rsidR="004E7D88" w:rsidRPr="00DD1118">
        <w:t xml:space="preserve">entrega </w:t>
      </w:r>
      <w:r w:rsidRPr="00DD1118">
        <w:t>del objeto del contrato se procederá, mediante acto formal, a la recepción de los bienes objeto del suministro</w:t>
      </w:r>
      <w:r w:rsidRPr="00DD1118">
        <w:rPr>
          <w:vertAlign w:val="superscript"/>
        </w:rPr>
        <w:footnoteReference w:id="63"/>
      </w:r>
      <w:r w:rsidRPr="00DD1118">
        <w:t>. Dicho acto será comunicado cuando resulte preceptivo a la Intervención General a efectos de su asistencia potestativa al mismo.</w:t>
      </w:r>
    </w:p>
    <w:p w:rsidR="004637CC" w:rsidRPr="00DD1118" w:rsidRDefault="004637CC" w:rsidP="004637CC"/>
    <w:p w:rsidR="004637CC" w:rsidRPr="00DD1118" w:rsidRDefault="004637CC" w:rsidP="004637CC">
      <w:r w:rsidRPr="00DD1118">
        <w:t>Si los bienes se encuentran en buen estado y con arreglo a las prescripciones técnicas, el funcionario designado por la Administración los dará por recibidos, levantándose la correspondiente acta, que deberá ser firmada por los concurrentes a la recepción, comenzando entonces el plazo de garantía.</w:t>
      </w:r>
    </w:p>
    <w:p w:rsidR="004637CC" w:rsidRPr="00DD1118" w:rsidRDefault="004637CC" w:rsidP="004637CC"/>
    <w:p w:rsidR="00842791" w:rsidRPr="00DD1118" w:rsidRDefault="004637CC" w:rsidP="00842791">
      <w:r w:rsidRPr="00DD1118">
        <w:t>Si los bienes no se hallasen en estado de ser recibidos se hará constar así en el acta de recepción y se darán las instrucciones precisas al contratista para que se subsane los defectos observados o proceda a un nuevo suministro de conformidad con lo pactado.</w:t>
      </w:r>
    </w:p>
    <w:p w:rsidR="00053AC3" w:rsidRPr="00DD1118" w:rsidRDefault="00053AC3" w:rsidP="00842791"/>
    <w:p w:rsidR="00053AC3" w:rsidRPr="00DD1118" w:rsidRDefault="00053AC3" w:rsidP="00053AC3">
      <w:r w:rsidRPr="00DD1118">
        <w:lastRenderedPageBreak/>
        <w:t>Cuando se trate de bienes o productos perecederos, una vez recibidos de conformidad por la Administración será ésta responsable de su gestión, uso o caducidad, sin perjuicio de la responsabilidad del suministrador por los vicios o defectos ocultos de los mismos.</w:t>
      </w:r>
    </w:p>
    <w:p w:rsidR="00053AC3" w:rsidRPr="00DD1118" w:rsidRDefault="00053AC3" w:rsidP="00842791"/>
    <w:p w:rsidR="00DD5512" w:rsidRPr="00DD1118" w:rsidRDefault="00776FF3" w:rsidP="009E05E8">
      <w:pPr>
        <w:outlineLvl w:val="1"/>
        <w:rPr>
          <w:i/>
        </w:rPr>
      </w:pPr>
      <w:bookmarkStart w:id="124" w:name="_Toc198006206"/>
      <w:bookmarkStart w:id="125" w:name="_Toc512247117"/>
      <w:bookmarkStart w:id="126" w:name="_Toc184807719"/>
      <w:r w:rsidRPr="00DD1118">
        <w:rPr>
          <w:b/>
        </w:rPr>
        <w:t xml:space="preserve">Cláusula </w:t>
      </w:r>
      <w:r w:rsidR="003E20E2" w:rsidRPr="00DD1118">
        <w:rPr>
          <w:b/>
        </w:rPr>
        <w:t>33</w:t>
      </w:r>
      <w:r w:rsidR="00842791" w:rsidRPr="00DD1118">
        <w:rPr>
          <w:b/>
        </w:rPr>
        <w:t>.</w:t>
      </w:r>
      <w:r w:rsidR="000B2CF1" w:rsidRPr="00DD1118">
        <w:t xml:space="preserve"> </w:t>
      </w:r>
      <w:r w:rsidR="00DD5512" w:rsidRPr="00DD1118">
        <w:rPr>
          <w:i/>
        </w:rPr>
        <w:t>Liquidación del contrato.</w:t>
      </w:r>
      <w:bookmarkEnd w:id="124"/>
      <w:bookmarkEnd w:id="125"/>
      <w:bookmarkEnd w:id="126"/>
    </w:p>
    <w:p w:rsidR="00DD5512" w:rsidRPr="00DD1118" w:rsidRDefault="00DD5512" w:rsidP="00DD5512"/>
    <w:p w:rsidR="0019595B" w:rsidRPr="00DD1118" w:rsidRDefault="00DD5512" w:rsidP="0019595B">
      <w:r w:rsidRPr="00DD1118">
        <w:t xml:space="preserve">Dentro del plazo de </w:t>
      </w:r>
      <w:r w:rsidR="0019595B" w:rsidRPr="00DD1118">
        <w:t>treinta</w:t>
      </w:r>
      <w:r w:rsidRPr="00DD1118">
        <w:t xml:space="preserve"> </w:t>
      </w:r>
      <w:r w:rsidR="0019595B" w:rsidRPr="00DD1118">
        <w:t xml:space="preserve">días </w:t>
      </w:r>
      <w:r w:rsidRPr="00DD1118">
        <w:t>a contar desde la fecha de</w:t>
      </w:r>
      <w:r w:rsidR="0019595B" w:rsidRPr="00DD1118">
        <w:t>l acta</w:t>
      </w:r>
      <w:r w:rsidRPr="00DD1118">
        <w:t xml:space="preserve"> </w:t>
      </w:r>
      <w:r w:rsidR="0019595B" w:rsidRPr="00DD1118">
        <w:t xml:space="preserve">de </w:t>
      </w:r>
      <w:r w:rsidRPr="00DD1118">
        <w:t>recepción</w:t>
      </w:r>
      <w:r w:rsidR="0019595B" w:rsidRPr="00DD1118">
        <w:t xml:space="preserve"> o conformidad</w:t>
      </w:r>
      <w:r w:rsidRPr="00DD1118">
        <w:t xml:space="preserve"> del contrato</w:t>
      </w:r>
      <w:r w:rsidR="0019595B" w:rsidRPr="00DD1118">
        <w:t>,</w:t>
      </w:r>
      <w:r w:rsidRPr="00DD1118">
        <w:t xml:space="preserve"> la Administración deberá acordar y notificar al contratista la liquidación del contrato y abonarle, en su caso, el saldo resultante. </w:t>
      </w:r>
      <w:r w:rsidR="0019595B" w:rsidRPr="00DD1118">
        <w:t>No obstante, si el órgano de contratación recibe la factura con posterioridad a la fecha del documento que acredite la recepción o conformidad con lo dispuesto en el contrato de los bienes entregados, el plazo de treinta días se contará desde que el contratista presente la citada factura en el registro de dicho órgano</w:t>
      </w:r>
      <w:r w:rsidR="00B95B9B" w:rsidRPr="00DD1118">
        <w:t>, en los términos establecidos en la normativa vigente en materia de factura electrónica</w:t>
      </w:r>
      <w:r w:rsidR="0019595B" w:rsidRPr="00DD1118">
        <w:t>.</w:t>
      </w:r>
    </w:p>
    <w:p w:rsidR="0019595B" w:rsidRPr="00DD1118" w:rsidRDefault="0019595B" w:rsidP="00DD5512"/>
    <w:p w:rsidR="00DD5512" w:rsidRPr="00DD1118" w:rsidRDefault="00DD5512" w:rsidP="00DD5512">
      <w:r w:rsidRPr="00DD1118">
        <w:t>Si se produjese demora en el pago del saldo de liquidación, el contratista tendrá derecho a percibir los intereses de demora y la indemnización por los costes de cobro en los términos previstos en la Ley por la que se establecen medidas de lucha contra la morosidad en las operaciones comerciales.</w:t>
      </w:r>
    </w:p>
    <w:p w:rsidR="00791098" w:rsidRPr="00DD1118" w:rsidRDefault="00791098" w:rsidP="00EE336F">
      <w:bookmarkStart w:id="127" w:name="_Toc198006207"/>
      <w:bookmarkStart w:id="128" w:name="_Toc512247118"/>
    </w:p>
    <w:p w:rsidR="00DD5512" w:rsidRPr="00DD1118" w:rsidRDefault="00776FF3" w:rsidP="009E05E8">
      <w:pPr>
        <w:outlineLvl w:val="1"/>
        <w:rPr>
          <w:i/>
        </w:rPr>
      </w:pPr>
      <w:bookmarkStart w:id="129" w:name="_Toc184807720"/>
      <w:r w:rsidRPr="00DD1118">
        <w:rPr>
          <w:b/>
        </w:rPr>
        <w:t xml:space="preserve">Cláusula </w:t>
      </w:r>
      <w:r w:rsidR="003E20E2" w:rsidRPr="00DD1118">
        <w:rPr>
          <w:b/>
        </w:rPr>
        <w:t>34</w:t>
      </w:r>
      <w:r w:rsidR="00842791" w:rsidRPr="00DD1118">
        <w:rPr>
          <w:b/>
        </w:rPr>
        <w:t>.</w:t>
      </w:r>
      <w:r w:rsidR="00842791" w:rsidRPr="00DD1118">
        <w:t xml:space="preserve"> </w:t>
      </w:r>
      <w:r w:rsidR="00DD5512" w:rsidRPr="00DD1118">
        <w:rPr>
          <w:i/>
        </w:rPr>
        <w:t>Plazo de garantía.</w:t>
      </w:r>
      <w:bookmarkEnd w:id="127"/>
      <w:bookmarkEnd w:id="128"/>
      <w:bookmarkEnd w:id="129"/>
    </w:p>
    <w:p w:rsidR="00DD5512" w:rsidRPr="00DD1118" w:rsidRDefault="00DD5512" w:rsidP="00DD5512"/>
    <w:p w:rsidR="00DD5512" w:rsidRPr="00DD1118" w:rsidRDefault="00DD5512" w:rsidP="00DD5512">
      <w:r w:rsidRPr="00DD1118">
        <w:t xml:space="preserve">El plazo de garantía comenzará a contar desde la fecha de recepción y será el establecido en el </w:t>
      </w:r>
      <w:r w:rsidR="008F74A5" w:rsidRPr="00DD1118">
        <w:rPr>
          <w:b/>
        </w:rPr>
        <w:t>apartado 24</w:t>
      </w:r>
      <w:r w:rsidRPr="00DD1118">
        <w:rPr>
          <w:b/>
        </w:rPr>
        <w:t xml:space="preserve"> </w:t>
      </w:r>
      <w:r w:rsidR="00776FF3" w:rsidRPr="00DD1118">
        <w:rPr>
          <w:b/>
        </w:rPr>
        <w:t>de la cláusula 1</w:t>
      </w:r>
      <w:r w:rsidRPr="00DD1118">
        <w:t>.</w:t>
      </w:r>
    </w:p>
    <w:p w:rsidR="00DD5512" w:rsidRPr="00DD1118" w:rsidRDefault="00DD5512" w:rsidP="00DD5512"/>
    <w:p w:rsidR="00DD5512" w:rsidRPr="00DD1118" w:rsidRDefault="00DD5512" w:rsidP="00DD5512">
      <w:r w:rsidRPr="00DD1118">
        <w:t xml:space="preserve">Durante dicho plazo la garantía definitiva responderá </w:t>
      </w:r>
      <w:r w:rsidR="00B95B9B" w:rsidRPr="00DD1118">
        <w:t xml:space="preserve">de la inexistencia de vicios o defectos de los bienes suministrados durante el plazo de garantía. </w:t>
      </w:r>
    </w:p>
    <w:p w:rsidR="00C7363A" w:rsidRPr="00DD1118" w:rsidRDefault="00C7363A" w:rsidP="00DD5512"/>
    <w:p w:rsidR="00DD5512" w:rsidRPr="00DD1118" w:rsidRDefault="00DD5512" w:rsidP="00DD5512">
      <w:r w:rsidRPr="00DD1118">
        <w:t>En el supuesto de que hubiere recepciones parciales, el plazo de garantía de los bienes entregados y recibidos de conformidad por la Administración comenzará a contarse desde las fechas de las respectivas recepciones parciales.</w:t>
      </w:r>
    </w:p>
    <w:p w:rsidR="00B36422" w:rsidRPr="00DD1118" w:rsidRDefault="00B36422" w:rsidP="00DD5512"/>
    <w:p w:rsidR="00DD5512" w:rsidRPr="00DD1118" w:rsidRDefault="00776FF3" w:rsidP="009E05E8">
      <w:pPr>
        <w:outlineLvl w:val="1"/>
        <w:rPr>
          <w:i/>
        </w:rPr>
      </w:pPr>
      <w:bookmarkStart w:id="130" w:name="_Toc198006208"/>
      <w:bookmarkStart w:id="131" w:name="_Toc512247119"/>
      <w:bookmarkStart w:id="132" w:name="_Toc184807721"/>
      <w:r w:rsidRPr="00DD1118">
        <w:rPr>
          <w:b/>
        </w:rPr>
        <w:t xml:space="preserve">Cláusula </w:t>
      </w:r>
      <w:r w:rsidR="003E20E2" w:rsidRPr="00DD1118">
        <w:rPr>
          <w:b/>
        </w:rPr>
        <w:t>35</w:t>
      </w:r>
      <w:r w:rsidR="00DD5512" w:rsidRPr="00DD1118">
        <w:rPr>
          <w:b/>
        </w:rPr>
        <w:t>.</w:t>
      </w:r>
      <w:r w:rsidR="00DD5512" w:rsidRPr="00DD1118">
        <w:t xml:space="preserve"> </w:t>
      </w:r>
      <w:r w:rsidR="00DD5512" w:rsidRPr="00DD1118">
        <w:rPr>
          <w:i/>
        </w:rPr>
        <w:t>Vicios o defectos durante el plazo de garantía.</w:t>
      </w:r>
      <w:bookmarkEnd w:id="130"/>
      <w:bookmarkEnd w:id="131"/>
      <w:bookmarkEnd w:id="132"/>
    </w:p>
    <w:p w:rsidR="00DD5512" w:rsidRPr="00DD1118" w:rsidRDefault="00DD5512" w:rsidP="00DD5512"/>
    <w:p w:rsidR="00DD5512" w:rsidRPr="00DD1118" w:rsidRDefault="00DD5512" w:rsidP="00DD5512">
      <w:r w:rsidRPr="00DD1118">
        <w:lastRenderedPageBreak/>
        <w:t>Si durante el plazo de garantía se acreditase la existencia de vicios o defectos en los bienes suministrados, la Administración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rsidR="00DD5512" w:rsidRPr="00DD1118" w:rsidRDefault="00DD5512" w:rsidP="00DD5512"/>
    <w:p w:rsidR="00DD5512" w:rsidRPr="00DD1118" w:rsidRDefault="00DD5512" w:rsidP="00DD5512">
      <w:r w:rsidRPr="00DD1118">
        <w:t>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la Administración exenta de la obligación del pago o, si éste se hubiese efectuado, tendrá derecho a la recuperación del precio satisfecho.</w:t>
      </w:r>
    </w:p>
    <w:p w:rsidR="0019595B" w:rsidRPr="00DD1118" w:rsidRDefault="0019595B" w:rsidP="00033BDA">
      <w:bookmarkStart w:id="133" w:name="_Toc198006209"/>
    </w:p>
    <w:p w:rsidR="00FD0ED7" w:rsidRPr="00DD1118" w:rsidRDefault="00776FF3" w:rsidP="009E05E8">
      <w:pPr>
        <w:outlineLvl w:val="1"/>
        <w:rPr>
          <w:i/>
        </w:rPr>
      </w:pPr>
      <w:bookmarkStart w:id="134" w:name="_Toc512247120"/>
      <w:bookmarkStart w:id="135" w:name="_Toc184807722"/>
      <w:r w:rsidRPr="00DD1118">
        <w:rPr>
          <w:b/>
        </w:rPr>
        <w:t xml:space="preserve">Cláusula </w:t>
      </w:r>
      <w:r w:rsidR="003E20E2" w:rsidRPr="00DD1118">
        <w:rPr>
          <w:b/>
        </w:rPr>
        <w:t>36</w:t>
      </w:r>
      <w:r w:rsidR="00FD0ED7" w:rsidRPr="00DD1118">
        <w:rPr>
          <w:b/>
        </w:rPr>
        <w:t>.</w:t>
      </w:r>
      <w:r w:rsidR="000B2CF1" w:rsidRPr="00DD1118">
        <w:t xml:space="preserve"> </w:t>
      </w:r>
      <w:r w:rsidR="00FD0ED7" w:rsidRPr="00DD1118">
        <w:rPr>
          <w:i/>
        </w:rPr>
        <w:t>Devolución y cancelación de la garantía definitiva.</w:t>
      </w:r>
      <w:bookmarkEnd w:id="133"/>
      <w:bookmarkEnd w:id="134"/>
      <w:bookmarkEnd w:id="135"/>
    </w:p>
    <w:p w:rsidR="00FD0ED7" w:rsidRPr="00DD1118" w:rsidRDefault="00FD0ED7" w:rsidP="00FD0ED7"/>
    <w:p w:rsidR="00DD5512" w:rsidRPr="00DD1118" w:rsidRDefault="00DD5512" w:rsidP="00DD5512">
      <w:r w:rsidRPr="00DD1118">
        <w:t xml:space="preserve">Aprobada la liquidación del contrato y transcurrido el plazo de garantía que, en su caso, se determina en el </w:t>
      </w:r>
      <w:r w:rsidR="008F74A5" w:rsidRPr="00DD1118">
        <w:rPr>
          <w:b/>
        </w:rPr>
        <w:t>apartado 24</w:t>
      </w:r>
      <w:r w:rsidRPr="00DD1118">
        <w:rPr>
          <w:b/>
        </w:rPr>
        <w:t xml:space="preserve"> </w:t>
      </w:r>
      <w:r w:rsidR="00776FF3" w:rsidRPr="00DD1118">
        <w:rPr>
          <w:b/>
        </w:rPr>
        <w:t>de la cláusula 1</w:t>
      </w:r>
      <w:r w:rsidRPr="00DD1118">
        <w:t>, si no resultasen responsabilidades que hayan de ejercitarse sobre la garantía definitiva, se dictará acuerdo de devolución de aquélla o de cancelación del aval, conforme al procedimiento establecido en el artículo 24 del RGCPCM.</w:t>
      </w:r>
    </w:p>
    <w:p w:rsidR="00D14991" w:rsidRPr="00DD1118" w:rsidRDefault="00D14991" w:rsidP="00DD5512"/>
    <w:p w:rsidR="00D14991" w:rsidRPr="00DD1118" w:rsidRDefault="00D14991" w:rsidP="00D14991">
      <w:r w:rsidRPr="00DD1118">
        <w:t xml:space="preserve">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w:t>
      </w:r>
      <w:r w:rsidR="00C071D5" w:rsidRPr="00DD1118">
        <w:t xml:space="preserve">110 de la LCSP </w:t>
      </w:r>
      <w:r w:rsidRPr="00DD1118">
        <w:t>y sin perjuicio de lo dispuesto en el artículo 65.3 del RGLCAP.</w:t>
      </w:r>
    </w:p>
    <w:p w:rsidR="00E42DC3" w:rsidRPr="00DD1118" w:rsidRDefault="00E42DC3" w:rsidP="00D14991"/>
    <w:p w:rsidR="00E42DC3" w:rsidRPr="00DD1118" w:rsidRDefault="00E42DC3" w:rsidP="00D14991">
      <w:r w:rsidRPr="00DD1118">
        <w:t xml:space="preserve">Cuando el </w:t>
      </w:r>
      <w:r w:rsidR="00031DF7" w:rsidRPr="00DD1118">
        <w:t>valor estimado</w:t>
      </w:r>
      <w:r w:rsidR="009462EA" w:rsidRPr="00DD1118">
        <w:t xml:space="preserve"> del contrato sea inferior a 1</w:t>
      </w:r>
      <w:r w:rsidRPr="00DD1118">
        <w:t xml:space="preserve">00.000 euros, o cuando las empresas licitadoras reúnan los requisitos de pequeña o mediana empresa, definida según lo establecido en el </w:t>
      </w:r>
      <w:r w:rsidR="00A11F52" w:rsidRPr="00DD1118">
        <w:t>Reglamento (UE) Nº 651/2014, , de la Comisión, de 17 de junio de 2014,</w:t>
      </w:r>
      <w:r w:rsidRPr="00DD1118">
        <w:t xml:space="preserve"> por el que se declaran determinadas categorías de ayuda compatibles con el mercado común en aplicación de los artículos 107 y 108 del Tratado </w:t>
      </w:r>
      <w:r w:rsidR="000674FB" w:rsidRPr="00DD1118">
        <w:t xml:space="preserve">de Funcionamiento de la Unión Europea </w:t>
      </w:r>
      <w:r w:rsidRPr="00DD1118">
        <w:t>y no estén controladas directa o indirectamente por otra empresa que no cumpla tales requisitos, este plazo se reducirá a seis meses.</w:t>
      </w:r>
    </w:p>
    <w:p w:rsidR="00DD5512" w:rsidRPr="00DD1118" w:rsidRDefault="00DD5512" w:rsidP="00DD5512"/>
    <w:p w:rsidR="00DD5512" w:rsidRPr="00DD1118" w:rsidRDefault="00DD5512" w:rsidP="00DD5512">
      <w:r w:rsidRPr="00DD1118">
        <w:t xml:space="preserve">En el supuesto de que se hubiesen establecido recepciones parciales, se estará a lo indicado en el </w:t>
      </w:r>
      <w:r w:rsidR="0001666F" w:rsidRPr="00DD1118">
        <w:rPr>
          <w:b/>
        </w:rPr>
        <w:t>apartado 1</w:t>
      </w:r>
      <w:r w:rsidR="00066927" w:rsidRPr="00DD1118">
        <w:rPr>
          <w:b/>
        </w:rPr>
        <w:t>5</w:t>
      </w:r>
      <w:r w:rsidRPr="00DD1118">
        <w:rPr>
          <w:b/>
        </w:rPr>
        <w:t xml:space="preserve"> </w:t>
      </w:r>
      <w:r w:rsidR="00776FF3" w:rsidRPr="00DD1118">
        <w:rPr>
          <w:b/>
        </w:rPr>
        <w:t>de la cláusula 1</w:t>
      </w:r>
      <w:r w:rsidRPr="00DD1118">
        <w:t xml:space="preserve"> respecto de la cancelación parcial de la garantía.</w:t>
      </w:r>
    </w:p>
    <w:p w:rsidR="006B14CE" w:rsidRPr="00DD1118" w:rsidRDefault="006B14CE" w:rsidP="00842791"/>
    <w:p w:rsidR="00FD0ED7" w:rsidRPr="00DD1118" w:rsidRDefault="00776FF3" w:rsidP="009E05E8">
      <w:pPr>
        <w:outlineLvl w:val="1"/>
        <w:rPr>
          <w:i/>
        </w:rPr>
      </w:pPr>
      <w:bookmarkStart w:id="136" w:name="_Toc198006210"/>
      <w:bookmarkStart w:id="137" w:name="_Toc512247121"/>
      <w:bookmarkStart w:id="138" w:name="_Toc184807723"/>
      <w:r w:rsidRPr="00DD1118">
        <w:rPr>
          <w:b/>
        </w:rPr>
        <w:t xml:space="preserve">Cláusula </w:t>
      </w:r>
      <w:r w:rsidR="003E20E2" w:rsidRPr="00DD1118">
        <w:rPr>
          <w:b/>
        </w:rPr>
        <w:t>37</w:t>
      </w:r>
      <w:r w:rsidR="00FD0ED7" w:rsidRPr="00DD1118">
        <w:rPr>
          <w:b/>
        </w:rPr>
        <w:t>.</w:t>
      </w:r>
      <w:r w:rsidR="00FD0ED7" w:rsidRPr="00DD1118">
        <w:t xml:space="preserve"> </w:t>
      </w:r>
      <w:r w:rsidR="00FD0ED7" w:rsidRPr="00DD1118">
        <w:rPr>
          <w:i/>
        </w:rPr>
        <w:t>Resolución del contrato.</w:t>
      </w:r>
      <w:bookmarkEnd w:id="136"/>
      <w:bookmarkEnd w:id="137"/>
      <w:bookmarkEnd w:id="138"/>
    </w:p>
    <w:p w:rsidR="00FD0ED7" w:rsidRPr="00DD1118" w:rsidRDefault="00FD0ED7" w:rsidP="00FD0ED7"/>
    <w:p w:rsidR="006A5C89" w:rsidRPr="00DD1118" w:rsidRDefault="006A5C89" w:rsidP="006A5C89">
      <w:r w:rsidRPr="00DD1118">
        <w:t xml:space="preserve">Son causas de resolución del contrato las recogidas en los artículos </w:t>
      </w:r>
      <w:r w:rsidR="00397FB5" w:rsidRPr="00DD1118">
        <w:t>98, 211 y 306 de la LCSP</w:t>
      </w:r>
      <w:r w:rsidRPr="00DD1118">
        <w:t>, así como las siguientes</w:t>
      </w:r>
      <w:r w:rsidR="00044BA0" w:rsidRPr="00DD1118">
        <w:t>:</w:t>
      </w:r>
    </w:p>
    <w:p w:rsidR="006A5C89" w:rsidRPr="00DD1118" w:rsidRDefault="006A5C89" w:rsidP="006A5C89"/>
    <w:p w:rsidR="006A5C89" w:rsidRPr="00DD1118" w:rsidRDefault="006A5C89" w:rsidP="003E0C29">
      <w:pPr>
        <w:ind w:left="709"/>
      </w:pPr>
      <w:r w:rsidRPr="00DD1118">
        <w:t xml:space="preserve">- El incumplimiento de las limitaciones establecidas en materia de subcontratación, sin perjuicio de las penalidades que, en su caso, se pudieran imponer, conforme a lo establecido en la </w:t>
      </w:r>
      <w:r w:rsidR="00776FF3" w:rsidRPr="00DD1118">
        <w:rPr>
          <w:b/>
        </w:rPr>
        <w:t>cláusula</w:t>
      </w:r>
      <w:r w:rsidR="00776FF3" w:rsidRPr="00DD1118">
        <w:t xml:space="preserve"> </w:t>
      </w:r>
      <w:r w:rsidR="00770FA9" w:rsidRPr="00DD1118">
        <w:rPr>
          <w:b/>
        </w:rPr>
        <w:t>21</w:t>
      </w:r>
      <w:r w:rsidRPr="00DD1118">
        <w:t>.</w:t>
      </w:r>
    </w:p>
    <w:p w:rsidR="006A5C89" w:rsidRPr="00DD1118" w:rsidRDefault="006A5C89" w:rsidP="006A5C89"/>
    <w:p w:rsidR="006A5C89" w:rsidRPr="00DD1118" w:rsidRDefault="006A5C89" w:rsidP="006A5C89">
      <w:pPr>
        <w:ind w:left="709"/>
      </w:pPr>
      <w:r w:rsidRPr="00DD1118">
        <w:t xml:space="preserve">- </w:t>
      </w:r>
      <w:r w:rsidR="00127291" w:rsidRPr="00DD1118">
        <w:t xml:space="preserve">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008F74A5" w:rsidRPr="00DD1118">
        <w:rPr>
          <w:b/>
        </w:rPr>
        <w:t>apartado 23</w:t>
      </w:r>
      <w:r w:rsidR="00127291" w:rsidRPr="00DD1118">
        <w:rPr>
          <w:b/>
        </w:rPr>
        <w:t xml:space="preserve"> </w:t>
      </w:r>
      <w:r w:rsidR="00776FF3" w:rsidRPr="00DD1118">
        <w:rPr>
          <w:b/>
        </w:rPr>
        <w:t>de la cláusula 1</w:t>
      </w:r>
      <w:r w:rsidR="00127291" w:rsidRPr="00DD1118">
        <w:t>.</w:t>
      </w:r>
    </w:p>
    <w:p w:rsidR="001D121E" w:rsidRPr="00DD1118" w:rsidRDefault="001D121E" w:rsidP="006A5C89">
      <w:pPr>
        <w:ind w:left="709"/>
      </w:pPr>
    </w:p>
    <w:p w:rsidR="006A5C89" w:rsidRPr="00DD1118" w:rsidRDefault="006A5C89" w:rsidP="006A5C89">
      <w:pPr>
        <w:ind w:left="709"/>
      </w:pPr>
      <w:r w:rsidRPr="00DD1118">
        <w:t>- El incumplimiento culpable por parte del contratista de lo establecido en la Ley 8/2005, de 26 de diciembre, de Protección y Fomento del Arbolado Urbano de la Comunidad de Madrid, siempre y cuando su conducta haya sido objeto de sanción muy grave, conforme a lo dispuesto en el artículo 11.2.1 de dicha Ley.</w:t>
      </w:r>
    </w:p>
    <w:p w:rsidR="00D5252E" w:rsidRPr="00DD1118" w:rsidRDefault="00D5252E" w:rsidP="006A5C89">
      <w:pPr>
        <w:ind w:left="709"/>
      </w:pPr>
    </w:p>
    <w:p w:rsidR="00D5252E" w:rsidRPr="00DD1118" w:rsidRDefault="00D5252E" w:rsidP="00D5252E">
      <w:pPr>
        <w:ind w:left="709"/>
      </w:pPr>
      <w:r w:rsidRPr="00DD1118">
        <w:t xml:space="preserve">- </w:t>
      </w:r>
      <w:r w:rsidR="00056A33" w:rsidRPr="00DD1118">
        <w:t>El incumplimiento por parte del contratista de las obligaciones esenciales del contrato indicadas en este pliego.</w:t>
      </w:r>
    </w:p>
    <w:p w:rsidR="00D5252E" w:rsidRPr="00DD1118" w:rsidRDefault="00D5252E" w:rsidP="006A5C89">
      <w:pPr>
        <w:ind w:left="709"/>
      </w:pPr>
    </w:p>
    <w:p w:rsidR="006A5C89" w:rsidRPr="00DD1118" w:rsidRDefault="006A5C89" w:rsidP="006A5C89">
      <w:r w:rsidRPr="00DD1118">
        <w:t>La resolución del contrato se acordará por el órgano de contratación de oficio o a instancia del contratista, en su caso, mediante procedimiento tramitado en la forma reglamentariamente establecida por el artículo 109 del RGLCAP.</w:t>
      </w:r>
    </w:p>
    <w:p w:rsidR="006A5C89" w:rsidRPr="00DD1118" w:rsidRDefault="006A5C89" w:rsidP="006A5C89"/>
    <w:p w:rsidR="006E775D" w:rsidRPr="00DD1118" w:rsidRDefault="006E775D" w:rsidP="006E775D">
      <w:r w:rsidRPr="00DD1118">
        <w:t xml:space="preserve">En los casos de resolución </w:t>
      </w:r>
      <w:r w:rsidR="00FE7D4B" w:rsidRPr="00DD1118">
        <w:t xml:space="preserve">del contrato </w:t>
      </w:r>
      <w:r w:rsidRPr="00DD1118">
        <w:t xml:space="preserve">por incumplimiento culpable del contratista, </w:t>
      </w:r>
      <w:r w:rsidR="00FE7D4B" w:rsidRPr="00DD1118">
        <w:t>le será incautada la garantía y</w:t>
      </w:r>
      <w:r w:rsidRPr="00DD1118">
        <w:t xml:space="preserve"> deberá</w:t>
      </w:r>
      <w:r w:rsidR="00FE7D4B" w:rsidRPr="00DD1118">
        <w:t>, además,</w:t>
      </w:r>
      <w:r w:rsidRPr="00DD1118">
        <w:t xml:space="preserve"> indemnizar a la Administración los daños y perjuicios ocasionados</w:t>
      </w:r>
      <w:r w:rsidR="00FE7D4B" w:rsidRPr="00DD1118">
        <w:t xml:space="preserve"> </w:t>
      </w:r>
      <w:r w:rsidRPr="00DD1118">
        <w:t>en lo que exceda</w:t>
      </w:r>
      <w:r w:rsidR="00DC60C8" w:rsidRPr="00DD1118">
        <w:t>n del importe</w:t>
      </w:r>
      <w:r w:rsidRPr="00DD1118">
        <w:t xml:space="preserve"> de la garantía incautada. </w:t>
      </w:r>
    </w:p>
    <w:p w:rsidR="00FD0ED7" w:rsidRPr="00DD1118" w:rsidRDefault="00FD0ED7" w:rsidP="00FD0ED7"/>
    <w:p w:rsidR="002A5978" w:rsidRPr="00DD1118" w:rsidRDefault="00397FB5" w:rsidP="002A5978">
      <w:r w:rsidRPr="00DD1118">
        <w:lastRenderedPageBreak/>
        <w:t>Para la aplicación de las causas de resolución se estará a lo dispuesto en los 212 de la LCSP y 110 del RGLCAP, y para sus efectos a lo dispuesto en los artículos 213 y</w:t>
      </w:r>
      <w:bookmarkStart w:id="139" w:name="_Toc127870154"/>
      <w:r w:rsidR="002A5978" w:rsidRPr="00DD1118">
        <w:t xml:space="preserve"> 307 de la LCSP.</w:t>
      </w:r>
    </w:p>
    <w:p w:rsidR="00A65CBA" w:rsidRPr="00DD1118" w:rsidRDefault="00A65CBA" w:rsidP="002A5978">
      <w:r w:rsidRPr="00DD1118">
        <w:rPr>
          <w:iCs/>
        </w:rPr>
        <w:t>De conformidad con lo establecido en el apartado 3.9 del anexo de la Ley 1/2001, de 29 de marzo, por la que se establece la duración máxima y el régimen de silencio administrativo de determinados procedimientos, el plazo máximo para dictar y notificar la resolución expresa en los expedientes de resolución contractual será de ocho meses. Transcurrido dicho plazo sin que se haya dictado y notificado la resolución expresa, el procedimiento se considerará desestimado si se ha iniciado a instancia del contratista o se producirá su caducidad si ha sido iniciado de oficio.</w:t>
      </w:r>
      <w:bookmarkEnd w:id="139"/>
    </w:p>
    <w:p w:rsidR="00056941" w:rsidRPr="00DD1118" w:rsidRDefault="00056941" w:rsidP="00842791"/>
    <w:p w:rsidR="00842791" w:rsidRPr="00DD1118" w:rsidRDefault="00776FF3" w:rsidP="009E05E8">
      <w:pPr>
        <w:outlineLvl w:val="1"/>
        <w:rPr>
          <w:i/>
        </w:rPr>
      </w:pPr>
      <w:bookmarkStart w:id="140" w:name="_Toc198006211"/>
      <w:bookmarkStart w:id="141" w:name="_Toc512247122"/>
      <w:bookmarkStart w:id="142" w:name="_Toc184807724"/>
      <w:r w:rsidRPr="00DD1118">
        <w:rPr>
          <w:b/>
        </w:rPr>
        <w:t xml:space="preserve">Cláusula </w:t>
      </w:r>
      <w:r w:rsidR="003E20E2" w:rsidRPr="00DD1118">
        <w:rPr>
          <w:b/>
        </w:rPr>
        <w:t>38</w:t>
      </w:r>
      <w:r w:rsidR="00842791" w:rsidRPr="00DD1118">
        <w:rPr>
          <w:b/>
        </w:rPr>
        <w:t>.</w:t>
      </w:r>
      <w:r w:rsidR="00842791" w:rsidRPr="00DD1118">
        <w:t xml:space="preserve"> </w:t>
      </w:r>
      <w:r w:rsidR="00842791" w:rsidRPr="00DD1118">
        <w:rPr>
          <w:i/>
        </w:rPr>
        <w:t>Prerrogativas de la Administración</w:t>
      </w:r>
      <w:r w:rsidR="00705E62" w:rsidRPr="00DD1118">
        <w:rPr>
          <w:i/>
        </w:rPr>
        <w:t>,</w:t>
      </w:r>
      <w:r w:rsidR="00B75723" w:rsidRPr="00DD1118">
        <w:rPr>
          <w:i/>
        </w:rPr>
        <w:t xml:space="preserve"> </w:t>
      </w:r>
      <w:r w:rsidR="00705E62" w:rsidRPr="00DD1118">
        <w:rPr>
          <w:i/>
        </w:rPr>
        <w:t>revisión de decisiones</w:t>
      </w:r>
      <w:r w:rsidR="00842791" w:rsidRPr="00DD1118">
        <w:rPr>
          <w:i/>
        </w:rPr>
        <w:t xml:space="preserve"> y Tribunales competentes.</w:t>
      </w:r>
      <w:bookmarkEnd w:id="140"/>
      <w:bookmarkEnd w:id="141"/>
      <w:bookmarkEnd w:id="142"/>
    </w:p>
    <w:p w:rsidR="00842791" w:rsidRPr="00DD1118" w:rsidRDefault="00842791" w:rsidP="00842791"/>
    <w:p w:rsidR="006E775D" w:rsidRPr="00DD1118" w:rsidRDefault="006E775D" w:rsidP="006E775D">
      <w:r w:rsidRPr="00DD1118">
        <w:t xml:space="preserve">De acuerdo con lo establecido en la cláusula </w:t>
      </w:r>
      <w:r w:rsidR="00577E7F" w:rsidRPr="00DD1118">
        <w:t>segunda</w:t>
      </w:r>
      <w:r w:rsidRPr="00DD1118">
        <w:t xml:space="preserve"> del pliego, este contrato tiene carácter administrativo. El órgano de contratación tiene la facultad de resolver cuantas cuestiones se susciten durante la vigencia del mismo sobre su interpretación, modificación, efectos y extinción, dentro de los límites y con sujeción a los requisitos señalados en la ley.</w:t>
      </w:r>
    </w:p>
    <w:p w:rsidR="00C7363A" w:rsidRPr="00DD1118" w:rsidRDefault="00C7363A">
      <w:pPr>
        <w:spacing w:line="240" w:lineRule="auto"/>
        <w:jc w:val="left"/>
      </w:pPr>
    </w:p>
    <w:p w:rsidR="00056941" w:rsidRPr="00DD1118" w:rsidRDefault="00056941" w:rsidP="00056941">
      <w:r w:rsidRPr="00DD1118">
        <w:t xml:space="preserve">De </w:t>
      </w:r>
      <w:r w:rsidR="0076564E" w:rsidRPr="00DD1118">
        <w:t>conformidad</w:t>
      </w:r>
      <w:r w:rsidRPr="00DD1118">
        <w:t xml:space="preserve"> con lo dispuesto en el artículo 44.1 de la LCSP, si el contrato tiene un valor estimado superior a 100.000 euros, serán susceptibles de recurso especial en materia de contratación los anuncios de licitación, los pliegos y documentos contractuales que establezcan las condiciones que deban regir la contratación, la adjudicación y los actos de trámite adoptados en el procedimiento de adjudicación que decidan directa o indirectamente sobre la adjudicación, determinen la imposibilidad de continuar el procedimiento o produzcan indefensión o perjuicio irreparable a derechos o intereses legítimos. A estos efectos se consideran actos de trámite los acuerdos de admisión o exclusión de licitadores o la admisión o exclusión de ofertas. También son susceptibles de recurso especial en materia de contratación los actos dictados en relación con las modificaciones contractuales que incumplan lo dispuesto en los artículos 204 y 205 de la LCSP.</w:t>
      </w:r>
    </w:p>
    <w:p w:rsidR="00056941" w:rsidRPr="00DD1118" w:rsidRDefault="00056941" w:rsidP="00056941"/>
    <w:p w:rsidR="00056941" w:rsidRPr="00DD1118" w:rsidRDefault="00056941" w:rsidP="00056941">
      <w:r w:rsidRPr="00DD1118">
        <w:t xml:space="preserve">El recurso especial en materia de contratación tiene carácter potestativo, pudiendo presentarse el escrito de interposición en los lugares establecidos en el artículo 16.4 de la Ley 39/2015, de 1 de octubre, del Procedimiento Administrativo Común de las Administraciones Públicas. Asimismo, podrá presentarse en el registro del órgano de contratación o del competente para </w:t>
      </w:r>
      <w:r w:rsidRPr="00DD1118">
        <w:lastRenderedPageBreak/>
        <w:t>la resolución, en el plazo de quince días hábiles</w:t>
      </w:r>
      <w:r w:rsidRPr="00DD1118">
        <w:rPr>
          <w:rStyle w:val="Refdenotaalpie"/>
        </w:rPr>
        <w:footnoteReference w:id="64"/>
      </w:r>
      <w:r w:rsidRPr="00DD1118">
        <w:t xml:space="preserve"> computados conforme a lo dispuesto en el artículo 50.1 de la LCSP, o en el plazo previsto en el artículo 50.2 cuando el recurso se funde en alguna de las causas de nulidad enumeradas en él. </w:t>
      </w:r>
    </w:p>
    <w:p w:rsidR="00056941" w:rsidRPr="00DD1118" w:rsidRDefault="00056941" w:rsidP="00056941"/>
    <w:p w:rsidR="00056941" w:rsidRPr="00DD1118" w:rsidRDefault="00056941" w:rsidP="00056941">
      <w:r w:rsidRPr="00DD1118">
        <w:t xml:space="preserve">Los escritos presentados en registros distintos de los dos citados específicamente en el párrafo anterior, deberán comunicarse al Tribunal de manera inmediata y de la forma más rápida posible. </w:t>
      </w:r>
    </w:p>
    <w:p w:rsidR="00056941" w:rsidRPr="00DD1118" w:rsidRDefault="00056941" w:rsidP="00056941"/>
    <w:p w:rsidR="00357A7B" w:rsidRPr="00DD1118" w:rsidRDefault="00056941" w:rsidP="00056941">
      <w:r w:rsidRPr="00DD1118">
        <w:t>La resolución dictada será directamente ejecutiva y solo cabrá la interposición del recurso contencioso-administrativo.</w:t>
      </w:r>
    </w:p>
    <w:p w:rsidR="00CD1DB3" w:rsidRPr="00DD1118" w:rsidRDefault="00CD1DB3" w:rsidP="00056941"/>
    <w:p w:rsidR="00056941" w:rsidRPr="00DD1118" w:rsidRDefault="00056941" w:rsidP="00056941">
      <w:r w:rsidRPr="00DD1118">
        <w:t>Los actos que se dicten en los procedimientos de adjudicación de contratos de las Administraciones Públicas que no reúnan los requisitos del apartado 1 del artículo 44 de la LCSP podrán ser objeto de recurso, de conformidad con lo dispuesto en la Ley 39/2015, de 1 de octubre, del Procedimiento Administrativo Común de las Administraciones Públicas, así como en la Ley 29/1998, de 13 de julio, Reguladora de la Jurisdicción Contencioso Administrativa.</w:t>
      </w:r>
    </w:p>
    <w:p w:rsidR="005C20C1" w:rsidRPr="00DD1118" w:rsidRDefault="005C20C1" w:rsidP="006E775D"/>
    <w:p w:rsidR="00842791" w:rsidRPr="00DD1118" w:rsidRDefault="00B74D2D" w:rsidP="00842791">
      <w:r w:rsidRPr="00DD1118">
        <w:tab/>
      </w:r>
      <w:r w:rsidRPr="00DD1118">
        <w:tab/>
      </w:r>
      <w:r w:rsidR="00842791" w:rsidRPr="00DD1118">
        <w:tab/>
      </w:r>
      <w:r w:rsidR="00842791" w:rsidRPr="00DD1118">
        <w:tab/>
      </w:r>
      <w:r w:rsidR="00842791" w:rsidRPr="00DD1118">
        <w:tab/>
      </w:r>
      <w:r w:rsidR="00842791" w:rsidRPr="00DD1118">
        <w:tab/>
      </w:r>
      <w:r w:rsidR="00842791" w:rsidRPr="00DD1118">
        <w:tab/>
      </w:r>
      <w:r w:rsidR="00842791" w:rsidRPr="00DD1118">
        <w:tab/>
        <w:t>POR LA ADMINISTRACIÓN,</w:t>
      </w:r>
    </w:p>
    <w:p w:rsidR="00842791" w:rsidRPr="00DD1118" w:rsidRDefault="00842791" w:rsidP="00842791">
      <w:r w:rsidRPr="00DD1118">
        <w:tab/>
      </w:r>
      <w:r w:rsidRPr="00DD1118">
        <w:tab/>
      </w:r>
      <w:r w:rsidRPr="00DD1118">
        <w:tab/>
      </w:r>
      <w:r w:rsidRPr="00DD1118">
        <w:tab/>
      </w:r>
      <w:r w:rsidRPr="00DD1118">
        <w:tab/>
      </w:r>
      <w:r w:rsidRPr="00DD1118">
        <w:tab/>
      </w:r>
      <w:r w:rsidRPr="00DD1118">
        <w:tab/>
      </w:r>
      <w:r w:rsidRPr="00DD1118">
        <w:tab/>
        <w:t>FECHA Y FIRMA</w:t>
      </w:r>
    </w:p>
    <w:p w:rsidR="00842791" w:rsidRPr="00DD1118" w:rsidRDefault="00842791" w:rsidP="00842791">
      <w:r w:rsidRPr="00DD1118">
        <w:t>CONFORME:</w:t>
      </w:r>
    </w:p>
    <w:p w:rsidR="00842791" w:rsidRPr="00DD1118" w:rsidRDefault="00842791" w:rsidP="00842791">
      <w:r w:rsidRPr="00DD1118">
        <w:t>EL ADJUDICATARIO</w:t>
      </w:r>
    </w:p>
    <w:p w:rsidR="001E00CD" w:rsidRPr="00DD1118" w:rsidRDefault="000E6561" w:rsidP="0039591D">
      <w:pPr>
        <w:jc w:val="left"/>
        <w:sectPr w:rsidR="001E00CD" w:rsidRPr="00DD1118" w:rsidSect="00201BD2">
          <w:pgSz w:w="11904" w:h="16836" w:code="9"/>
          <w:pgMar w:top="2296" w:right="1440" w:bottom="1418" w:left="1440" w:header="720" w:footer="720" w:gutter="0"/>
          <w:cols w:space="720"/>
          <w:noEndnote/>
        </w:sectPr>
      </w:pPr>
      <w:r w:rsidRPr="00DD1118">
        <w:t>FECHA Y FIRMA</w:t>
      </w:r>
    </w:p>
    <w:p w:rsidR="00207CDA" w:rsidRPr="00DD1118"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143" w:name="_Toc512247123"/>
      <w:bookmarkStart w:id="144" w:name="_Toc184807725"/>
      <w:bookmarkStart w:id="145" w:name="_Toc46044190"/>
      <w:bookmarkStart w:id="146" w:name="_Toc46044537"/>
      <w:bookmarkStart w:id="147" w:name="_Toc46045757"/>
      <w:bookmarkStart w:id="148" w:name="_Toc48463849"/>
      <w:r w:rsidRPr="00DD1118">
        <w:rPr>
          <w:b/>
          <w:sz w:val="22"/>
          <w:szCs w:val="22"/>
        </w:rPr>
        <w:lastRenderedPageBreak/>
        <w:t>ANEXO I</w:t>
      </w:r>
      <w:r w:rsidR="002A15AD" w:rsidRPr="00DD1118">
        <w:rPr>
          <w:b/>
          <w:sz w:val="22"/>
          <w:szCs w:val="22"/>
        </w:rPr>
        <w:t>.1</w:t>
      </w:r>
      <w:r w:rsidR="00033BDA" w:rsidRPr="00DD1118">
        <w:rPr>
          <w:b/>
          <w:sz w:val="22"/>
          <w:szCs w:val="22"/>
        </w:rPr>
        <w:t xml:space="preserve">. </w:t>
      </w:r>
      <w:bookmarkStart w:id="149" w:name="_Toc198006215"/>
      <w:r w:rsidR="00207CDA" w:rsidRPr="00DD1118">
        <w:rPr>
          <w:sz w:val="22"/>
          <w:szCs w:val="22"/>
        </w:rPr>
        <w:t>MODELO DE PROPOSICIÓN ECONÓMICA</w:t>
      </w:r>
      <w:bookmarkEnd w:id="143"/>
      <w:bookmarkEnd w:id="149"/>
      <w:r w:rsidR="00BD17B2" w:rsidRPr="00DD1118">
        <w:rPr>
          <w:sz w:val="22"/>
          <w:szCs w:val="22"/>
        </w:rPr>
        <w:t xml:space="preserve"> </w:t>
      </w:r>
      <w:r w:rsidR="00BD17B2" w:rsidRPr="00DD1118">
        <w:rPr>
          <w:sz w:val="22"/>
          <w:szCs w:val="22"/>
          <w:vertAlign w:val="superscript"/>
        </w:rPr>
        <w:footnoteReference w:id="65"/>
      </w:r>
      <w:bookmarkEnd w:id="144"/>
    </w:p>
    <w:p w:rsidR="00573071" w:rsidRPr="00DD1118" w:rsidRDefault="00573071" w:rsidP="00C7363A"/>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BB32E7" w:rsidRPr="00DD1118" w:rsidTr="006B4179">
        <w:trPr>
          <w:gridBefore w:val="1"/>
          <w:wBefore w:w="6" w:type="pct"/>
          <w:trHeight w:val="25"/>
        </w:trPr>
        <w:tc>
          <w:tcPr>
            <w:tcW w:w="4277" w:type="pct"/>
            <w:gridSpan w:val="5"/>
            <w:shd w:val="clear" w:color="auto" w:fill="D9D9D9"/>
            <w:vAlign w:val="center"/>
          </w:tcPr>
          <w:p w:rsidR="00BB32E7" w:rsidRPr="00DD1118" w:rsidRDefault="00BB32E7" w:rsidP="00CD5B4C">
            <w:pPr>
              <w:autoSpaceDE w:val="0"/>
              <w:autoSpaceDN w:val="0"/>
              <w:adjustRightInd w:val="0"/>
              <w:spacing w:line="240" w:lineRule="auto"/>
              <w:rPr>
                <w:sz w:val="20"/>
                <w:szCs w:val="20"/>
              </w:rPr>
            </w:pPr>
            <w:r w:rsidRPr="00DD1118">
              <w:rPr>
                <w:sz w:val="20"/>
                <w:szCs w:val="20"/>
              </w:rPr>
              <w:t>Nombre y apellidos de la persona/s que firma/n la oferta:</w:t>
            </w:r>
          </w:p>
        </w:tc>
        <w:tc>
          <w:tcPr>
            <w:tcW w:w="717" w:type="pct"/>
            <w:shd w:val="clear" w:color="auto" w:fill="D9D9D9"/>
            <w:vAlign w:val="center"/>
          </w:tcPr>
          <w:p w:rsidR="00BB32E7" w:rsidRPr="00DD1118" w:rsidRDefault="00BB32E7" w:rsidP="00CD5B4C">
            <w:pPr>
              <w:autoSpaceDE w:val="0"/>
              <w:autoSpaceDN w:val="0"/>
              <w:adjustRightInd w:val="0"/>
              <w:spacing w:line="240" w:lineRule="auto"/>
              <w:jc w:val="center"/>
              <w:rPr>
                <w:sz w:val="20"/>
                <w:szCs w:val="20"/>
              </w:rPr>
            </w:pPr>
            <w:r w:rsidRPr="00DD1118">
              <w:rPr>
                <w:sz w:val="20"/>
                <w:szCs w:val="20"/>
              </w:rPr>
              <w:t>DNI/NIE</w:t>
            </w:r>
          </w:p>
        </w:tc>
      </w:tr>
      <w:tr w:rsidR="00BB32E7" w:rsidRPr="00DD1118" w:rsidTr="006B4179">
        <w:trPr>
          <w:gridBefore w:val="1"/>
          <w:wBefore w:w="6" w:type="pct"/>
          <w:trHeight w:val="40"/>
        </w:trPr>
        <w:tc>
          <w:tcPr>
            <w:tcW w:w="4277" w:type="pct"/>
            <w:gridSpan w:val="5"/>
            <w:shd w:val="clear" w:color="auto" w:fill="auto"/>
          </w:tcPr>
          <w:p w:rsidR="00BB32E7" w:rsidRPr="00DD1118" w:rsidRDefault="00BB32E7" w:rsidP="00CD5B4C">
            <w:pPr>
              <w:autoSpaceDE w:val="0"/>
              <w:autoSpaceDN w:val="0"/>
              <w:adjustRightInd w:val="0"/>
              <w:spacing w:line="240" w:lineRule="auto"/>
              <w:rPr>
                <w:sz w:val="20"/>
                <w:szCs w:val="20"/>
              </w:rPr>
            </w:pPr>
            <w:r w:rsidRPr="00DD1118">
              <w:rPr>
                <w:sz w:val="20"/>
                <w:szCs w:val="20"/>
              </w:rPr>
              <w:t>D./Dª &lt;Representante&gt;</w:t>
            </w:r>
          </w:p>
        </w:tc>
        <w:tc>
          <w:tcPr>
            <w:tcW w:w="717" w:type="pct"/>
            <w:shd w:val="clear" w:color="auto" w:fill="auto"/>
          </w:tcPr>
          <w:p w:rsidR="00BB32E7" w:rsidRPr="00DD1118" w:rsidRDefault="00BB32E7" w:rsidP="00CD5B4C">
            <w:pPr>
              <w:autoSpaceDE w:val="0"/>
              <w:autoSpaceDN w:val="0"/>
              <w:adjustRightInd w:val="0"/>
              <w:spacing w:line="240" w:lineRule="auto"/>
              <w:jc w:val="center"/>
              <w:rPr>
                <w:sz w:val="20"/>
                <w:szCs w:val="20"/>
              </w:rPr>
            </w:pPr>
            <w:r w:rsidRPr="00DD1118">
              <w:rPr>
                <w:sz w:val="20"/>
                <w:szCs w:val="20"/>
              </w:rPr>
              <w:t>&lt;DNI&gt;</w:t>
            </w:r>
          </w:p>
        </w:tc>
      </w:tr>
      <w:tr w:rsidR="00BB32E7" w:rsidRPr="00DD1118" w:rsidTr="006B4179">
        <w:trPr>
          <w:gridBefore w:val="1"/>
          <w:wBefore w:w="6" w:type="pct"/>
          <w:trHeight w:val="25"/>
        </w:trPr>
        <w:tc>
          <w:tcPr>
            <w:tcW w:w="4277" w:type="pct"/>
            <w:gridSpan w:val="5"/>
            <w:shd w:val="clear" w:color="auto" w:fill="auto"/>
          </w:tcPr>
          <w:p w:rsidR="00BB32E7" w:rsidRPr="00DD1118" w:rsidRDefault="00BB32E7" w:rsidP="00CD5B4C">
            <w:pPr>
              <w:autoSpaceDE w:val="0"/>
              <w:autoSpaceDN w:val="0"/>
              <w:adjustRightInd w:val="0"/>
              <w:spacing w:line="240" w:lineRule="auto"/>
              <w:rPr>
                <w:sz w:val="20"/>
                <w:szCs w:val="20"/>
              </w:rPr>
            </w:pPr>
            <w:r w:rsidRPr="00DD1118">
              <w:rPr>
                <w:sz w:val="20"/>
                <w:szCs w:val="20"/>
              </w:rPr>
              <w:t>D./Dª &lt;Representante&gt;</w:t>
            </w:r>
          </w:p>
        </w:tc>
        <w:tc>
          <w:tcPr>
            <w:tcW w:w="717" w:type="pct"/>
            <w:tcBorders>
              <w:bottom w:val="single" w:sz="4" w:space="0" w:color="808080"/>
            </w:tcBorders>
            <w:shd w:val="clear" w:color="auto" w:fill="auto"/>
          </w:tcPr>
          <w:p w:rsidR="00BB32E7" w:rsidRPr="00DD1118" w:rsidRDefault="00BB32E7" w:rsidP="00CD5B4C">
            <w:pPr>
              <w:autoSpaceDE w:val="0"/>
              <w:autoSpaceDN w:val="0"/>
              <w:adjustRightInd w:val="0"/>
              <w:spacing w:line="240" w:lineRule="auto"/>
              <w:jc w:val="center"/>
              <w:rPr>
                <w:sz w:val="20"/>
                <w:szCs w:val="20"/>
              </w:rPr>
            </w:pPr>
            <w:r w:rsidRPr="00DD1118">
              <w:rPr>
                <w:sz w:val="20"/>
                <w:szCs w:val="20"/>
              </w:rPr>
              <w:t>&lt;DNI&gt;</w:t>
            </w:r>
          </w:p>
        </w:tc>
      </w:tr>
      <w:tr w:rsidR="00BB32E7" w:rsidRPr="00DD1118" w:rsidTr="006B4179">
        <w:trPr>
          <w:trHeight w:val="25"/>
        </w:trPr>
        <w:tc>
          <w:tcPr>
            <w:tcW w:w="4283" w:type="pct"/>
            <w:gridSpan w:val="6"/>
            <w:shd w:val="clear" w:color="auto" w:fill="D9D9D9"/>
            <w:vAlign w:val="center"/>
          </w:tcPr>
          <w:p w:rsidR="00BB32E7" w:rsidRPr="00DD1118" w:rsidRDefault="00BB32E7" w:rsidP="00CD5B4C">
            <w:pPr>
              <w:autoSpaceDE w:val="0"/>
              <w:autoSpaceDN w:val="0"/>
              <w:adjustRightInd w:val="0"/>
              <w:spacing w:line="240" w:lineRule="auto"/>
              <w:rPr>
                <w:sz w:val="20"/>
                <w:szCs w:val="20"/>
              </w:rPr>
            </w:pPr>
            <w:r w:rsidRPr="00DD1118">
              <w:rPr>
                <w:sz w:val="20"/>
                <w:szCs w:val="20"/>
              </w:rPr>
              <w:t xml:space="preserve">actuando en nombre propio o en representación de </w:t>
            </w:r>
            <w:r w:rsidRPr="00DD1118">
              <w:rPr>
                <w:sz w:val="18"/>
                <w:szCs w:val="18"/>
              </w:rPr>
              <w:t>(nombre y apellidos/razón social del licitador):</w:t>
            </w:r>
            <w:r w:rsidR="00120545" w:rsidRPr="00DD1118">
              <w:rPr>
                <w:sz w:val="18"/>
                <w:szCs w:val="18"/>
              </w:rPr>
              <w:t xml:space="preserve"> </w:t>
            </w:r>
            <w:r w:rsidR="00120545" w:rsidRPr="00DD1118">
              <w:rPr>
                <w:rStyle w:val="Refdenotaalpie"/>
                <w:sz w:val="18"/>
                <w:szCs w:val="18"/>
              </w:rPr>
              <w:footnoteReference w:id="66"/>
            </w:r>
          </w:p>
        </w:tc>
        <w:tc>
          <w:tcPr>
            <w:tcW w:w="717" w:type="pct"/>
            <w:shd w:val="clear" w:color="auto" w:fill="D9D9D9"/>
            <w:vAlign w:val="center"/>
          </w:tcPr>
          <w:p w:rsidR="00BB32E7" w:rsidRPr="00DD1118" w:rsidRDefault="00BB32E7" w:rsidP="00CD5B4C">
            <w:pPr>
              <w:autoSpaceDE w:val="0"/>
              <w:autoSpaceDN w:val="0"/>
              <w:adjustRightInd w:val="0"/>
              <w:spacing w:line="240" w:lineRule="auto"/>
              <w:jc w:val="center"/>
              <w:rPr>
                <w:sz w:val="20"/>
                <w:szCs w:val="20"/>
              </w:rPr>
            </w:pPr>
            <w:r w:rsidRPr="00DD1118">
              <w:rPr>
                <w:sz w:val="20"/>
                <w:szCs w:val="20"/>
              </w:rPr>
              <w:t>NIF</w:t>
            </w:r>
          </w:p>
        </w:tc>
      </w:tr>
      <w:tr w:rsidR="00BB32E7" w:rsidRPr="00DD1118" w:rsidTr="006B4179">
        <w:trPr>
          <w:trHeight w:val="25"/>
        </w:trPr>
        <w:tc>
          <w:tcPr>
            <w:tcW w:w="4283" w:type="pct"/>
            <w:gridSpan w:val="6"/>
            <w:shd w:val="clear" w:color="auto" w:fill="auto"/>
          </w:tcPr>
          <w:p w:rsidR="00BB32E7" w:rsidRPr="00DD1118" w:rsidRDefault="00BB32E7" w:rsidP="00CD5B4C">
            <w:pPr>
              <w:autoSpaceDE w:val="0"/>
              <w:autoSpaceDN w:val="0"/>
              <w:adjustRightInd w:val="0"/>
              <w:spacing w:line="240" w:lineRule="auto"/>
              <w:rPr>
                <w:sz w:val="20"/>
                <w:szCs w:val="20"/>
              </w:rPr>
            </w:pPr>
            <w:r w:rsidRPr="00DD1118">
              <w:rPr>
                <w:sz w:val="20"/>
                <w:szCs w:val="20"/>
              </w:rPr>
              <w:t>&lt;Licitador&gt;</w:t>
            </w:r>
          </w:p>
        </w:tc>
        <w:tc>
          <w:tcPr>
            <w:tcW w:w="717" w:type="pct"/>
            <w:shd w:val="clear" w:color="auto" w:fill="auto"/>
          </w:tcPr>
          <w:p w:rsidR="00BB32E7" w:rsidRPr="00DD1118" w:rsidRDefault="00BB32E7" w:rsidP="00CD5B4C">
            <w:pPr>
              <w:autoSpaceDE w:val="0"/>
              <w:autoSpaceDN w:val="0"/>
              <w:adjustRightInd w:val="0"/>
              <w:spacing w:line="240" w:lineRule="auto"/>
              <w:jc w:val="center"/>
              <w:rPr>
                <w:sz w:val="20"/>
                <w:szCs w:val="20"/>
              </w:rPr>
            </w:pPr>
            <w:r w:rsidRPr="00DD1118">
              <w:rPr>
                <w:sz w:val="20"/>
                <w:szCs w:val="20"/>
              </w:rPr>
              <w:t>&lt;NIF&gt;</w:t>
            </w:r>
          </w:p>
        </w:tc>
      </w:tr>
      <w:tr w:rsidR="00BB32E7" w:rsidRPr="00DD1118" w:rsidTr="006B4179">
        <w:trPr>
          <w:gridBefore w:val="1"/>
          <w:wBefore w:w="6" w:type="pct"/>
          <w:trHeight w:val="25"/>
        </w:trPr>
        <w:tc>
          <w:tcPr>
            <w:tcW w:w="4994" w:type="pct"/>
            <w:gridSpan w:val="6"/>
            <w:shd w:val="clear" w:color="auto" w:fill="D9D9D9"/>
            <w:vAlign w:val="center"/>
          </w:tcPr>
          <w:p w:rsidR="00BB32E7" w:rsidRPr="00DD1118" w:rsidRDefault="00BB32E7" w:rsidP="00CD5B4C">
            <w:pPr>
              <w:autoSpaceDE w:val="0"/>
              <w:autoSpaceDN w:val="0"/>
              <w:adjustRightInd w:val="0"/>
              <w:spacing w:line="240" w:lineRule="auto"/>
              <w:rPr>
                <w:sz w:val="20"/>
                <w:szCs w:val="20"/>
              </w:rPr>
            </w:pPr>
            <w:r w:rsidRPr="00DD1118">
              <w:rPr>
                <w:sz w:val="20"/>
                <w:szCs w:val="20"/>
              </w:rPr>
              <w:t xml:space="preserve">con domicilio en </w:t>
            </w:r>
            <w:r w:rsidRPr="00DD1118">
              <w:rPr>
                <w:sz w:val="18"/>
                <w:szCs w:val="18"/>
              </w:rPr>
              <w:t>(domicilio del licitador)</w:t>
            </w:r>
            <w:r w:rsidRPr="00DD1118">
              <w:rPr>
                <w:sz w:val="20"/>
                <w:szCs w:val="20"/>
              </w:rPr>
              <w:t>:</w:t>
            </w:r>
          </w:p>
        </w:tc>
      </w:tr>
      <w:tr w:rsidR="00BB32E7" w:rsidRPr="00DD1118" w:rsidTr="006B4179">
        <w:trPr>
          <w:gridBefore w:val="1"/>
          <w:wBefore w:w="6" w:type="pct"/>
          <w:trHeight w:val="25"/>
        </w:trPr>
        <w:tc>
          <w:tcPr>
            <w:tcW w:w="4994" w:type="pct"/>
            <w:gridSpan w:val="6"/>
            <w:shd w:val="clear" w:color="auto" w:fill="auto"/>
          </w:tcPr>
          <w:p w:rsidR="00BB32E7" w:rsidRPr="00DD1118" w:rsidRDefault="00BB32E7" w:rsidP="00CD5B4C">
            <w:pPr>
              <w:autoSpaceDE w:val="0"/>
              <w:autoSpaceDN w:val="0"/>
              <w:adjustRightInd w:val="0"/>
              <w:spacing w:line="240" w:lineRule="auto"/>
              <w:rPr>
                <w:sz w:val="20"/>
                <w:szCs w:val="20"/>
              </w:rPr>
            </w:pPr>
            <w:r w:rsidRPr="00DD1118">
              <w:rPr>
                <w:sz w:val="20"/>
                <w:szCs w:val="20"/>
              </w:rPr>
              <w:t>Vía / número: &lt;Dirección&gt;</w:t>
            </w:r>
          </w:p>
        </w:tc>
      </w:tr>
      <w:tr w:rsidR="00BB32E7" w:rsidRPr="00DD1118" w:rsidTr="00E538F1">
        <w:trPr>
          <w:gridBefore w:val="1"/>
          <w:wBefore w:w="6" w:type="pct"/>
          <w:trHeight w:val="375"/>
        </w:trPr>
        <w:tc>
          <w:tcPr>
            <w:tcW w:w="4994" w:type="pct"/>
            <w:gridSpan w:val="6"/>
            <w:tcBorders>
              <w:bottom w:val="single" w:sz="4" w:space="0" w:color="808080"/>
            </w:tcBorders>
            <w:shd w:val="clear" w:color="auto" w:fill="auto"/>
          </w:tcPr>
          <w:p w:rsidR="00BB32E7" w:rsidRPr="00DD1118" w:rsidRDefault="00BB32E7" w:rsidP="00CD5B4C">
            <w:pPr>
              <w:autoSpaceDE w:val="0"/>
              <w:autoSpaceDN w:val="0"/>
              <w:adjustRightInd w:val="0"/>
              <w:spacing w:line="240" w:lineRule="auto"/>
              <w:rPr>
                <w:sz w:val="20"/>
                <w:szCs w:val="20"/>
              </w:rPr>
            </w:pPr>
            <w:r w:rsidRPr="00DD1118">
              <w:rPr>
                <w:sz w:val="20"/>
                <w:szCs w:val="20"/>
              </w:rPr>
              <w:t>Localidad: &lt;Municipio&gt;</w:t>
            </w:r>
          </w:p>
        </w:tc>
      </w:tr>
      <w:tr w:rsidR="00BB32E7" w:rsidRPr="00DD1118" w:rsidTr="006B4179">
        <w:trPr>
          <w:gridBefore w:val="1"/>
          <w:wBefore w:w="6" w:type="pct"/>
          <w:trHeight w:val="25"/>
        </w:trPr>
        <w:tc>
          <w:tcPr>
            <w:tcW w:w="4994" w:type="pct"/>
            <w:gridSpan w:val="6"/>
            <w:shd w:val="clear" w:color="auto" w:fill="D9D9D9"/>
            <w:vAlign w:val="center"/>
          </w:tcPr>
          <w:p w:rsidR="00BB32E7" w:rsidRPr="00DD1118" w:rsidRDefault="00BB32E7" w:rsidP="00CD5B4C">
            <w:pPr>
              <w:autoSpaceDE w:val="0"/>
              <w:autoSpaceDN w:val="0"/>
              <w:adjustRightInd w:val="0"/>
              <w:spacing w:line="240" w:lineRule="auto"/>
              <w:rPr>
                <w:sz w:val="20"/>
                <w:szCs w:val="20"/>
              </w:rPr>
            </w:pPr>
            <w:r w:rsidRPr="00DD1118">
              <w:rPr>
                <w:sz w:val="20"/>
                <w:szCs w:val="20"/>
              </w:rPr>
              <w:t>Consultado el anuncio de licitación del contrato:</w:t>
            </w:r>
          </w:p>
        </w:tc>
      </w:tr>
      <w:tr w:rsidR="00BB32E7" w:rsidRPr="00DD1118" w:rsidTr="006B4179">
        <w:trPr>
          <w:gridBefore w:val="1"/>
          <w:wBefore w:w="6" w:type="pct"/>
          <w:trHeight w:val="25"/>
        </w:trPr>
        <w:tc>
          <w:tcPr>
            <w:tcW w:w="4994" w:type="pct"/>
            <w:gridSpan w:val="6"/>
            <w:shd w:val="clear" w:color="auto" w:fill="auto"/>
            <w:vAlign w:val="center"/>
          </w:tcPr>
          <w:p w:rsidR="00BB32E7" w:rsidRPr="00DD1118" w:rsidRDefault="00BB32E7" w:rsidP="00CD5B4C">
            <w:pPr>
              <w:autoSpaceDE w:val="0"/>
              <w:autoSpaceDN w:val="0"/>
              <w:adjustRightInd w:val="0"/>
              <w:spacing w:line="240" w:lineRule="auto"/>
              <w:rPr>
                <w:sz w:val="20"/>
                <w:szCs w:val="20"/>
              </w:rPr>
            </w:pPr>
            <w:r w:rsidRPr="00DD1118">
              <w:rPr>
                <w:sz w:val="20"/>
                <w:szCs w:val="20"/>
              </w:rPr>
              <w:t>&lt;Expediente&gt;</w:t>
            </w:r>
          </w:p>
          <w:p w:rsidR="00BB32E7" w:rsidRPr="00DD1118" w:rsidRDefault="00BB32E7" w:rsidP="00CD5B4C">
            <w:pPr>
              <w:autoSpaceDE w:val="0"/>
              <w:autoSpaceDN w:val="0"/>
              <w:adjustRightInd w:val="0"/>
              <w:spacing w:line="240" w:lineRule="auto"/>
              <w:rPr>
                <w:sz w:val="20"/>
                <w:szCs w:val="20"/>
              </w:rPr>
            </w:pPr>
            <w:r w:rsidRPr="00DD1118">
              <w:rPr>
                <w:sz w:val="20"/>
                <w:szCs w:val="20"/>
              </w:rPr>
              <w:t>&lt;Descripción extendida&gt;</w:t>
            </w:r>
          </w:p>
        </w:tc>
      </w:tr>
      <w:tr w:rsidR="00BB32E7" w:rsidRPr="00DD1118" w:rsidTr="00BB32E7">
        <w:trPr>
          <w:gridBefore w:val="1"/>
          <w:wBefore w:w="6" w:type="pct"/>
          <w:trHeight w:val="31"/>
        </w:trPr>
        <w:tc>
          <w:tcPr>
            <w:tcW w:w="1032" w:type="pct"/>
            <w:shd w:val="clear" w:color="auto" w:fill="D9D9D9"/>
          </w:tcPr>
          <w:p w:rsidR="00BB32E7" w:rsidRPr="00DD1118" w:rsidRDefault="00BB32E7" w:rsidP="00CD5B4C">
            <w:pPr>
              <w:autoSpaceDE w:val="0"/>
              <w:autoSpaceDN w:val="0"/>
              <w:adjustRightInd w:val="0"/>
              <w:spacing w:line="240" w:lineRule="auto"/>
              <w:rPr>
                <w:sz w:val="20"/>
                <w:szCs w:val="20"/>
              </w:rPr>
            </w:pPr>
            <w:r w:rsidRPr="00DD1118">
              <w:rPr>
                <w:sz w:val="20"/>
                <w:szCs w:val="20"/>
              </w:rPr>
              <w:t>publicado en:</w:t>
            </w:r>
          </w:p>
        </w:tc>
        <w:tc>
          <w:tcPr>
            <w:tcW w:w="1032" w:type="pct"/>
            <w:shd w:val="clear" w:color="auto" w:fill="D9D9D9"/>
          </w:tcPr>
          <w:p w:rsidR="00BB32E7" w:rsidRPr="00DD1118" w:rsidRDefault="00BB32E7" w:rsidP="00CD5B4C">
            <w:pPr>
              <w:autoSpaceDE w:val="0"/>
              <w:autoSpaceDN w:val="0"/>
              <w:adjustRightInd w:val="0"/>
              <w:spacing w:line="240" w:lineRule="auto"/>
              <w:jc w:val="center"/>
              <w:rPr>
                <w:sz w:val="20"/>
                <w:szCs w:val="20"/>
              </w:rPr>
            </w:pPr>
            <w:r w:rsidRPr="00DD1118">
              <w:rPr>
                <w:sz w:val="20"/>
                <w:szCs w:val="20"/>
              </w:rPr>
              <w:t>Perfil de contratante</w:t>
            </w:r>
          </w:p>
        </w:tc>
        <w:tc>
          <w:tcPr>
            <w:tcW w:w="958" w:type="pct"/>
            <w:shd w:val="clear" w:color="auto" w:fill="D9D9D9"/>
          </w:tcPr>
          <w:p w:rsidR="00BB32E7" w:rsidRPr="00DD1118" w:rsidRDefault="00BB32E7" w:rsidP="00CD5B4C">
            <w:pPr>
              <w:autoSpaceDE w:val="0"/>
              <w:autoSpaceDN w:val="0"/>
              <w:adjustRightInd w:val="0"/>
              <w:spacing w:line="240" w:lineRule="auto"/>
              <w:jc w:val="center"/>
              <w:rPr>
                <w:strike/>
                <w:sz w:val="20"/>
                <w:szCs w:val="20"/>
              </w:rPr>
            </w:pPr>
          </w:p>
        </w:tc>
        <w:tc>
          <w:tcPr>
            <w:tcW w:w="977" w:type="pct"/>
            <w:shd w:val="clear" w:color="auto" w:fill="D9D9D9"/>
          </w:tcPr>
          <w:p w:rsidR="00BB32E7" w:rsidRPr="00DD1118"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D9D9D9"/>
          </w:tcPr>
          <w:p w:rsidR="00BB32E7" w:rsidRPr="00DD1118" w:rsidRDefault="00BB32E7" w:rsidP="00CD5B4C">
            <w:pPr>
              <w:autoSpaceDE w:val="0"/>
              <w:autoSpaceDN w:val="0"/>
              <w:adjustRightInd w:val="0"/>
              <w:spacing w:line="240" w:lineRule="auto"/>
              <w:jc w:val="center"/>
              <w:rPr>
                <w:strike/>
                <w:sz w:val="20"/>
                <w:szCs w:val="20"/>
              </w:rPr>
            </w:pPr>
          </w:p>
        </w:tc>
      </w:tr>
      <w:tr w:rsidR="00BB32E7" w:rsidRPr="00DD1118" w:rsidTr="00BB32E7">
        <w:trPr>
          <w:gridBefore w:val="1"/>
          <w:wBefore w:w="6" w:type="pct"/>
          <w:trHeight w:val="31"/>
        </w:trPr>
        <w:tc>
          <w:tcPr>
            <w:tcW w:w="1032" w:type="pct"/>
          </w:tcPr>
          <w:p w:rsidR="00BB32E7" w:rsidRPr="00DD1118" w:rsidRDefault="00BB32E7" w:rsidP="00CD5B4C">
            <w:pPr>
              <w:autoSpaceDE w:val="0"/>
              <w:autoSpaceDN w:val="0"/>
              <w:adjustRightInd w:val="0"/>
              <w:spacing w:line="240" w:lineRule="auto"/>
              <w:jc w:val="center"/>
              <w:rPr>
                <w:sz w:val="20"/>
                <w:szCs w:val="20"/>
              </w:rPr>
            </w:pPr>
          </w:p>
        </w:tc>
        <w:tc>
          <w:tcPr>
            <w:tcW w:w="1032" w:type="pct"/>
            <w:shd w:val="clear" w:color="auto" w:fill="auto"/>
          </w:tcPr>
          <w:p w:rsidR="00BB32E7" w:rsidRPr="00DD1118" w:rsidRDefault="00BB32E7" w:rsidP="00CD5B4C">
            <w:pPr>
              <w:autoSpaceDE w:val="0"/>
              <w:autoSpaceDN w:val="0"/>
              <w:adjustRightInd w:val="0"/>
              <w:spacing w:line="240" w:lineRule="auto"/>
              <w:jc w:val="center"/>
              <w:rPr>
                <w:sz w:val="20"/>
                <w:szCs w:val="20"/>
              </w:rPr>
            </w:pPr>
            <w:r w:rsidRPr="00DD1118">
              <w:rPr>
                <w:sz w:val="20"/>
                <w:szCs w:val="20"/>
              </w:rPr>
              <w:t>&lt;Fecha perfil&gt;</w:t>
            </w:r>
          </w:p>
        </w:tc>
        <w:tc>
          <w:tcPr>
            <w:tcW w:w="958" w:type="pct"/>
            <w:shd w:val="clear" w:color="auto" w:fill="auto"/>
          </w:tcPr>
          <w:p w:rsidR="00BB32E7" w:rsidRPr="00DD1118" w:rsidRDefault="00BB32E7" w:rsidP="00CD5B4C">
            <w:pPr>
              <w:autoSpaceDE w:val="0"/>
              <w:autoSpaceDN w:val="0"/>
              <w:adjustRightInd w:val="0"/>
              <w:spacing w:line="240" w:lineRule="auto"/>
              <w:jc w:val="center"/>
              <w:rPr>
                <w:strike/>
                <w:sz w:val="20"/>
                <w:szCs w:val="20"/>
              </w:rPr>
            </w:pPr>
          </w:p>
        </w:tc>
        <w:tc>
          <w:tcPr>
            <w:tcW w:w="977" w:type="pct"/>
            <w:shd w:val="clear" w:color="auto" w:fill="auto"/>
          </w:tcPr>
          <w:p w:rsidR="00BB32E7" w:rsidRPr="00DD1118"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auto"/>
          </w:tcPr>
          <w:p w:rsidR="00BB32E7" w:rsidRPr="00DD1118" w:rsidRDefault="00BB32E7" w:rsidP="00CD5B4C">
            <w:pPr>
              <w:autoSpaceDE w:val="0"/>
              <w:autoSpaceDN w:val="0"/>
              <w:adjustRightInd w:val="0"/>
              <w:spacing w:line="240" w:lineRule="auto"/>
              <w:jc w:val="center"/>
              <w:rPr>
                <w:strike/>
                <w:sz w:val="20"/>
                <w:szCs w:val="20"/>
              </w:rPr>
            </w:pPr>
          </w:p>
        </w:tc>
      </w:tr>
    </w:tbl>
    <w:p w:rsidR="0022712E" w:rsidRPr="00DD1118" w:rsidRDefault="0022712E" w:rsidP="00CD5B4C">
      <w:pPr>
        <w:spacing w:line="240" w:lineRule="auto"/>
        <w:rPr>
          <w:sz w:val="20"/>
          <w:szCs w:val="20"/>
        </w:rPr>
      </w:pPr>
    </w:p>
    <w:p w:rsidR="00BB32E7" w:rsidRPr="00DD1118" w:rsidRDefault="00BB32E7" w:rsidP="00CD5B4C">
      <w:pPr>
        <w:spacing w:line="240" w:lineRule="auto"/>
        <w:rPr>
          <w:sz w:val="22"/>
          <w:szCs w:val="22"/>
        </w:rPr>
      </w:pPr>
      <w:r w:rsidRPr="00DD1118">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DD1118">
        <w:rPr>
          <w:sz w:val="22"/>
          <w:szCs w:val="22"/>
        </w:rPr>
        <w:t>:</w:t>
      </w:r>
    </w:p>
    <w:p w:rsidR="0022712E" w:rsidRPr="00DD1118" w:rsidRDefault="0022712E" w:rsidP="00CD5B4C">
      <w:pPr>
        <w:spacing w:line="240" w:lineRule="auto"/>
        <w:rPr>
          <w:sz w:val="22"/>
          <w:szCs w:val="22"/>
        </w:rPr>
      </w:pPr>
    </w:p>
    <w:tbl>
      <w:tblPr>
        <w:tblW w:w="15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1134"/>
        <w:gridCol w:w="1984"/>
        <w:gridCol w:w="1654"/>
        <w:gridCol w:w="1417"/>
        <w:gridCol w:w="1788"/>
      </w:tblGrid>
      <w:tr w:rsidR="00376873" w:rsidTr="000E3E52">
        <w:trPr>
          <w:trHeight w:val="737"/>
        </w:trPr>
        <w:tc>
          <w:tcPr>
            <w:tcW w:w="15627" w:type="dxa"/>
            <w:gridSpan w:val="6"/>
            <w:shd w:val="clear" w:color="auto" w:fill="BFBFBF"/>
            <w:vAlign w:val="center"/>
          </w:tcPr>
          <w:p w:rsidR="00376873" w:rsidRPr="000E3E52" w:rsidRDefault="00376873" w:rsidP="000E3E52">
            <w:pPr>
              <w:spacing w:line="240" w:lineRule="auto"/>
              <w:jc w:val="center"/>
              <w:rPr>
                <w:b/>
                <w:bCs/>
              </w:rPr>
            </w:pPr>
            <w:r w:rsidRPr="000E3E52">
              <w:rPr>
                <w:b/>
                <w:bCs/>
              </w:rPr>
              <w:lastRenderedPageBreak/>
              <w:t>Oferta económica</w:t>
            </w:r>
          </w:p>
        </w:tc>
      </w:tr>
      <w:tr w:rsidR="00376873" w:rsidTr="000E3E52">
        <w:tc>
          <w:tcPr>
            <w:tcW w:w="7650" w:type="dxa"/>
            <w:shd w:val="clear" w:color="auto" w:fill="BFBFBF"/>
            <w:vAlign w:val="center"/>
          </w:tcPr>
          <w:p w:rsidR="00376873" w:rsidRPr="00E61881" w:rsidRDefault="00376873" w:rsidP="000E3E52">
            <w:pPr>
              <w:spacing w:line="240" w:lineRule="auto"/>
              <w:jc w:val="center"/>
            </w:pPr>
            <w:r w:rsidRPr="000E3E52">
              <w:rPr>
                <w:b/>
                <w:bCs/>
              </w:rPr>
              <w:t>Concepto</w:t>
            </w:r>
          </w:p>
        </w:tc>
        <w:tc>
          <w:tcPr>
            <w:tcW w:w="1134" w:type="dxa"/>
            <w:shd w:val="clear" w:color="auto" w:fill="BFBFBF"/>
            <w:vAlign w:val="center"/>
          </w:tcPr>
          <w:p w:rsidR="00376873" w:rsidRPr="00E61881" w:rsidRDefault="00376873" w:rsidP="000E3E52">
            <w:pPr>
              <w:spacing w:line="240" w:lineRule="auto"/>
              <w:jc w:val="center"/>
            </w:pPr>
            <w:proofErr w:type="spellStart"/>
            <w:r w:rsidRPr="000E3E52">
              <w:rPr>
                <w:b/>
                <w:bCs/>
              </w:rPr>
              <w:t>Uds</w:t>
            </w:r>
            <w:proofErr w:type="spellEnd"/>
          </w:p>
        </w:tc>
        <w:tc>
          <w:tcPr>
            <w:tcW w:w="1984" w:type="dxa"/>
            <w:shd w:val="clear" w:color="auto" w:fill="BFBFBF"/>
            <w:vAlign w:val="center"/>
          </w:tcPr>
          <w:p w:rsidR="00376873" w:rsidRPr="00E61881" w:rsidRDefault="00376873" w:rsidP="000E3E52">
            <w:pPr>
              <w:spacing w:line="240" w:lineRule="auto"/>
              <w:jc w:val="center"/>
            </w:pPr>
            <w:r w:rsidRPr="000E3E52">
              <w:rPr>
                <w:b/>
                <w:bCs/>
              </w:rPr>
              <w:t>Precio por unidad ofertado</w:t>
            </w:r>
          </w:p>
        </w:tc>
        <w:tc>
          <w:tcPr>
            <w:tcW w:w="1654" w:type="dxa"/>
            <w:shd w:val="clear" w:color="auto" w:fill="BFBFBF"/>
            <w:vAlign w:val="center"/>
          </w:tcPr>
          <w:p w:rsidR="00376873" w:rsidRPr="00E61881" w:rsidRDefault="00376873" w:rsidP="000E3E52">
            <w:pPr>
              <w:spacing w:line="240" w:lineRule="auto"/>
              <w:jc w:val="center"/>
            </w:pPr>
            <w:r w:rsidRPr="000E3E52">
              <w:rPr>
                <w:b/>
                <w:bCs/>
              </w:rPr>
              <w:t>Precio total sin IVA</w:t>
            </w:r>
          </w:p>
        </w:tc>
        <w:tc>
          <w:tcPr>
            <w:tcW w:w="1417" w:type="dxa"/>
            <w:shd w:val="clear" w:color="auto" w:fill="BFBFBF"/>
            <w:vAlign w:val="center"/>
          </w:tcPr>
          <w:p w:rsidR="00376873" w:rsidRPr="00E61881" w:rsidRDefault="00376873" w:rsidP="000E3E52">
            <w:pPr>
              <w:spacing w:line="240" w:lineRule="auto"/>
              <w:jc w:val="center"/>
            </w:pPr>
            <w:r w:rsidRPr="000E3E52">
              <w:rPr>
                <w:b/>
                <w:bCs/>
              </w:rPr>
              <w:t>IVA</w:t>
            </w:r>
          </w:p>
        </w:tc>
        <w:tc>
          <w:tcPr>
            <w:tcW w:w="1788" w:type="dxa"/>
            <w:shd w:val="clear" w:color="auto" w:fill="BFBFBF"/>
            <w:vAlign w:val="center"/>
          </w:tcPr>
          <w:p w:rsidR="00376873" w:rsidRPr="00E61881" w:rsidRDefault="00376873" w:rsidP="000E3E52">
            <w:pPr>
              <w:spacing w:line="240" w:lineRule="auto"/>
              <w:jc w:val="center"/>
            </w:pPr>
            <w:r w:rsidRPr="000E3E52">
              <w:rPr>
                <w:b/>
                <w:bCs/>
              </w:rPr>
              <w:t>Precio total con IVA</w:t>
            </w:r>
          </w:p>
        </w:tc>
      </w:tr>
      <w:tr w:rsidR="00376873" w:rsidTr="000E3E52">
        <w:trPr>
          <w:trHeight w:val="1120"/>
        </w:trPr>
        <w:tc>
          <w:tcPr>
            <w:tcW w:w="7650" w:type="dxa"/>
            <w:shd w:val="clear" w:color="auto" w:fill="auto"/>
            <w:vAlign w:val="center"/>
          </w:tcPr>
          <w:p w:rsidR="00376873" w:rsidRPr="00E61881" w:rsidRDefault="00376873" w:rsidP="000E3E52">
            <w:pPr>
              <w:spacing w:line="240" w:lineRule="auto"/>
              <w:jc w:val="left"/>
            </w:pPr>
            <w:r w:rsidRPr="000E3E52">
              <w:rPr>
                <w:spacing w:val="-3"/>
              </w:rPr>
              <w:t xml:space="preserve">Reactivos y fungibles necesarios para la realización de análisis de </w:t>
            </w:r>
            <w:proofErr w:type="spellStart"/>
            <w:r w:rsidRPr="000E3E52">
              <w:rPr>
                <w:spacing w:val="-3"/>
              </w:rPr>
              <w:t>transcriptómica</w:t>
            </w:r>
            <w:proofErr w:type="spellEnd"/>
            <w:r w:rsidRPr="000E3E52">
              <w:rPr>
                <w:spacing w:val="-3"/>
              </w:rPr>
              <w:t xml:space="preserve"> espacial de 16 muestras fijadas en formol y embebidas en parafina</w:t>
            </w:r>
          </w:p>
        </w:tc>
        <w:tc>
          <w:tcPr>
            <w:tcW w:w="1134" w:type="dxa"/>
            <w:shd w:val="clear" w:color="auto" w:fill="auto"/>
            <w:vAlign w:val="center"/>
          </w:tcPr>
          <w:p w:rsidR="00376873" w:rsidRPr="00E61881" w:rsidRDefault="00FF6529" w:rsidP="000E3E52">
            <w:pPr>
              <w:spacing w:line="240" w:lineRule="auto"/>
              <w:jc w:val="center"/>
            </w:pPr>
            <w:r>
              <w:t>32</w:t>
            </w:r>
          </w:p>
        </w:tc>
        <w:tc>
          <w:tcPr>
            <w:tcW w:w="1984" w:type="dxa"/>
            <w:shd w:val="clear" w:color="auto" w:fill="auto"/>
            <w:vAlign w:val="center"/>
          </w:tcPr>
          <w:p w:rsidR="00376873" w:rsidRPr="00E61881" w:rsidRDefault="00376873" w:rsidP="000E3E52">
            <w:pPr>
              <w:spacing w:line="240" w:lineRule="auto"/>
              <w:jc w:val="center"/>
            </w:pPr>
          </w:p>
        </w:tc>
        <w:tc>
          <w:tcPr>
            <w:tcW w:w="1654" w:type="dxa"/>
            <w:shd w:val="clear" w:color="auto" w:fill="auto"/>
            <w:vAlign w:val="center"/>
          </w:tcPr>
          <w:p w:rsidR="00376873" w:rsidRPr="00E61881" w:rsidRDefault="00376873" w:rsidP="000E3E52">
            <w:pPr>
              <w:spacing w:line="240" w:lineRule="auto"/>
              <w:jc w:val="center"/>
            </w:pPr>
          </w:p>
        </w:tc>
        <w:tc>
          <w:tcPr>
            <w:tcW w:w="1417" w:type="dxa"/>
            <w:shd w:val="clear" w:color="auto" w:fill="auto"/>
            <w:vAlign w:val="center"/>
          </w:tcPr>
          <w:p w:rsidR="00376873" w:rsidRPr="00E61881" w:rsidRDefault="00376873" w:rsidP="000E3E52">
            <w:pPr>
              <w:spacing w:line="240" w:lineRule="auto"/>
              <w:jc w:val="center"/>
            </w:pPr>
          </w:p>
        </w:tc>
        <w:tc>
          <w:tcPr>
            <w:tcW w:w="1788" w:type="dxa"/>
            <w:shd w:val="clear" w:color="auto" w:fill="auto"/>
            <w:vAlign w:val="center"/>
          </w:tcPr>
          <w:p w:rsidR="00376873" w:rsidRPr="00E61881" w:rsidRDefault="00376873" w:rsidP="000E3E52">
            <w:pPr>
              <w:spacing w:line="240" w:lineRule="auto"/>
              <w:jc w:val="center"/>
            </w:pPr>
          </w:p>
        </w:tc>
      </w:tr>
    </w:tbl>
    <w:p w:rsidR="00376873" w:rsidRDefault="00376873"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rsidR="00376873" w:rsidRDefault="00376873"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4582"/>
        <w:gridCol w:w="4582"/>
      </w:tblGrid>
      <w:tr w:rsidR="003617FD" w:rsidTr="000E3E52">
        <w:trPr>
          <w:trHeight w:val="784"/>
          <w:jc w:val="center"/>
        </w:trPr>
        <w:tc>
          <w:tcPr>
            <w:tcW w:w="13746" w:type="dxa"/>
            <w:gridSpan w:val="3"/>
            <w:shd w:val="clear" w:color="auto" w:fill="BFBFBF"/>
            <w:vAlign w:val="center"/>
          </w:tcPr>
          <w:p w:rsidR="003617FD" w:rsidRPr="000E3E52" w:rsidRDefault="003617FD" w:rsidP="000E3E52">
            <w:pPr>
              <w:widowControl w:val="0"/>
              <w:suppressAutoHyphens/>
              <w:autoSpaceDE w:val="0"/>
              <w:autoSpaceDN w:val="0"/>
              <w:adjustRightInd w:val="0"/>
              <w:jc w:val="center"/>
              <w:rPr>
                <w:b/>
                <w:bCs/>
                <w:spacing w:val="-3"/>
              </w:rPr>
            </w:pPr>
            <w:r w:rsidRPr="000E3E52">
              <w:rPr>
                <w:b/>
                <w:bCs/>
                <w:spacing w:val="-3"/>
              </w:rPr>
              <w:t>Criterio relativo a la formación del personal</w:t>
            </w:r>
          </w:p>
        </w:tc>
      </w:tr>
      <w:tr w:rsidR="003617FD" w:rsidTr="000E3E52">
        <w:trPr>
          <w:jc w:val="center"/>
        </w:trPr>
        <w:tc>
          <w:tcPr>
            <w:tcW w:w="4582" w:type="dxa"/>
            <w:shd w:val="clear" w:color="auto" w:fill="BFBFBF"/>
            <w:vAlign w:val="center"/>
          </w:tcPr>
          <w:p w:rsidR="003617FD" w:rsidRPr="000E3E52" w:rsidRDefault="003617FD" w:rsidP="000E3E52">
            <w:pPr>
              <w:widowControl w:val="0"/>
              <w:suppressAutoHyphens/>
              <w:autoSpaceDE w:val="0"/>
              <w:autoSpaceDN w:val="0"/>
              <w:adjustRightInd w:val="0"/>
              <w:jc w:val="center"/>
              <w:rPr>
                <w:b/>
                <w:bCs/>
                <w:spacing w:val="-3"/>
              </w:rPr>
            </w:pPr>
            <w:r w:rsidRPr="000E3E52">
              <w:rPr>
                <w:b/>
                <w:bCs/>
                <w:spacing w:val="-3"/>
              </w:rPr>
              <w:t>Criterio</w:t>
            </w:r>
          </w:p>
        </w:tc>
        <w:tc>
          <w:tcPr>
            <w:tcW w:w="4582" w:type="dxa"/>
            <w:shd w:val="clear" w:color="auto" w:fill="BFBFBF"/>
          </w:tcPr>
          <w:p w:rsidR="003617FD" w:rsidRPr="000E3E52" w:rsidRDefault="003617FD" w:rsidP="000E3E52">
            <w:pPr>
              <w:widowControl w:val="0"/>
              <w:suppressAutoHyphens/>
              <w:autoSpaceDE w:val="0"/>
              <w:autoSpaceDN w:val="0"/>
              <w:adjustRightInd w:val="0"/>
              <w:jc w:val="center"/>
              <w:rPr>
                <w:b/>
                <w:bCs/>
                <w:spacing w:val="-3"/>
              </w:rPr>
            </w:pPr>
            <w:r w:rsidRPr="000E3E52">
              <w:rPr>
                <w:b/>
                <w:bCs/>
                <w:spacing w:val="-3"/>
              </w:rPr>
              <w:t xml:space="preserve">Horas propuestas por el licitador </w:t>
            </w:r>
          </w:p>
        </w:tc>
        <w:tc>
          <w:tcPr>
            <w:tcW w:w="4582" w:type="dxa"/>
            <w:shd w:val="clear" w:color="auto" w:fill="BFBFBF"/>
            <w:vAlign w:val="center"/>
          </w:tcPr>
          <w:p w:rsidR="003617FD" w:rsidRPr="000E3E52" w:rsidRDefault="003617FD" w:rsidP="000E3E52">
            <w:pPr>
              <w:widowControl w:val="0"/>
              <w:suppressAutoHyphens/>
              <w:autoSpaceDE w:val="0"/>
              <w:autoSpaceDN w:val="0"/>
              <w:adjustRightInd w:val="0"/>
              <w:jc w:val="center"/>
              <w:rPr>
                <w:b/>
                <w:bCs/>
                <w:spacing w:val="-3"/>
              </w:rPr>
            </w:pPr>
            <w:r w:rsidRPr="000E3E52">
              <w:rPr>
                <w:b/>
                <w:bCs/>
                <w:spacing w:val="-3"/>
              </w:rPr>
              <w:t xml:space="preserve">Puntuación (Hasta </w:t>
            </w:r>
            <w:r w:rsidR="00E06A9E">
              <w:rPr>
                <w:b/>
                <w:bCs/>
                <w:spacing w:val="-3"/>
              </w:rPr>
              <w:t>30</w:t>
            </w:r>
            <w:r w:rsidRPr="000E3E52">
              <w:rPr>
                <w:b/>
                <w:bCs/>
                <w:spacing w:val="-3"/>
              </w:rPr>
              <w:t xml:space="preserve"> puntos)</w:t>
            </w:r>
          </w:p>
        </w:tc>
      </w:tr>
      <w:tr w:rsidR="003617FD" w:rsidTr="000E3E52">
        <w:trPr>
          <w:jc w:val="center"/>
        </w:trPr>
        <w:tc>
          <w:tcPr>
            <w:tcW w:w="4582" w:type="dxa"/>
            <w:shd w:val="clear" w:color="auto" w:fill="auto"/>
          </w:tcPr>
          <w:p w:rsidR="003617FD" w:rsidRPr="000E3E52" w:rsidRDefault="003617FD" w:rsidP="000E3E52">
            <w:pPr>
              <w:widowControl w:val="0"/>
              <w:suppressAutoHyphens/>
              <w:autoSpaceDE w:val="0"/>
              <w:autoSpaceDN w:val="0"/>
              <w:adjustRightInd w:val="0"/>
              <w:rPr>
                <w:spacing w:val="-3"/>
              </w:rPr>
            </w:pPr>
            <w:r w:rsidRPr="000E3E52">
              <w:rPr>
                <w:spacing w:val="-3"/>
              </w:rPr>
              <w:t xml:space="preserve">Horas de formación al personal del Laboratorio del Grupo de Investigación en </w:t>
            </w:r>
            <w:proofErr w:type="spellStart"/>
            <w:r w:rsidR="00FF6529">
              <w:rPr>
                <w:spacing w:val="-3"/>
              </w:rPr>
              <w:t>Cancer</w:t>
            </w:r>
            <w:proofErr w:type="spellEnd"/>
            <w:r w:rsidR="00FF6529">
              <w:rPr>
                <w:spacing w:val="-3"/>
              </w:rPr>
              <w:t xml:space="preserve"> de Pulmón</w:t>
            </w:r>
            <w:r w:rsidRPr="000E3E52">
              <w:rPr>
                <w:spacing w:val="-3"/>
              </w:rPr>
              <w:t xml:space="preserve"> (Oncología Médica) del IDIPHISA tanto en el manejo de los kits, como en el análisis de datos</w:t>
            </w:r>
          </w:p>
        </w:tc>
        <w:tc>
          <w:tcPr>
            <w:tcW w:w="4582" w:type="dxa"/>
            <w:shd w:val="clear" w:color="auto" w:fill="auto"/>
          </w:tcPr>
          <w:p w:rsidR="003617FD" w:rsidRPr="000E3E52" w:rsidRDefault="003617FD" w:rsidP="000E3E52">
            <w:pPr>
              <w:widowControl w:val="0"/>
              <w:suppressAutoHyphens/>
              <w:autoSpaceDE w:val="0"/>
              <w:autoSpaceDN w:val="0"/>
              <w:adjustRightInd w:val="0"/>
              <w:jc w:val="center"/>
              <w:rPr>
                <w:spacing w:val="-3"/>
              </w:rPr>
            </w:pPr>
          </w:p>
        </w:tc>
        <w:tc>
          <w:tcPr>
            <w:tcW w:w="4582" w:type="dxa"/>
            <w:shd w:val="clear" w:color="auto" w:fill="auto"/>
            <w:vAlign w:val="center"/>
          </w:tcPr>
          <w:p w:rsidR="003617FD" w:rsidRPr="000E3E52" w:rsidRDefault="003617FD" w:rsidP="000E3E52">
            <w:pPr>
              <w:widowControl w:val="0"/>
              <w:suppressAutoHyphens/>
              <w:autoSpaceDE w:val="0"/>
              <w:autoSpaceDN w:val="0"/>
              <w:adjustRightInd w:val="0"/>
              <w:jc w:val="center"/>
              <w:rPr>
                <w:spacing w:val="-3"/>
              </w:rPr>
            </w:pPr>
          </w:p>
        </w:tc>
      </w:tr>
    </w:tbl>
    <w:p w:rsidR="003617FD" w:rsidRDefault="003617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rsidR="003617FD" w:rsidRDefault="003617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rsidR="000E6561" w:rsidRPr="00DD1118" w:rsidRDefault="000E6561" w:rsidP="00376873">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sectPr w:rsidR="000E6561" w:rsidRPr="00DD1118" w:rsidSect="000E6561">
          <w:footnotePr>
            <w:numRestart w:val="eachSect"/>
          </w:footnotePr>
          <w:pgSz w:w="16840" w:h="11907" w:orient="landscape" w:code="9"/>
          <w:pgMar w:top="720" w:right="720" w:bottom="720" w:left="720" w:header="567" w:footer="567" w:gutter="0"/>
          <w:cols w:space="708"/>
          <w:noEndnote/>
          <w:docGrid w:linePitch="326"/>
        </w:sectPr>
      </w:pPr>
      <w:r w:rsidRPr="00DD1118">
        <w:rPr>
          <w:sz w:val="22"/>
          <w:szCs w:val="22"/>
        </w:rPr>
        <w:lastRenderedPageBreak/>
        <w:t>F</w:t>
      </w:r>
      <w:r w:rsidR="00207CDA" w:rsidRPr="00DD1118">
        <w:rPr>
          <w:sz w:val="22"/>
          <w:szCs w:val="22"/>
        </w:rPr>
        <w:t>echa y firma del licitador.</w:t>
      </w:r>
      <w:r w:rsidR="00FC2CE0" w:rsidRPr="00DD1118">
        <w:t xml:space="preserve"> </w:t>
      </w:r>
      <w:r w:rsidR="00FC2CE0" w:rsidRPr="00DD1118">
        <w:rPr>
          <w:rStyle w:val="Refdenotaalpie"/>
        </w:rPr>
        <w:footnoteReference w:id="67"/>
      </w:r>
    </w:p>
    <w:p w:rsidR="00F75731" w:rsidRPr="00DD1118" w:rsidRDefault="00F75731" w:rsidP="00CD5B4C">
      <w:pPr>
        <w:pStyle w:val="Ttulo1"/>
        <w:spacing w:before="0" w:after="0" w:line="240" w:lineRule="auto"/>
        <w:rPr>
          <w:rFonts w:ascii="Times New Roman" w:hAnsi="Times New Roman"/>
          <w:b w:val="0"/>
          <w:sz w:val="24"/>
        </w:rPr>
      </w:pPr>
      <w:bookmarkStart w:id="150" w:name="_Toc512247125"/>
      <w:bookmarkStart w:id="151" w:name="_Toc184807726"/>
      <w:r w:rsidRPr="00DD1118">
        <w:rPr>
          <w:rFonts w:ascii="Times New Roman" w:hAnsi="Times New Roman"/>
          <w:sz w:val="24"/>
        </w:rPr>
        <w:lastRenderedPageBreak/>
        <w:t xml:space="preserve">ANEXO </w:t>
      </w:r>
      <w:r w:rsidR="005902F4" w:rsidRPr="00DD1118">
        <w:rPr>
          <w:rFonts w:ascii="Times New Roman" w:hAnsi="Times New Roman"/>
          <w:sz w:val="24"/>
        </w:rPr>
        <w:t>I</w:t>
      </w:r>
      <w:r w:rsidRPr="00DD1118">
        <w:rPr>
          <w:rFonts w:ascii="Times New Roman" w:hAnsi="Times New Roman"/>
          <w:sz w:val="24"/>
        </w:rPr>
        <w:t>.</w:t>
      </w:r>
      <w:r w:rsidR="002A5978" w:rsidRPr="00DD1118">
        <w:rPr>
          <w:rFonts w:ascii="Times New Roman" w:hAnsi="Times New Roman"/>
          <w:sz w:val="24"/>
        </w:rPr>
        <w:t>2</w:t>
      </w:r>
      <w:r w:rsidR="00033BDA" w:rsidRPr="00DD1118">
        <w:rPr>
          <w:rFonts w:ascii="Times New Roman" w:hAnsi="Times New Roman"/>
          <w:sz w:val="24"/>
        </w:rPr>
        <w:t xml:space="preserve">. </w:t>
      </w:r>
      <w:r w:rsidRPr="00DD1118">
        <w:rPr>
          <w:rFonts w:ascii="Times New Roman" w:hAnsi="Times New Roman"/>
          <w:b w:val="0"/>
          <w:sz w:val="24"/>
        </w:rPr>
        <w:t>MODELO DE RATIFICACIÓN DE OFERTA EN SUBASTA ELECTRÓNICA</w:t>
      </w:r>
      <w:bookmarkEnd w:id="150"/>
      <w:bookmarkEnd w:id="151"/>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r w:rsidRPr="00DD1118">
        <w:t>D./Dª....................................................................................., con DNI nú</w:t>
      </w:r>
      <w:r w:rsidR="000E1619" w:rsidRPr="00DD1118">
        <w:t>mero ................</w:t>
      </w:r>
      <w:r w:rsidRPr="00DD1118">
        <w:t>......... [en nombre propio] [actuando en represen</w:t>
      </w:r>
      <w:r w:rsidR="000E1619" w:rsidRPr="00DD1118">
        <w:t>tación de (empresa)………………</w:t>
      </w:r>
      <w:r w:rsidRPr="00DD1118">
        <w:t>..........</w:t>
      </w:r>
      <w:r w:rsidR="000E1619" w:rsidRPr="00DD1118">
        <w:t>.</w:t>
      </w:r>
      <w:r w:rsidRPr="00DD1118">
        <w:t xml:space="preserve">.........], con NIF ............................., domicilio en ……..................................................................... calle/plaza .............................................................................., número.................., participante en la subasta electrónica para la adjudicación del contrato de: </w:t>
      </w:r>
      <w:r w:rsidR="000E1619" w:rsidRPr="00DD1118">
        <w:t>….</w:t>
      </w:r>
      <w:r w:rsidRPr="00DD1118">
        <w:t>………………………….....</w:t>
      </w:r>
    </w:p>
    <w:p w:rsidR="00F75731" w:rsidRPr="00DD1118" w:rsidRDefault="00F75731" w:rsidP="00CD5B4C">
      <w:pPr>
        <w:tabs>
          <w:tab w:val="left" w:pos="-1014"/>
          <w:tab w:val="left" w:pos="-720"/>
        </w:tabs>
        <w:autoSpaceDE w:val="0"/>
        <w:autoSpaceDN w:val="0"/>
        <w:adjustRightInd w:val="0"/>
        <w:spacing w:line="240" w:lineRule="auto"/>
      </w:pPr>
      <w:r w:rsidRPr="00DD1118">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F75731" w:rsidRPr="00DD1118"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75731" w:rsidRPr="00DD1118"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Total</w:t>
            </w:r>
          </w:p>
        </w:tc>
      </w:tr>
      <w:tr w:rsidR="00F75731" w:rsidRPr="00DD1118" w:rsidTr="001C1E27">
        <w:trPr>
          <w:jc w:val="center"/>
        </w:trPr>
        <w:tc>
          <w:tcPr>
            <w:tcW w:w="731" w:type="dxa"/>
            <w:tcBorders>
              <w:top w:val="single" w:sz="4" w:space="0" w:color="auto"/>
              <w:left w:val="single" w:sz="4" w:space="0" w:color="auto"/>
              <w:bottom w:val="single" w:sz="4" w:space="0" w:color="auto"/>
              <w:right w:val="single" w:sz="4" w:space="0" w:color="auto"/>
            </w:tcBorders>
          </w:tcPr>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rsidR="00F75731" w:rsidRPr="00DD1118"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rsidR="00F75731" w:rsidRPr="00DD1118"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rsidR="00F75731" w:rsidRPr="00DD1118" w:rsidRDefault="00F75731" w:rsidP="00CD5B4C">
            <w:pPr>
              <w:tabs>
                <w:tab w:val="left" w:pos="-1014"/>
                <w:tab w:val="left" w:pos="-720"/>
              </w:tabs>
              <w:autoSpaceDE w:val="0"/>
              <w:autoSpaceDN w:val="0"/>
              <w:adjustRightInd w:val="0"/>
              <w:spacing w:line="240" w:lineRule="auto"/>
            </w:pPr>
          </w:p>
        </w:tc>
      </w:tr>
      <w:tr w:rsidR="00F75731" w:rsidRPr="00DD1118" w:rsidTr="001C1E27">
        <w:trPr>
          <w:jc w:val="center"/>
        </w:trPr>
        <w:tc>
          <w:tcPr>
            <w:tcW w:w="731" w:type="dxa"/>
            <w:tcBorders>
              <w:top w:val="single" w:sz="4" w:space="0" w:color="auto"/>
              <w:left w:val="nil"/>
              <w:bottom w:val="nil"/>
              <w:right w:val="nil"/>
            </w:tcBorders>
          </w:tcPr>
          <w:p w:rsidR="00F75731" w:rsidRPr="00DD1118"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rsidR="00F75731" w:rsidRPr="00DD1118"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5731" w:rsidRPr="00DD1118" w:rsidRDefault="00F75731" w:rsidP="00CD5B4C">
            <w:pPr>
              <w:tabs>
                <w:tab w:val="left" w:pos="-1014"/>
                <w:tab w:val="left" w:pos="-720"/>
              </w:tabs>
              <w:autoSpaceDE w:val="0"/>
              <w:autoSpaceDN w:val="0"/>
              <w:adjustRightInd w:val="0"/>
              <w:spacing w:line="240" w:lineRule="auto"/>
              <w:jc w:val="right"/>
            </w:pPr>
            <w:r w:rsidRPr="00DD1118">
              <w:t>Importe total:</w:t>
            </w:r>
          </w:p>
        </w:tc>
        <w:tc>
          <w:tcPr>
            <w:tcW w:w="1801" w:type="dxa"/>
            <w:tcBorders>
              <w:top w:val="single" w:sz="4" w:space="0" w:color="auto"/>
              <w:left w:val="single" w:sz="4" w:space="0" w:color="auto"/>
              <w:bottom w:val="single" w:sz="4" w:space="0" w:color="auto"/>
              <w:right w:val="single" w:sz="4" w:space="0" w:color="auto"/>
            </w:tcBorders>
          </w:tcPr>
          <w:p w:rsidR="00F75731" w:rsidRPr="00DD1118" w:rsidRDefault="00F75731" w:rsidP="00CD5B4C">
            <w:pPr>
              <w:tabs>
                <w:tab w:val="left" w:pos="-1014"/>
                <w:tab w:val="left" w:pos="-720"/>
              </w:tabs>
              <w:autoSpaceDE w:val="0"/>
              <w:autoSpaceDN w:val="0"/>
              <w:adjustRightInd w:val="0"/>
              <w:spacing w:line="240" w:lineRule="auto"/>
            </w:pPr>
          </w:p>
        </w:tc>
      </w:tr>
    </w:tbl>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p>
    <w:p w:rsidR="00F75731" w:rsidRPr="00DD1118" w:rsidRDefault="00F75731" w:rsidP="00CD5B4C">
      <w:pPr>
        <w:tabs>
          <w:tab w:val="left" w:pos="-1014"/>
          <w:tab w:val="left" w:pos="-720"/>
        </w:tabs>
        <w:autoSpaceDE w:val="0"/>
        <w:autoSpaceDN w:val="0"/>
        <w:adjustRightInd w:val="0"/>
        <w:spacing w:line="240" w:lineRule="auto"/>
      </w:pPr>
      <w:r w:rsidRPr="00DD1118">
        <w:tab/>
      </w:r>
      <w:r w:rsidRPr="00DD1118">
        <w:tab/>
        <w:t>Fecha y firma del licitador.</w:t>
      </w:r>
    </w:p>
    <w:p w:rsidR="00997D7E" w:rsidRPr="00DD1118" w:rsidRDefault="00997D7E" w:rsidP="0014676E">
      <w:pPr>
        <w:pStyle w:val="Ttulo1"/>
        <w:spacing w:before="0" w:after="0"/>
        <w:rPr>
          <w:rFonts w:ascii="Times New Roman" w:hAnsi="Times New Roman"/>
        </w:rPr>
        <w:sectPr w:rsidR="00997D7E" w:rsidRPr="00DD1118" w:rsidSect="009D27E3">
          <w:pgSz w:w="11907" w:h="16840" w:code="9"/>
          <w:pgMar w:top="2296" w:right="1440" w:bottom="1015" w:left="1440" w:header="720" w:footer="720" w:gutter="0"/>
          <w:cols w:space="708"/>
          <w:noEndnote/>
          <w:docGrid w:linePitch="326"/>
        </w:sectPr>
      </w:pPr>
    </w:p>
    <w:p w:rsidR="00DD35B1" w:rsidRPr="00DD1118" w:rsidRDefault="002A5978" w:rsidP="00DD35B1">
      <w:pPr>
        <w:autoSpaceDE w:val="0"/>
        <w:autoSpaceDN w:val="0"/>
        <w:adjustRightInd w:val="0"/>
        <w:spacing w:line="240" w:lineRule="auto"/>
        <w:jc w:val="center"/>
        <w:outlineLvl w:val="0"/>
      </w:pPr>
      <w:bookmarkStart w:id="152" w:name="_Toc127276594"/>
      <w:bookmarkStart w:id="153" w:name="_Toc184807727"/>
      <w:bookmarkEnd w:id="145"/>
      <w:bookmarkEnd w:id="146"/>
      <w:bookmarkEnd w:id="147"/>
      <w:bookmarkEnd w:id="148"/>
      <w:r w:rsidRPr="00DD1118">
        <w:rPr>
          <w:b/>
          <w:bCs/>
        </w:rPr>
        <w:lastRenderedPageBreak/>
        <w:t xml:space="preserve">ANEXO II. </w:t>
      </w:r>
      <w:r w:rsidRPr="00DD1118">
        <w:t xml:space="preserve">MODELO DE DECLARACIÓN RESPONSABLE </w:t>
      </w:r>
      <w:bookmarkEnd w:id="152"/>
      <w:r w:rsidR="00DD35B1" w:rsidRPr="00DD1118">
        <w:t xml:space="preserve">MÚLTIPLE </w:t>
      </w:r>
      <w:r w:rsidR="00DD35B1" w:rsidRPr="00DD1118">
        <w:rPr>
          <w:vertAlign w:val="superscript"/>
        </w:rPr>
        <w:footnoteReference w:id="68"/>
      </w:r>
      <w:bookmarkEnd w:id="153"/>
    </w:p>
    <w:p w:rsidR="00DD35B1" w:rsidRPr="00DD1118" w:rsidRDefault="00DD35B1" w:rsidP="00DD35B1">
      <w:pPr>
        <w:rPr>
          <w:bCs/>
          <w:kern w:val="32"/>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DD35B1" w:rsidRPr="00DD1118" w:rsidTr="001014EA">
        <w:trPr>
          <w:jc w:val="center"/>
        </w:trPr>
        <w:tc>
          <w:tcPr>
            <w:tcW w:w="10337" w:type="dxa"/>
            <w:shd w:val="clear" w:color="auto" w:fill="auto"/>
          </w:tcPr>
          <w:p w:rsidR="00DD35B1" w:rsidRPr="00DD1118" w:rsidRDefault="00DD35B1" w:rsidP="00D4714B">
            <w:pPr>
              <w:rPr>
                <w:bCs/>
                <w:kern w:val="32"/>
                <w:sz w:val="22"/>
              </w:rPr>
            </w:pPr>
            <w:r w:rsidRPr="00DD1118">
              <w:rPr>
                <w:bCs/>
                <w:kern w:val="32"/>
                <w:sz w:val="22"/>
              </w:rPr>
              <w:t>Órgano de contratación:</w:t>
            </w:r>
          </w:p>
        </w:tc>
      </w:tr>
      <w:tr w:rsidR="00DD35B1" w:rsidRPr="00DD1118" w:rsidTr="001014EA">
        <w:trPr>
          <w:jc w:val="center"/>
        </w:trPr>
        <w:tc>
          <w:tcPr>
            <w:tcW w:w="10337" w:type="dxa"/>
            <w:shd w:val="clear" w:color="auto" w:fill="auto"/>
          </w:tcPr>
          <w:p w:rsidR="00DD35B1" w:rsidRPr="00DD1118" w:rsidRDefault="00DD35B1" w:rsidP="00D4714B">
            <w:pPr>
              <w:rPr>
                <w:bCs/>
                <w:kern w:val="32"/>
                <w:sz w:val="22"/>
              </w:rPr>
            </w:pPr>
            <w:r w:rsidRPr="00DD1118">
              <w:rPr>
                <w:bCs/>
                <w:kern w:val="32"/>
                <w:sz w:val="22"/>
              </w:rPr>
              <w:t>Número de expediente:</w:t>
            </w:r>
          </w:p>
        </w:tc>
      </w:tr>
      <w:tr w:rsidR="00DD35B1" w:rsidRPr="00DD1118" w:rsidTr="001014EA">
        <w:trPr>
          <w:jc w:val="center"/>
        </w:trPr>
        <w:tc>
          <w:tcPr>
            <w:tcW w:w="10337" w:type="dxa"/>
            <w:shd w:val="clear" w:color="auto" w:fill="auto"/>
          </w:tcPr>
          <w:p w:rsidR="00DD35B1" w:rsidRPr="00DD1118" w:rsidRDefault="00DD35B1" w:rsidP="00D4714B">
            <w:pPr>
              <w:rPr>
                <w:bCs/>
                <w:kern w:val="32"/>
                <w:sz w:val="22"/>
              </w:rPr>
            </w:pPr>
            <w:r w:rsidRPr="00DD1118">
              <w:rPr>
                <w:bCs/>
                <w:kern w:val="32"/>
                <w:sz w:val="22"/>
              </w:rPr>
              <w:t>Título del contrato:</w:t>
            </w:r>
          </w:p>
          <w:p w:rsidR="00DD35B1" w:rsidRPr="00DD1118" w:rsidRDefault="00DD35B1" w:rsidP="00D4714B">
            <w:pPr>
              <w:rPr>
                <w:bCs/>
                <w:kern w:val="32"/>
                <w:sz w:val="22"/>
              </w:rPr>
            </w:pPr>
          </w:p>
        </w:tc>
      </w:tr>
      <w:tr w:rsidR="00DD35B1" w:rsidRPr="00DD1118" w:rsidTr="001014EA">
        <w:trPr>
          <w:jc w:val="center"/>
        </w:trPr>
        <w:tc>
          <w:tcPr>
            <w:tcW w:w="10337" w:type="dxa"/>
            <w:shd w:val="clear" w:color="auto" w:fill="auto"/>
          </w:tcPr>
          <w:p w:rsidR="00DD35B1" w:rsidRPr="00DD1118" w:rsidRDefault="00DD35B1" w:rsidP="00D4714B">
            <w:pPr>
              <w:rPr>
                <w:bCs/>
                <w:kern w:val="32"/>
                <w:sz w:val="22"/>
              </w:rPr>
            </w:pPr>
            <w:r w:rsidRPr="00DD1118">
              <w:rPr>
                <w:bCs/>
                <w:kern w:val="32"/>
                <w:sz w:val="22"/>
              </w:rPr>
              <w:t>Lote o lotes:</w:t>
            </w:r>
          </w:p>
        </w:tc>
      </w:tr>
    </w:tbl>
    <w:p w:rsidR="00DD35B1" w:rsidRPr="00DD1118" w:rsidRDefault="00DD35B1" w:rsidP="00DD35B1">
      <w:pPr>
        <w:rPr>
          <w:bCs/>
          <w:kern w:val="32"/>
          <w:sz w:val="22"/>
        </w:rPr>
      </w:pPr>
    </w:p>
    <w:p w:rsidR="00DD35B1" w:rsidRPr="00DD1118" w:rsidRDefault="00DD35B1" w:rsidP="00DD35B1">
      <w:pPr>
        <w:rPr>
          <w:sz w:val="22"/>
        </w:rPr>
      </w:pPr>
      <w:r w:rsidRPr="00DD1118">
        <w:rPr>
          <w:sz w:val="22"/>
        </w:rPr>
        <w:t>D./Dña.: ……………………………………………………, con DNI/NIE nº: …………………, actuando (en nombre propio o en representación del licitador) ……………………………………, con NIF: ………………, con domicilio (del licitador) en (calle/plaza/etc.): ............................................., nº: .................., población: ………………………, provincia: …………………. y código postal: ………., en calidad de:</w:t>
      </w:r>
      <w:r w:rsidRPr="00DD1118">
        <w:rPr>
          <w:sz w:val="22"/>
          <w:vertAlign w:val="superscript"/>
        </w:rPr>
        <w:footnoteReference w:id="69"/>
      </w:r>
      <w:r w:rsidRPr="00DD1118">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rsidR="00DD35B1" w:rsidRPr="00DD1118" w:rsidRDefault="00DD35B1" w:rsidP="00DD35B1">
      <w:pPr>
        <w:widowControl w:val="0"/>
        <w:spacing w:line="240" w:lineRule="auto"/>
        <w:rPr>
          <w:sz w:val="22"/>
        </w:rPr>
      </w:pPr>
    </w:p>
    <w:p w:rsidR="00DD35B1" w:rsidRPr="00DD1118" w:rsidRDefault="00DD35B1" w:rsidP="00DD35B1">
      <w:pPr>
        <w:widowControl w:val="0"/>
        <w:spacing w:line="240" w:lineRule="auto"/>
        <w:jc w:val="center"/>
        <w:rPr>
          <w:sz w:val="22"/>
          <w:bdr w:val="single" w:sz="4" w:space="0" w:color="auto"/>
        </w:rPr>
      </w:pPr>
      <w:r w:rsidRPr="00DD1118">
        <w:rPr>
          <w:sz w:val="22"/>
          <w:bdr w:val="single" w:sz="4" w:space="0" w:color="auto"/>
        </w:rPr>
        <w:t>DECLARA RESPONSABLEMENTE: (</w:t>
      </w:r>
      <w:r w:rsidRPr="00DD1118">
        <w:rPr>
          <w:i/>
          <w:sz w:val="22"/>
          <w:bdr w:val="single" w:sz="4" w:space="0" w:color="auto"/>
        </w:rPr>
        <w:t>márquese y complétese lo que proceda</w:t>
      </w:r>
      <w:r w:rsidRPr="00DD1118">
        <w:rPr>
          <w:sz w:val="22"/>
          <w:bdr w:val="single" w:sz="4" w:space="0" w:color="auto"/>
        </w:rPr>
        <w:t>)</w:t>
      </w:r>
    </w:p>
    <w:p w:rsidR="00DD35B1" w:rsidRPr="00DD1118" w:rsidRDefault="00DD35B1" w:rsidP="00DD35B1">
      <w:pPr>
        <w:widowControl w:val="0"/>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 xml:space="preserve">Capacidad para contratar y solvencia requerida </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la sociedad cuenta con la adecuada solvencia económica, financiera y técnica o, en su caso, la clasificación correspondiente, y con las autorizaciones necesarias para ejercer la actividad objeto del contrato.</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la sociedad no se encuentra incursa en ninguna prohibición de contratar.</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rsidR="00DD35B1" w:rsidRPr="00DD1118" w:rsidRDefault="00DD35B1" w:rsidP="00DD35B1">
      <w:pPr>
        <w:widowControl w:val="0"/>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lastRenderedPageBreak/>
        <w:t>Registro de Licitadores y Empresas Clasificadas del Sector Público</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se encuentra inscrito en el Registro de Licitadores y Empresas Clasificadas del Sector Público.</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ha presentado la solicitud de inscripción en el citado Registro junto con la documentación preceptiva para ello y no ha recibido requerimiento de subsanación.</w:t>
      </w:r>
    </w:p>
    <w:p w:rsidR="00DD35B1" w:rsidRPr="00DD1118" w:rsidRDefault="00DD35B1" w:rsidP="00DD35B1">
      <w:pPr>
        <w:widowControl w:val="0"/>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Pertenencia o no a grupo empresarial</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DD1118">
        <w:rPr>
          <w:sz w:val="22"/>
          <w:szCs w:val="32"/>
        </w:rPr>
        <w:sym w:font="Wingdings" w:char="F06F"/>
      </w:r>
      <w:r w:rsidRPr="00DD1118">
        <w:rPr>
          <w:sz w:val="22"/>
        </w:rPr>
        <w:t xml:space="preserve"> Que no pertenece a ningún grupo empresarial (</w:t>
      </w:r>
      <w:r w:rsidRPr="00DD1118">
        <w:rPr>
          <w:i/>
          <w:sz w:val="22"/>
        </w:rPr>
        <w:t>no se encuentra en ninguno de los supuestos previstos en el artículo 42.1 del Código de Comercio o de los supuestos alternativos establecidos en ese artículo).</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pertenece al siguiente grupo empresarial: ……………………………………………….</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szCs w:val="32"/>
        </w:rPr>
        <w:sym w:font="Wingdings" w:char="F06F"/>
      </w:r>
      <w:r w:rsidRPr="00DD1118">
        <w:rPr>
          <w:sz w:val="22"/>
        </w:rPr>
        <w:t xml:space="preserve"> Que no presenta oferta ninguna otra empresa perteneciente al mismo grupo empresarial.</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szCs w:val="32"/>
        </w:rPr>
        <w:sym w:font="Wingdings" w:char="F06F"/>
      </w:r>
      <w:r w:rsidRPr="00DD1118">
        <w:rPr>
          <w:sz w:val="22"/>
        </w:rPr>
        <w:t xml:space="preserve"> Que también presenta/n oferta al/a los lote/s ………. la/s empresa/s siguiente/s perteneciente/s al mismo grupo empresarial (</w:t>
      </w:r>
      <w:r w:rsidRPr="00DD1118">
        <w:rPr>
          <w:i/>
          <w:sz w:val="22"/>
        </w:rPr>
        <w:t>indicar nombre/s):</w:t>
      </w:r>
      <w:r w:rsidRPr="00DD1118">
        <w:rPr>
          <w:sz w:val="22"/>
        </w:rPr>
        <w:t xml:space="preserve"> ………………………………….</w:t>
      </w:r>
    </w:p>
    <w:p w:rsidR="00DD35B1" w:rsidRPr="00DD1118" w:rsidRDefault="00DD35B1" w:rsidP="00DD35B1">
      <w:pPr>
        <w:widowControl w:val="0"/>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Jurisdicción para las empresas extranjeras</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szCs w:val="32"/>
        </w:rPr>
        <w:t xml:space="preserve"> </w:t>
      </w:r>
      <w:r w:rsidRPr="00DD1118">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DD35B1" w:rsidRPr="00DD1118" w:rsidRDefault="00DD35B1" w:rsidP="00DD35B1">
      <w:pPr>
        <w:widowControl w:val="0"/>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Concreción de la solvencia requerida</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DD1118">
        <w:rPr>
          <w:sz w:val="22"/>
          <w:szCs w:val="32"/>
        </w:rPr>
        <w:sym w:font="Wingdings" w:char="F06F"/>
      </w:r>
      <w:r w:rsidRPr="00DD1118">
        <w:rPr>
          <w:sz w:val="22"/>
        </w:rPr>
        <w:t xml:space="preserve"> Que, si en la cláusula 1 del PCAP se exige que se especifique en la oferta el personal responsable de ejecutar la prestación objeto del contrato, ese personal será el siguiente </w:t>
      </w:r>
      <w:r w:rsidRPr="00DD1118">
        <w:rPr>
          <w:i/>
          <w:sz w:val="22"/>
        </w:rPr>
        <w:t>(indicar el nombre de cada una de esas personas y su cualificación profesional):</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DD1118">
        <w:rPr>
          <w:i/>
          <w:sz w:val="22"/>
        </w:rPr>
        <w:t>…………………………………………………………………………………………………….…………………………………………………………………………………………………….</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DD35B1" w:rsidRPr="00DD1118" w:rsidRDefault="00DD35B1" w:rsidP="00DD35B1">
      <w:pPr>
        <w:widowControl w:val="0"/>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Subcontratación</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2"/>
        </w:rPr>
      </w:pPr>
      <w:r w:rsidRPr="00DD1118">
        <w:rPr>
          <w:sz w:val="22"/>
        </w:rPr>
        <w:t>Si en la cláusula 1 del PCAP se requiere que los licitadores indiquen la parte del contrato que tengan previsto subcontratar:</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DD1118">
        <w:rPr>
          <w:sz w:val="22"/>
          <w:szCs w:val="32"/>
        </w:rPr>
        <w:sym w:font="Wingdings" w:char="F06F"/>
      </w:r>
      <w:r w:rsidRPr="00DD1118">
        <w:rPr>
          <w:sz w:val="22"/>
          <w:szCs w:val="32"/>
        </w:rPr>
        <w:t xml:space="preserve"> </w:t>
      </w:r>
      <w:r w:rsidRPr="00DD1118">
        <w:rPr>
          <w:sz w:val="22"/>
        </w:rPr>
        <w:t>Que no tiene prevista ninguna subcontratación.</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DD1118">
        <w:rPr>
          <w:sz w:val="22"/>
          <w:szCs w:val="32"/>
        </w:rPr>
        <w:sym w:font="Wingdings" w:char="F06F"/>
      </w:r>
      <w:r w:rsidRPr="00DD1118">
        <w:rPr>
          <w:sz w:val="22"/>
          <w:szCs w:val="32"/>
        </w:rPr>
        <w:t xml:space="preserve"> </w:t>
      </w:r>
      <w:r w:rsidRPr="00DD1118">
        <w:rPr>
          <w:sz w:val="22"/>
        </w:rPr>
        <w:t>Que tiene previsto subcontratar:</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rPr>
        <w:t>- La siguiente parte del contrato (o del lote nº …): ………………………………………</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rPr>
        <w:lastRenderedPageBreak/>
        <w:t>- Por importe de: ………………………….</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rPr>
        <w:t>- Con (</w:t>
      </w:r>
      <w:r w:rsidRPr="00DD1118">
        <w:rPr>
          <w:i/>
          <w:sz w:val="22"/>
        </w:rPr>
        <w:t>nombre o perfil empresarial del/de los subcontratista/s</w:t>
      </w:r>
      <w:r w:rsidRPr="00DD1118">
        <w:rPr>
          <w:sz w:val="22"/>
        </w:rPr>
        <w:t>): …………………………</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rPr>
        <w:t xml:space="preserve"> (</w:t>
      </w:r>
      <w:r w:rsidRPr="00DD1118">
        <w:rPr>
          <w:i/>
          <w:sz w:val="22"/>
        </w:rPr>
        <w:t>En caso de división en lotes, indíquense esos datos tantas veces como lotes estén afectados por la subcontratación)</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2"/>
        </w:rPr>
      </w:pPr>
      <w:r w:rsidRPr="00DD1118">
        <w:rPr>
          <w:sz w:val="22"/>
        </w:rPr>
        <w:t>Si la ejecución del contrato conlleva que el contratista trate datos personales por cuenta del centro directivo promotor como responsable del tratamiento:</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DD1118">
        <w:rPr>
          <w:sz w:val="22"/>
          <w:szCs w:val="32"/>
        </w:rPr>
        <w:sym w:font="Wingdings" w:char="F06F"/>
      </w:r>
      <w:r w:rsidRPr="00DD1118">
        <w:rPr>
          <w:sz w:val="22"/>
        </w:rPr>
        <w:t xml:space="preserve"> Que no tiene previsto subcontratar los servidores ni los servicios asociados a ellos.</w:t>
      </w: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DD1118">
        <w:rPr>
          <w:sz w:val="22"/>
          <w:szCs w:val="32"/>
        </w:rPr>
        <w:sym w:font="Wingdings" w:char="F06F"/>
      </w:r>
      <w:r w:rsidRPr="00DD1118">
        <w:rPr>
          <w:sz w:val="22"/>
        </w:rPr>
        <w:t xml:space="preserve"> Que tiene previsto subcontratar los servidores o los servicios asociados a ellos con (</w:t>
      </w:r>
      <w:r w:rsidRPr="00DD1118">
        <w:rPr>
          <w:i/>
          <w:sz w:val="22"/>
        </w:rPr>
        <w:t>nombre o perfil empresarial del/de los subcontratista/s</w:t>
      </w:r>
      <w:r w:rsidRPr="00DD1118">
        <w:rPr>
          <w:sz w:val="22"/>
        </w:rPr>
        <w:t>): ……………………………………….</w:t>
      </w:r>
    </w:p>
    <w:p w:rsidR="00DD35B1" w:rsidRPr="00DD1118" w:rsidRDefault="00DD35B1" w:rsidP="00DD35B1">
      <w:pPr>
        <w:widowControl w:val="0"/>
        <w:spacing w:line="240" w:lineRule="auto"/>
        <w:rPr>
          <w:sz w:val="22"/>
        </w:rPr>
      </w:pP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DD1118">
        <w:rPr>
          <w:sz w:val="22"/>
          <w:u w:val="single"/>
        </w:rPr>
        <w:t>Empleo de personas con discapacidad e igualdad de mujeres y hombres</w:t>
      </w: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DD1118">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DD35B1" w:rsidRPr="00DD1118" w:rsidRDefault="00DD35B1" w:rsidP="00DD35B1">
      <w:pPr>
        <w:widowControl w:val="0"/>
        <w:spacing w:line="240" w:lineRule="auto"/>
        <w:rPr>
          <w:sz w:val="22"/>
        </w:rPr>
      </w:pP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DD1118">
        <w:rPr>
          <w:sz w:val="22"/>
          <w:u w:val="single"/>
        </w:rPr>
        <w:t>Oposición del licitador a la consulta de sus datos por medios electrónicos</w:t>
      </w:r>
      <w:r w:rsidRPr="00DD1118">
        <w:rPr>
          <w:sz w:val="22"/>
        </w:rPr>
        <w:t xml:space="preserve"> (</w:t>
      </w:r>
      <w:r w:rsidRPr="00DD1118">
        <w:rPr>
          <w:i/>
          <w:sz w:val="22"/>
        </w:rPr>
        <w:t>en su caso)</w:t>
      </w: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rsidR="00DD35B1" w:rsidRPr="00DD1118" w:rsidRDefault="00DD35B1" w:rsidP="00DD35B1">
      <w:pPr>
        <w:pBdr>
          <w:top w:val="single" w:sz="4" w:space="1"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DD35B1" w:rsidRPr="00DD1118" w:rsidRDefault="00DD35B1" w:rsidP="00DD35B1">
      <w:pPr>
        <w:pBdr>
          <w:top w:val="single" w:sz="4" w:space="1" w:color="auto"/>
          <w:left w:val="single" w:sz="4" w:space="4" w:color="auto"/>
          <w:bottom w:val="single" w:sz="4" w:space="1" w:color="auto"/>
          <w:right w:val="single" w:sz="4" w:space="4" w:color="auto"/>
        </w:pBdr>
        <w:spacing w:line="24" w:lineRule="atLeast"/>
        <w:rPr>
          <w:sz w:val="22"/>
        </w:rPr>
      </w:pPr>
    </w:p>
    <w:p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DD1118">
        <w:rPr>
          <w:sz w:val="22"/>
        </w:rPr>
        <w:t>No obstante, la mesa y el órgano de contratación podrán consultar en todo caso los datos que figuren en el Registro Oficial de Licitadores y Empresas Clasificadas del Sector Público.</w:t>
      </w:r>
    </w:p>
    <w:p w:rsidR="00DD35B1" w:rsidRPr="00DD1118" w:rsidRDefault="00DD35B1" w:rsidP="00DD35B1">
      <w:pPr>
        <w:widowControl w:val="0"/>
        <w:spacing w:line="240" w:lineRule="auto"/>
        <w:rPr>
          <w:sz w:val="22"/>
        </w:rPr>
      </w:pPr>
    </w:p>
    <w:p w:rsidR="00DD35B1" w:rsidRPr="00DD1118" w:rsidRDefault="00DD35B1" w:rsidP="00DD35B1">
      <w:pPr>
        <w:rPr>
          <w:sz w:val="22"/>
        </w:rPr>
      </w:pPr>
      <w:r w:rsidRPr="00DD1118">
        <w:rPr>
          <w:sz w:val="22"/>
        </w:rPr>
        <w:t>Y para que conste a los efectos oportunos, expido y firmo la presente declaración en ……………………… (</w:t>
      </w:r>
      <w:r w:rsidRPr="00DD1118">
        <w:rPr>
          <w:i/>
          <w:sz w:val="22"/>
        </w:rPr>
        <w:t>firmar electrónicamente).</w:t>
      </w:r>
    </w:p>
    <w:p w:rsidR="00DD35B1" w:rsidRPr="00DD1118" w:rsidRDefault="00DD35B1" w:rsidP="002A5978">
      <w:pPr>
        <w:autoSpaceDE w:val="0"/>
        <w:autoSpaceDN w:val="0"/>
        <w:adjustRightInd w:val="0"/>
        <w:spacing w:line="240" w:lineRule="auto"/>
        <w:jc w:val="center"/>
        <w:outlineLvl w:val="0"/>
        <w:rPr>
          <w:sz w:val="22"/>
        </w:rPr>
      </w:pPr>
    </w:p>
    <w:sectPr w:rsidR="00DD35B1" w:rsidRPr="00DD1118" w:rsidSect="001014EA">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208" w:rsidRDefault="00A64208">
      <w:r>
        <w:separator/>
      </w:r>
    </w:p>
  </w:endnote>
  <w:endnote w:type="continuationSeparator" w:id="0">
    <w:p w:rsidR="00A64208" w:rsidRDefault="00A6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755" w:rsidRDefault="003A6755"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A6755" w:rsidRDefault="003A6755"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755" w:rsidRDefault="00AB64D7" w:rsidP="001A6ADC">
    <w:pPr>
      <w:pStyle w:val="Piedepgina"/>
      <w:tabs>
        <w:tab w:val="right" w:pos="9024"/>
      </w:tabs>
    </w:pPr>
    <w:r w:rsidRPr="002509C8">
      <w:rPr>
        <w:i/>
        <w:smallCaps/>
        <w:sz w:val="18"/>
        <w:szCs w:val="18"/>
        <w:lang w:val="x-none" w:eastAsia="x-none"/>
      </w:rPr>
      <w:t>SUMINISTRO: ABIERTO SIMPLIFICADO PLURALIDAD DE CRITERIOS</w:t>
    </w:r>
    <w:r>
      <w:tab/>
    </w:r>
    <w:r>
      <w:tab/>
    </w:r>
    <w:r>
      <w:tab/>
    </w:r>
    <w:r>
      <w:fldChar w:fldCharType="begin"/>
    </w:r>
    <w:r>
      <w:instrText>PAGE   \* MERGEFORMAT</w:instrText>
    </w:r>
    <w:r>
      <w:fldChar w:fldCharType="separate"/>
    </w:r>
    <w:r w:rsidR="00054CE5">
      <w:rPr>
        <w:noProof/>
      </w:rPr>
      <w:t>82</w:t>
    </w:r>
    <w:r>
      <w:fldChar w:fldCharType="end"/>
    </w:r>
  </w:p>
  <w:p w:rsidR="006B0661" w:rsidRDefault="006B0661" w:rsidP="001A6ADC">
    <w:pPr>
      <w:pStyle w:val="Piedepgina"/>
      <w:tabs>
        <w:tab w:val="right" w:pos="9024"/>
      </w:tabs>
    </w:pPr>
  </w:p>
  <w:tbl>
    <w:tblPr>
      <w:tblW w:w="10385" w:type="dxa"/>
      <w:jc w:val="center"/>
      <w:tblLayout w:type="fixed"/>
      <w:tblLook w:val="04A0" w:firstRow="1" w:lastRow="0" w:firstColumn="1" w:lastColumn="0" w:noHBand="0" w:noVBand="1"/>
    </w:tblPr>
    <w:tblGrid>
      <w:gridCol w:w="1984"/>
      <w:gridCol w:w="2124"/>
      <w:gridCol w:w="2982"/>
      <w:gridCol w:w="1773"/>
      <w:gridCol w:w="1522"/>
    </w:tblGrid>
    <w:tr w:rsidR="006B0661" w:rsidTr="0046551F">
      <w:trPr>
        <w:jc w:val="center"/>
      </w:trPr>
      <w:tc>
        <w:tcPr>
          <w:tcW w:w="1984" w:type="dxa"/>
          <w:shd w:val="clear" w:color="auto" w:fill="auto"/>
          <w:vAlign w:val="center"/>
        </w:tcPr>
        <w:p w:rsidR="006B0661" w:rsidRPr="0046551F" w:rsidRDefault="00AE0F27" w:rsidP="0046551F">
          <w:pPr>
            <w:ind w:hanging="247"/>
            <w:jc w:val="center"/>
            <w:rPr>
              <w:rFonts w:ascii="Calibri" w:hAnsi="Calibri"/>
              <w:sz w:val="18"/>
              <w:szCs w:val="18"/>
              <w:lang w:val="pt-BR"/>
            </w:rPr>
          </w:pPr>
          <w:r w:rsidRPr="0046551F">
            <w:rPr>
              <w:rFonts w:ascii="Calibri" w:hAnsi="Calibri"/>
              <w:noProof/>
              <w:sz w:val="18"/>
              <w:szCs w:val="18"/>
            </w:rPr>
            <w:drawing>
              <wp:inline distT="0" distB="0" distL="0" distR="0">
                <wp:extent cx="1371600" cy="514350"/>
                <wp:effectExtent l="0" t="0" r="0" b="0"/>
                <wp:docPr id="2"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14350"/>
                        </a:xfrm>
                        <a:prstGeom prst="rect">
                          <a:avLst/>
                        </a:prstGeom>
                        <a:noFill/>
                        <a:ln>
                          <a:noFill/>
                        </a:ln>
                      </pic:spPr>
                    </pic:pic>
                  </a:graphicData>
                </a:graphic>
              </wp:inline>
            </w:drawing>
          </w:r>
        </w:p>
      </w:tc>
      <w:tc>
        <w:tcPr>
          <w:tcW w:w="2124" w:type="dxa"/>
          <w:shd w:val="clear" w:color="auto" w:fill="auto"/>
          <w:vAlign w:val="center"/>
        </w:tcPr>
        <w:p w:rsidR="006B0661" w:rsidRPr="0046551F" w:rsidRDefault="00AE0F27" w:rsidP="0046551F">
          <w:pPr>
            <w:jc w:val="center"/>
            <w:rPr>
              <w:rFonts w:ascii="Calibri" w:hAnsi="Calibri"/>
              <w:sz w:val="18"/>
              <w:szCs w:val="18"/>
              <w:lang w:val="pt-BR"/>
            </w:rPr>
          </w:pPr>
          <w:r w:rsidRPr="009228B2">
            <w:rPr>
              <w:noProof/>
            </w:rPr>
            <w:drawing>
              <wp:inline distT="0" distB="0" distL="0" distR="0">
                <wp:extent cx="1123950" cy="428625"/>
                <wp:effectExtent l="0" t="0" r="0" b="0"/>
                <wp:docPr id="3"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3950" cy="428625"/>
                        </a:xfrm>
                        <a:prstGeom prst="rect">
                          <a:avLst/>
                        </a:prstGeom>
                        <a:noFill/>
                        <a:ln>
                          <a:noFill/>
                        </a:ln>
                      </pic:spPr>
                    </pic:pic>
                  </a:graphicData>
                </a:graphic>
              </wp:inline>
            </w:drawing>
          </w:r>
        </w:p>
      </w:tc>
      <w:tc>
        <w:tcPr>
          <w:tcW w:w="2982" w:type="dxa"/>
          <w:shd w:val="clear" w:color="auto" w:fill="auto"/>
          <w:vAlign w:val="center"/>
        </w:tcPr>
        <w:p w:rsidR="006B0661" w:rsidRPr="0046551F" w:rsidRDefault="00AE0F27" w:rsidP="0046551F">
          <w:pPr>
            <w:tabs>
              <w:tab w:val="left" w:pos="2610"/>
            </w:tabs>
            <w:ind w:hanging="529"/>
            <w:jc w:val="center"/>
            <w:rPr>
              <w:rFonts w:ascii="Calibri" w:hAnsi="Calibri"/>
              <w:sz w:val="18"/>
              <w:szCs w:val="18"/>
              <w:lang w:val="pt-BR"/>
            </w:rPr>
          </w:pPr>
          <w:r w:rsidRPr="009228B2">
            <w:rPr>
              <w:noProof/>
            </w:rPr>
            <w:drawing>
              <wp:inline distT="0" distB="0" distL="0" distR="0">
                <wp:extent cx="1333500" cy="381000"/>
                <wp:effectExtent l="0" t="0" r="0" b="0"/>
                <wp:docPr id="4"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381000"/>
                        </a:xfrm>
                        <a:prstGeom prst="rect">
                          <a:avLst/>
                        </a:prstGeom>
                        <a:noFill/>
                        <a:ln>
                          <a:noFill/>
                        </a:ln>
                      </pic:spPr>
                    </pic:pic>
                  </a:graphicData>
                </a:graphic>
              </wp:inline>
            </w:drawing>
          </w:r>
        </w:p>
      </w:tc>
      <w:tc>
        <w:tcPr>
          <w:tcW w:w="1773" w:type="dxa"/>
          <w:shd w:val="clear" w:color="auto" w:fill="auto"/>
          <w:vAlign w:val="center"/>
        </w:tcPr>
        <w:p w:rsidR="006B0661" w:rsidRPr="0046551F" w:rsidRDefault="00AE0F27" w:rsidP="0046551F">
          <w:pPr>
            <w:tabs>
              <w:tab w:val="left" w:pos="1942"/>
            </w:tabs>
            <w:ind w:left="379" w:hanging="783"/>
            <w:jc w:val="center"/>
            <w:rPr>
              <w:rFonts w:ascii="Calibri" w:hAnsi="Calibri"/>
              <w:sz w:val="18"/>
              <w:szCs w:val="18"/>
              <w:lang w:val="pt-BR"/>
            </w:rPr>
          </w:pPr>
          <w:r w:rsidRPr="009228B2">
            <w:rPr>
              <w:noProof/>
            </w:rPr>
            <w:drawing>
              <wp:inline distT="0" distB="0" distL="0" distR="0">
                <wp:extent cx="1038225" cy="523875"/>
                <wp:effectExtent l="0" t="0" r="0" b="0"/>
                <wp:docPr id="5"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8225" cy="523875"/>
                        </a:xfrm>
                        <a:prstGeom prst="rect">
                          <a:avLst/>
                        </a:prstGeom>
                        <a:noFill/>
                        <a:ln>
                          <a:noFill/>
                        </a:ln>
                      </pic:spPr>
                    </pic:pic>
                  </a:graphicData>
                </a:graphic>
              </wp:inline>
            </w:drawing>
          </w:r>
        </w:p>
      </w:tc>
      <w:tc>
        <w:tcPr>
          <w:tcW w:w="1522" w:type="dxa"/>
          <w:shd w:val="clear" w:color="auto" w:fill="auto"/>
          <w:vAlign w:val="center"/>
        </w:tcPr>
        <w:p w:rsidR="006B0661" w:rsidRPr="0046551F" w:rsidRDefault="00AE0F27" w:rsidP="0046551F">
          <w:pPr>
            <w:tabs>
              <w:tab w:val="left" w:pos="1020"/>
            </w:tabs>
            <w:ind w:left="168" w:right="177"/>
            <w:jc w:val="center"/>
            <w:rPr>
              <w:rFonts w:ascii="Calibri" w:hAnsi="Calibri"/>
              <w:sz w:val="18"/>
              <w:szCs w:val="18"/>
              <w:lang w:val="pt-BR"/>
            </w:rPr>
          </w:pPr>
          <w:r w:rsidRPr="009228B2">
            <w:rPr>
              <w:noProof/>
            </w:rPr>
            <w:drawing>
              <wp:inline distT="0" distB="0" distL="0" distR="0">
                <wp:extent cx="657225" cy="723900"/>
                <wp:effectExtent l="0" t="0" r="0" b="0"/>
                <wp:docPr id="6"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tc>
    </w:tr>
  </w:tbl>
  <w:p w:rsidR="006B0661" w:rsidRPr="001A6ADC" w:rsidRDefault="006B0661" w:rsidP="006B0661">
    <w:pPr>
      <w:pStyle w:val="Piedepgina"/>
      <w:tabs>
        <w:tab w:val="right" w:pos="902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74A" w:rsidRDefault="001707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208" w:rsidRDefault="00A64208">
      <w:r>
        <w:separator/>
      </w:r>
    </w:p>
  </w:footnote>
  <w:footnote w:type="continuationSeparator" w:id="0">
    <w:p w:rsidR="00A64208" w:rsidRDefault="00A64208">
      <w:r>
        <w:continuationSeparator/>
      </w:r>
    </w:p>
  </w:footnote>
  <w:footnote w:id="1">
    <w:p w:rsidR="003A6755" w:rsidRPr="00DD1118" w:rsidRDefault="003A6755" w:rsidP="00440EB9">
      <w:pPr>
        <w:pStyle w:val="Textonotapie"/>
        <w:rPr>
          <w:rFonts w:cs="Times New Roman"/>
        </w:rPr>
      </w:pPr>
      <w:r w:rsidRPr="00DD1118">
        <w:rPr>
          <w:rStyle w:val="Refdenotaalpie"/>
          <w:rFonts w:cs="Times New Roman"/>
        </w:rPr>
        <w:footnoteRef/>
      </w:r>
      <w:r w:rsidR="00377E27" w:rsidRPr="00DD1118">
        <w:rPr>
          <w:rFonts w:cs="Times New Roman"/>
        </w:rPr>
        <w:t xml:space="preserve"> </w:t>
      </w:r>
      <w:r w:rsidRPr="00DD1118">
        <w:rPr>
          <w:rFonts w:cs="Times New Roman"/>
        </w:rPr>
        <w:t xml:space="preserve">Conforme a lo dispuesto en el artículo 159.1 de la Ley 9/2017, de 8 de noviembre, de Contratos del Sector Público, por la que se transponen al ordenamiento jurídico español las Directivas del Parlamento Europeo y del Consejo 2014/23/UE y 2014/24/UE, de 26 de febrero de 2014 (LCSP), este procedimiento se podrá utilizar en contratos de suministro cuyo valor estimado sea inferior a </w:t>
      </w:r>
      <w:r w:rsidR="00A11DF2" w:rsidRPr="00DD1118">
        <w:rPr>
          <w:rFonts w:cs="Times New Roman"/>
        </w:rPr>
        <w:t>140</w:t>
      </w:r>
      <w:r w:rsidR="005B73D3" w:rsidRPr="00DD1118">
        <w:rPr>
          <w:rFonts w:cs="Times New Roman"/>
        </w:rPr>
        <w:t xml:space="preserve">.000 </w:t>
      </w:r>
      <w:r w:rsidRPr="00DD1118">
        <w:rPr>
          <w:rFonts w:cs="Times New Roman"/>
        </w:rPr>
        <w:t>euros, y que entre los criterios de adjudicación previstos en el pliego no haya ninguno evaluable mediante juicio de valor o, de haberlos, su ponderación no supere el veinticinco por ciento del total.</w:t>
      </w:r>
    </w:p>
    <w:p w:rsidR="00DD7562" w:rsidRPr="00DD1118" w:rsidRDefault="00DD7562" w:rsidP="00DD7562">
      <w:pPr>
        <w:widowControl w:val="0"/>
        <w:autoSpaceDE w:val="0"/>
        <w:autoSpaceDN w:val="0"/>
        <w:adjustRightInd w:val="0"/>
        <w:spacing w:before="240" w:after="240"/>
        <w:rPr>
          <w:sz w:val="20"/>
          <w:szCs w:val="20"/>
        </w:rPr>
      </w:pPr>
      <w:r w:rsidRPr="00DD1118">
        <w:rPr>
          <w:sz w:val="20"/>
          <w:szCs w:val="20"/>
        </w:rPr>
        <w:t>Si el contrato se financia con fondos del Plan de Recuperación, Transformación y Resiliencia, de conformidad con lo dispuesto en el artículo 52 del Real Decreto Ley 36/2020, de 30 de diciembre, por el que se aprueban medidas urgentes para la modernización de la Administración Pública y para la ejecución del Plan de Recuperación, Transformación y Resiliencia (RDL 36/2020), se podrá utilizar el procedimiento abierto simplificado ordinario en contratos cuyo v</w:t>
      </w:r>
      <w:r w:rsidR="00A11DF2" w:rsidRPr="00DD1118">
        <w:rPr>
          <w:sz w:val="20"/>
          <w:szCs w:val="20"/>
        </w:rPr>
        <w:t xml:space="preserve">alor estimado sea inferior </w:t>
      </w:r>
      <w:r w:rsidR="00C33F92" w:rsidRPr="00DD1118">
        <w:rPr>
          <w:sz w:val="20"/>
          <w:szCs w:val="20"/>
        </w:rPr>
        <w:t>al umbral establecido por la Comisión Europea para los contratos sujetos a regulación armonizada.</w:t>
      </w:r>
    </w:p>
    <w:p w:rsidR="00DD7562" w:rsidRPr="00DD1118" w:rsidRDefault="00F056D2" w:rsidP="00E017C8">
      <w:pPr>
        <w:widowControl w:val="0"/>
        <w:autoSpaceDE w:val="0"/>
        <w:autoSpaceDN w:val="0"/>
        <w:adjustRightInd w:val="0"/>
        <w:spacing w:before="240" w:after="240"/>
        <w:rPr>
          <w:sz w:val="20"/>
          <w:szCs w:val="20"/>
        </w:rPr>
      </w:pPr>
      <w:r w:rsidRPr="00DD1118">
        <w:rPr>
          <w:sz w:val="20"/>
          <w:szCs w:val="20"/>
        </w:rPr>
        <w:t>As</w:t>
      </w:r>
      <w:r w:rsidR="00726D55" w:rsidRPr="00DD1118">
        <w:rPr>
          <w:sz w:val="20"/>
          <w:szCs w:val="20"/>
        </w:rPr>
        <w:t>i</w:t>
      </w:r>
      <w:r w:rsidRPr="00DD1118">
        <w:rPr>
          <w:sz w:val="20"/>
          <w:szCs w:val="20"/>
        </w:rPr>
        <w:t xml:space="preserve">mismo, </w:t>
      </w:r>
      <w:r w:rsidR="00C932A6" w:rsidRPr="00DD1118">
        <w:rPr>
          <w:sz w:val="20"/>
          <w:szCs w:val="20"/>
        </w:rPr>
        <w:t xml:space="preserve">si el contrato se financia con fondos del Plan de Recuperación, Transformación y Resiliencia, las licitaciones deberán contener, tanto en su encabezamiento como en su cuerpo de desarrollo, la referencia indicada en el artículo 9.3.b) de la Orden HFP/1030/2021: Plan de Recuperación, Transformación y Resiliencia –Financiado por la Unión Europea-Next </w:t>
      </w:r>
      <w:proofErr w:type="spellStart"/>
      <w:r w:rsidR="00C932A6" w:rsidRPr="00DD1118">
        <w:rPr>
          <w:sz w:val="20"/>
          <w:szCs w:val="20"/>
        </w:rPr>
        <w:t>Generation</w:t>
      </w:r>
      <w:proofErr w:type="spellEnd"/>
      <w:r w:rsidR="00C41A6B">
        <w:rPr>
          <w:sz w:val="20"/>
          <w:szCs w:val="20"/>
        </w:rPr>
        <w:t xml:space="preserve"> </w:t>
      </w:r>
      <w:r w:rsidR="00C932A6" w:rsidRPr="00DD1118">
        <w:rPr>
          <w:sz w:val="20"/>
          <w:szCs w:val="20"/>
        </w:rPr>
        <w:t>EU.</w:t>
      </w:r>
    </w:p>
  </w:footnote>
  <w:footnote w:id="2">
    <w:p w:rsidR="003A6755" w:rsidRPr="00DD1118" w:rsidRDefault="003A6755" w:rsidP="0060710A">
      <w:pPr>
        <w:pStyle w:val="Textocomentario"/>
      </w:pPr>
      <w:r w:rsidRPr="00DD1118">
        <w:rPr>
          <w:rStyle w:val="Refdenotaalpie"/>
        </w:rPr>
        <w:footnoteRef/>
      </w:r>
      <w:r w:rsidRPr="00DD1118">
        <w:t xml:space="preserve"> Conforme a lo dispuesto en el artículo 35.1.c) de la LCSP, se deberán tener en cuenta en la definición del objeto las consideraciones sociales, ambientales y de innovación. El objeto del contrato se podrá definir en atención a las necesidades o funcionalidades concretas que se pretenden satisfacer, en especial en contratos en los que se estime que pueden incorporarse innovaciones tecnológicas, sociales o ambientales que mejoren la eficiencia y sostenibilidad de los bienes que se contraten, sin cerrar el objeto del contrato a una solución única (artículo 99.1 LCSP).</w:t>
      </w:r>
    </w:p>
  </w:footnote>
  <w:footnote w:id="3">
    <w:p w:rsidR="003A6755" w:rsidRPr="00DD1118" w:rsidRDefault="003A6755" w:rsidP="00314634">
      <w:pPr>
        <w:pStyle w:val="Textonotapie"/>
        <w:rPr>
          <w:rFonts w:cs="Times New Roman"/>
        </w:rPr>
      </w:pPr>
      <w:r w:rsidRPr="00DD1118">
        <w:rPr>
          <w:rFonts w:cs="Times New Roman"/>
          <w:vertAlign w:val="superscript"/>
        </w:rPr>
        <w:footnoteRef/>
      </w:r>
      <w:r w:rsidRPr="00DD1118">
        <w:rPr>
          <w:rFonts w:cs="Times New Roman"/>
        </w:rPr>
        <w:t xml:space="preserve"> Cuando el contrato sea de arrendamiento se recogerá en este apartado 1 la obligación de mantenimiento que asume el contratista durante la vigencia del contrato.</w:t>
      </w:r>
    </w:p>
    <w:p w:rsidR="003A6755" w:rsidRPr="00DD1118" w:rsidRDefault="003A6755" w:rsidP="00314634">
      <w:pPr>
        <w:pStyle w:val="Textonotapie"/>
        <w:rPr>
          <w:rFonts w:cs="Times New Roman"/>
        </w:rPr>
      </w:pPr>
      <w:r w:rsidRPr="00DD1118">
        <w:rPr>
          <w:rFonts w:cs="Times New Roman"/>
        </w:rPr>
        <w:t>En los contratos de adquisición de equipos y sistemas para el tratamiento de la información a que se refiere el 16.3 b) de la LCSP, si se contrata conjuntamente el servicio de mantenimiento, se hará constar dicha circunstancia en este apartado. En tal caso, el pliego de prescripciones técnicas particulares debe contemplar en clausulado diferenciado las prestaciones de los servicios de conservación, reparaciones, mantenimiento y formación especializada de personal que procedan.</w:t>
      </w:r>
    </w:p>
  </w:footnote>
  <w:footnote w:id="4">
    <w:p w:rsidR="003A6755" w:rsidRPr="00DD1118" w:rsidRDefault="003A6755" w:rsidP="00B61837">
      <w:pPr>
        <w:spacing w:before="200" w:after="200"/>
        <w:rPr>
          <w:sz w:val="20"/>
          <w:szCs w:val="20"/>
        </w:rPr>
      </w:pPr>
      <w:r w:rsidRPr="00DD1118">
        <w:rPr>
          <w:rStyle w:val="Refdenotaalpie"/>
          <w:sz w:val="20"/>
          <w:szCs w:val="20"/>
        </w:rPr>
        <w:footnoteRef/>
      </w:r>
      <w:r w:rsidRPr="00DD1118">
        <w:rPr>
          <w:sz w:val="20"/>
          <w:szCs w:val="20"/>
        </w:rPr>
        <w:t xml:space="preserve"> Siempre que la naturaleza o el objeto del contrato lo permitan, deberá preverse su división en lotes, debiendo justificarse en el expediente en caso contrario. El órgano de contratación puede limitar el número de lotes para los que un mismo licitador puede presentar oferta y el número de lotes que pueden adjudicarse a cada licitador, indicándolo en el pliego y en el anuncio de licitación. Si se recoge esta última posibilidad, deberán indicarse en este apartado los criterios o normas objetivos y no discriminatorios que se van a aplicar para determinar qué lotes serán adjudicados, en el caso de que la aplicación de los criterios de adjudicación pueda dar lugar a que a un solo licitador se le adjudique un número de lotes superior al máximo indicado. A</w:t>
      </w:r>
      <w:r w:rsidR="00D54B32" w:rsidRPr="00DD1118">
        <w:rPr>
          <w:sz w:val="20"/>
          <w:szCs w:val="20"/>
        </w:rPr>
        <w:t xml:space="preserve">simismo, en este supuesto, </w:t>
      </w:r>
      <w:r w:rsidRPr="00DD1118">
        <w:rPr>
          <w:sz w:val="20"/>
          <w:szCs w:val="20"/>
        </w:rPr>
        <w:t>se podrá establecer la posibilidad de adjudicar el contrato a una oferta integradora, siempre que se cumplan los requisitos indicados en el apartado 5 del artículo 99 de la LCSP.</w:t>
      </w:r>
    </w:p>
  </w:footnote>
  <w:footnote w:id="5">
    <w:p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De conformidad con lo previsto en la disposición adicional trigésima tercera de la LCSP, deberá aprobarse un presupuesto máximo en los contratos de suministro con presupuesto limitativo en los que el empresario se obligue a entregar una pluralidad de bienes de forma sucesiva y por precio unitario, sin que el número total de entregas incluidas en el objeto del contrato se defina con exactitud al tiempo de celebrar éste, por estar subordinadas a las ne</w:t>
      </w:r>
      <w:r w:rsidR="00377E27" w:rsidRPr="00DD1118">
        <w:rPr>
          <w:rFonts w:cs="Times New Roman"/>
        </w:rPr>
        <w:t xml:space="preserve">cesidades de la </w:t>
      </w:r>
      <w:r w:rsidR="0042543D" w:rsidRPr="00DD1118">
        <w:rPr>
          <w:rFonts w:cs="Times New Roman"/>
        </w:rPr>
        <w:t>Administración</w:t>
      </w:r>
      <w:r w:rsidR="00377E27" w:rsidRPr="00DD1118">
        <w:rPr>
          <w:rFonts w:cs="Times New Roman"/>
        </w:rPr>
        <w:t>.</w:t>
      </w:r>
    </w:p>
  </w:footnote>
  <w:footnote w:id="6">
    <w:p w:rsidR="00B149FD" w:rsidRPr="00DD1118" w:rsidRDefault="00B149FD" w:rsidP="00B149FD">
      <w:pPr>
        <w:pStyle w:val="Textonotapie"/>
        <w:rPr>
          <w:rFonts w:cs="Times New Roman"/>
        </w:rPr>
      </w:pPr>
      <w:r w:rsidRPr="00DD1118">
        <w:rPr>
          <w:rStyle w:val="Refdenotaalpie"/>
          <w:rFonts w:cs="Times New Roman"/>
        </w:rPr>
        <w:footnoteRef/>
      </w:r>
      <w:r w:rsidRPr="00DD1118">
        <w:rPr>
          <w:rFonts w:cs="Times New Roman"/>
        </w:rPr>
        <w:t xml:space="preserve"> Solo se podrá optar por incrementar el número de unidades hasta el 10% del precio del contrato en el caso de que la determinación del precio se realice mediante precios unitarios, si se prevé la correspondiente financiación, de conformidad con lo dispuesto en el artículo 301.2 LCSP. </w:t>
      </w:r>
    </w:p>
  </w:footnote>
  <w:footnote w:id="7">
    <w:p w:rsidR="003A6755" w:rsidRPr="00DD1118" w:rsidRDefault="003A6755" w:rsidP="00E85B9C">
      <w:pPr>
        <w:pStyle w:val="Textonotapie"/>
        <w:rPr>
          <w:rFonts w:cs="Times New Roman"/>
        </w:rPr>
      </w:pPr>
      <w:r w:rsidRPr="00DD1118">
        <w:rPr>
          <w:rStyle w:val="Refdenotaalpie"/>
          <w:rFonts w:cs="Times New Roman"/>
        </w:rPr>
        <w:footnoteRef/>
      </w:r>
      <w:r w:rsidRPr="00DD1118">
        <w:rPr>
          <w:rFonts w:cs="Times New Roman"/>
        </w:rPr>
        <w:t xml:space="preserve"> La solvencia económica y financiera requerida deberá resultar proporcional al objeto del contrato, no debiendo en ningún caso suponer un obstáculo a la participación de las pequeñas y medianas empresas. Si el pliego de cláusulas administrativas particulares no concreta los criterios y requisitos mínimos para su acreditación, los licitadores o candidatos, acreditarán su solvencia económica y financiera por los criterios, requisitos mínimos y medios establecidos en el art.87 de la LCSP, y su solvencia técnica mediante la relación de los principales suministros efectuados, en los tres últimos años, de igual o similar naturaleza que los que constituyen el objeto del contrato, cuyo importe anual acumulado en el año de mayor ejecución sea igual o superior al 70 por ciento de la anualidad media del contrato (art. 89.3 LCSP). </w:t>
      </w:r>
    </w:p>
    <w:p w:rsidR="003A6755" w:rsidRPr="00DD1118" w:rsidRDefault="0037097A" w:rsidP="00E85B9C">
      <w:pPr>
        <w:pStyle w:val="Textonotapie"/>
        <w:rPr>
          <w:rFonts w:cs="Times New Roman"/>
        </w:rPr>
      </w:pPr>
      <w:r w:rsidRPr="00DD1118">
        <w:rPr>
          <w:rFonts w:cs="Times New Roman"/>
        </w:rPr>
        <w:t>Para contratos no sujetos a regulación armonizada e</w:t>
      </w:r>
      <w:r w:rsidR="003A6755" w:rsidRPr="00DD1118">
        <w:rPr>
          <w:rFonts w:cs="Times New Roman"/>
        </w:rPr>
        <w:t>l órgano de contratación podrá admitir de forma justificada otros medios de prueba de la solvencia distintos de los previstos en los artículos 87 a 91 de la LCSP.</w:t>
      </w:r>
    </w:p>
    <w:p w:rsidR="003A6755" w:rsidRPr="00DD1118" w:rsidRDefault="003A6755" w:rsidP="00122B98">
      <w:pPr>
        <w:pStyle w:val="Textonotapie"/>
        <w:rPr>
          <w:rFonts w:cs="Times New Roman"/>
        </w:rPr>
      </w:pPr>
      <w:r w:rsidRPr="00DD1118">
        <w:rPr>
          <w:rFonts w:cs="Times New Roman"/>
        </w:rPr>
        <w:t>El órgano de contratación tiene a su disposición el depósito de certificados en línea e-</w:t>
      </w:r>
      <w:proofErr w:type="spellStart"/>
      <w:r w:rsidRPr="00DD1118">
        <w:rPr>
          <w:rFonts w:cs="Times New Roman"/>
        </w:rPr>
        <w:t>Certis</w:t>
      </w:r>
      <w:proofErr w:type="spellEnd"/>
      <w:r w:rsidRPr="00DD1118">
        <w:rPr>
          <w:rFonts w:cs="Times New Roman"/>
        </w:rPr>
        <w:t>,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Directiva 2014/24/UE, de 26 de febrero, sobre contratación pública y por la que se deroga la Directiva 2004/18/CE(DN, considerando 87, y artículos 59.6 y 61).</w:t>
      </w:r>
    </w:p>
  </w:footnote>
  <w:footnote w:id="8">
    <w:p w:rsidR="004C32F7" w:rsidRPr="00DD1118" w:rsidRDefault="004C32F7" w:rsidP="004C32F7">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rsidR="004C32F7" w:rsidRPr="00DD1118" w:rsidRDefault="004C32F7" w:rsidP="004C32F7">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rsidR="004C32F7" w:rsidRPr="00DD1118" w:rsidRDefault="004C32F7" w:rsidP="004C32F7">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9">
    <w:p w:rsidR="004C32F7" w:rsidRPr="007E7463" w:rsidRDefault="004C32F7" w:rsidP="004C32F7">
      <w:pPr>
        <w:pStyle w:val="Textonotapie"/>
        <w:rPr>
          <w:rFonts w:cs="Times New Roman"/>
          <w:b/>
        </w:rPr>
      </w:pPr>
      <w:r w:rsidRPr="007E7463">
        <w:rPr>
          <w:rStyle w:val="Refdenotaalpie"/>
          <w:rFonts w:cs="Times New Roman"/>
        </w:rPr>
        <w:footnoteRef/>
      </w:r>
      <w:r w:rsidRPr="007E7463">
        <w:rPr>
          <w:rFonts w:cs="Times New Roman"/>
        </w:rPr>
        <w:t xml:space="preserve"> Conforme a lo dispuesto en el artículo 76 de la LCSP, podrá exigirse a las personas jurídicas que especifiquen en la oferta los nombres y la cualificación profesional del personal responsable de ejecutar la prestación (en los contratos de suministro únicamente en aquéllos que incluyan servicios o trabajos de colocación e instalación).</w:t>
      </w:r>
    </w:p>
  </w:footnote>
  <w:footnote w:id="10">
    <w:p w:rsidR="004C32F7" w:rsidRPr="007E7463" w:rsidRDefault="004C32F7" w:rsidP="004C32F7">
      <w:pPr>
        <w:pStyle w:val="Textonotapie"/>
        <w:rPr>
          <w:rFonts w:cs="Times New Roman"/>
        </w:rPr>
      </w:pPr>
      <w:r w:rsidRPr="007E7463">
        <w:rPr>
          <w:rStyle w:val="Refdenotaalpie"/>
          <w:rFonts w:cs="Times New Roman"/>
        </w:rPr>
        <w:footnoteRef/>
      </w:r>
      <w:r w:rsidRPr="007E7463">
        <w:rPr>
          <w:rFonts w:cs="Times New Roman"/>
        </w:rPr>
        <w:t xml:space="preserve"> Se podrá exigir de los licitadores que, además de acreditar la clasificación o solvencia, se comprometan a dedicar o adscribir a la ejecución del contrato los medios personales o materiales suficientes para ello. En este caso, dichos compromisos se integrarán en el contrato, pudiendo el pliego atribuirles el carácter de obligaciones esenciales a los efectos previstos en el artículo 211 de la LCSP, o establecer penalidades, conforme a lo señalado en el artículo 192.2 de la LCSP, para el caso de que se incumplan por el adjudicatario.</w:t>
      </w:r>
    </w:p>
    <w:p w:rsidR="004C32F7" w:rsidRPr="007E7463" w:rsidRDefault="004C32F7" w:rsidP="004C32F7">
      <w:pPr>
        <w:pStyle w:val="Textonotapie"/>
        <w:rPr>
          <w:rFonts w:cs="Times New Roman"/>
        </w:rPr>
      </w:pPr>
      <w:r w:rsidRPr="007E7463">
        <w:rPr>
          <w:rFonts w:cs="Times New Roman"/>
        </w:rPr>
        <w:t>La adscripción de los medios personales o materiales como requisitos de solvencia adicionales a la clasificación del contratista deberá ser razonable, justificada y proporcional a la entidad y características del contrato, de forma que no limite la participación de las empresas en la licitación.</w:t>
      </w:r>
    </w:p>
  </w:footnote>
  <w:footnote w:id="11">
    <w:p w:rsidR="003A6755" w:rsidRPr="00DD1118" w:rsidRDefault="003A6755" w:rsidP="00836524">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145.1 de la LCSP, la adjudicación de los contratos se realizará utilizando una pluralidad de criterios de adjudicación, vinculados al objeto del contrato en el sentido indicado en el apartado 6 de dicho artículo, en base a la mejor relación calidad-precio, que se evaluará con arreglo a criterios económicos y cualitativos, pudiendo estos últimos incluir aspectos medioambientales o sociales. Los criterios cualitativos deberán ir acompañados de un criterio relacionado con los costes, que podrá ser bien el precio o un planteamiento basado en la rentabilidad, como el coste del ciclo de vida. Téngase en cuenta que la elección de las fórmulas que se empleen como criterio de adjudicación habrá de justificarse en el expediente. </w:t>
      </w:r>
    </w:p>
    <w:p w:rsidR="003A6755" w:rsidRPr="00DD1118" w:rsidRDefault="003A6755" w:rsidP="00D61061">
      <w:pPr>
        <w:pStyle w:val="Textonotapie"/>
        <w:rPr>
          <w:rFonts w:cs="Times New Roman"/>
        </w:rPr>
      </w:pPr>
      <w:r w:rsidRPr="00DD1118">
        <w:rPr>
          <w:rFonts w:cs="Times New Roman"/>
        </w:rPr>
        <w:t>En el caso de que se establezcan mejoras como criterio de adjudicación, deberán estar suficientemente especificadas en el sentido indicado en el artículo 145.7 de la LCSP. Las mejoras propuestas por el adjudicatario pasarán a formar parte del contrato y no podrán ser objeto de modificación.</w:t>
      </w:r>
    </w:p>
    <w:p w:rsidR="003A6755" w:rsidRPr="00DD1118" w:rsidRDefault="003A6755" w:rsidP="007D0A78">
      <w:pPr>
        <w:widowControl w:val="0"/>
        <w:autoSpaceDE w:val="0"/>
        <w:autoSpaceDN w:val="0"/>
        <w:adjustRightInd w:val="0"/>
        <w:spacing w:before="240" w:after="240"/>
        <w:rPr>
          <w:sz w:val="20"/>
          <w:szCs w:val="20"/>
        </w:rPr>
      </w:pPr>
      <w:r w:rsidRPr="00DD1118">
        <w:rPr>
          <w:sz w:val="20"/>
          <w:szCs w:val="20"/>
          <w:lang w:val="x-none" w:eastAsia="x-none"/>
        </w:rPr>
        <w:t>En relación con los criterios cualitativos que incluyan aspectos medioambientales o sociales, téngase en cuenta los establecido</w:t>
      </w:r>
      <w:r w:rsidRPr="00DD1118">
        <w:rPr>
          <w:sz w:val="20"/>
          <w:szCs w:val="20"/>
          <w:lang w:eastAsia="x-none"/>
        </w:rPr>
        <w:t>s</w:t>
      </w:r>
      <w:r w:rsidRPr="00DD1118">
        <w:rPr>
          <w:sz w:val="20"/>
          <w:szCs w:val="20"/>
          <w:lang w:val="x-none" w:eastAsia="x-none"/>
        </w:rPr>
        <w:t xml:space="preserve"> en el </w:t>
      </w:r>
      <w:r w:rsidRPr="00DD1118">
        <w:rPr>
          <w:sz w:val="20"/>
          <w:szCs w:val="20"/>
          <w:lang w:eastAsia="x-none"/>
        </w:rPr>
        <w:t xml:space="preserve">apartado séptimo del </w:t>
      </w:r>
      <w:r w:rsidRPr="00DD1118">
        <w:rPr>
          <w:sz w:val="20"/>
          <w:szCs w:val="20"/>
          <w:lang w:val="x-none" w:eastAsia="x-none"/>
        </w:rPr>
        <w:t>Acuerdo</w:t>
      </w:r>
      <w:r w:rsidRPr="00DD1118">
        <w:rPr>
          <w:sz w:val="20"/>
          <w:szCs w:val="20"/>
          <w:lang w:eastAsia="x-none"/>
        </w:rPr>
        <w:t xml:space="preserve"> de 3 de mayo de 2018, </w:t>
      </w:r>
      <w:r w:rsidRPr="00DD1118">
        <w:rPr>
          <w:sz w:val="20"/>
          <w:szCs w:val="20"/>
          <w:lang w:val="x-none" w:eastAsia="x-none"/>
        </w:rPr>
        <w:t>del Consejo de Gobierno</w:t>
      </w:r>
      <w:r w:rsidRPr="00DD1118">
        <w:rPr>
          <w:sz w:val="20"/>
          <w:szCs w:val="20"/>
          <w:lang w:eastAsia="x-none"/>
        </w:rPr>
        <w:t xml:space="preserve">, </w:t>
      </w:r>
      <w:r w:rsidRPr="00DD1118">
        <w:rPr>
          <w:sz w:val="20"/>
          <w:szCs w:val="20"/>
          <w:lang w:val="x-none" w:eastAsia="x-none"/>
        </w:rPr>
        <w:t xml:space="preserve">por el que se establece la reserva de contratos públicos </w:t>
      </w:r>
      <w:r w:rsidRPr="00DD1118">
        <w:rPr>
          <w:sz w:val="20"/>
          <w:szCs w:val="20"/>
          <w:lang w:eastAsia="x-none"/>
        </w:rPr>
        <w:t xml:space="preserve">a favor de ciertas entidades de la economía social y se impulsa la utilización de </w:t>
      </w:r>
      <w:r w:rsidRPr="00DD1118">
        <w:rPr>
          <w:sz w:val="20"/>
          <w:szCs w:val="20"/>
          <w:lang w:val="x-none" w:eastAsia="x-none"/>
        </w:rPr>
        <w:t>cláusulas sociales y ambientales en la contratación pública de la Comunidad de Madrid.</w:t>
      </w:r>
      <w:r w:rsidRPr="00DD1118">
        <w:rPr>
          <w:sz w:val="20"/>
          <w:szCs w:val="20"/>
          <w:lang w:eastAsia="x-none"/>
        </w:rPr>
        <w:t xml:space="preserve"> L</w:t>
      </w:r>
      <w:r w:rsidRPr="00DD1118">
        <w:rPr>
          <w:sz w:val="20"/>
          <w:szCs w:val="20"/>
          <w:lang w:val="x-none" w:eastAsia="x-none"/>
        </w:rPr>
        <w:t xml:space="preserve">a consideración de los criterios sociales y ambientales, que se recogerán en la medida de lo posible, supondrá al menos un 10 por 100 de la valoración total de la oferta, no pudiendo superar el 30 por 100 de la misma. </w:t>
      </w:r>
    </w:p>
  </w:footnote>
  <w:footnote w:id="12">
    <w:p w:rsidR="008E37CD" w:rsidRPr="00DD1118" w:rsidRDefault="008E37CD" w:rsidP="008E37CD">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 w:id="13">
    <w:p w:rsidR="008E37CD" w:rsidRPr="0042487A" w:rsidRDefault="008E37CD" w:rsidP="008E37CD">
      <w:pPr>
        <w:pStyle w:val="footnotedescription"/>
        <w:spacing w:after="0" w:line="295" w:lineRule="auto"/>
        <w:ind w:right="764"/>
        <w:jc w:val="both"/>
      </w:pPr>
      <w:r w:rsidRPr="0042487A">
        <w:rPr>
          <w:rStyle w:val="footnotemark"/>
          <w:rFonts w:eastAsia="Calibri"/>
        </w:rPr>
        <w:footnoteRef/>
      </w:r>
      <w:r w:rsidRPr="0042487A">
        <w:t xml:space="preserve"> Reactivos para la generación de librerías genómicas que permita la identificación de </w:t>
      </w:r>
      <w:r>
        <w:t xml:space="preserve">perfiles de expresión de </w:t>
      </w:r>
      <w:proofErr w:type="spellStart"/>
      <w:r>
        <w:t>trasncriptoma</w:t>
      </w:r>
      <w:proofErr w:type="spellEnd"/>
      <w:r>
        <w:t xml:space="preserve"> completo (18.000 genes) en su contexto espacial sobre cortes de muestras de tejido fijado en formol y embebido en parafina (FFPE).</w:t>
      </w:r>
      <w:r w:rsidRPr="0042487A">
        <w:t xml:space="preserve"> La facturación de los productos se realizará por kits de producto entregados los cuales deben integrar los reactivos más los dispensables (fungible). </w:t>
      </w:r>
    </w:p>
  </w:footnote>
  <w:footnote w:id="14">
    <w:p w:rsidR="008E37CD" w:rsidRPr="00DD1118" w:rsidRDefault="008E37CD" w:rsidP="008E37CD">
      <w:pPr>
        <w:pStyle w:val="Textonotapie"/>
        <w:rPr>
          <w:rFonts w:cs="Times New Roman"/>
        </w:rPr>
      </w:pPr>
      <w:r w:rsidRPr="00DD1118">
        <w:rPr>
          <w:rStyle w:val="Refdenotaalpie"/>
          <w:rFonts w:cs="Times New Roman"/>
        </w:rPr>
        <w:footnoteRef/>
      </w:r>
      <w:r w:rsidRPr="00DD1118">
        <w:rPr>
          <w:rFonts w:cs="Times New Roman"/>
        </w:rPr>
        <w:t xml:space="preserve"> En el caso de que el procedimiento de adjudicación se articule en varias fases, se establecerá un umbral mínimo del 50% de la puntuación en el conjunto de los criterios cualitativos para continuar en el proceso selectivo.</w:t>
      </w:r>
    </w:p>
  </w:footnote>
  <w:footnote w:id="15">
    <w:p w:rsidR="008E37CD" w:rsidRPr="00DD1118" w:rsidRDefault="008E37CD" w:rsidP="008E37CD">
      <w:pPr>
        <w:pStyle w:val="Textonotapie"/>
        <w:rPr>
          <w:rFonts w:cs="Times New Roman"/>
        </w:rPr>
      </w:pPr>
      <w:r w:rsidRPr="00DD1118">
        <w:rPr>
          <w:rStyle w:val="Refdenotaalpie"/>
          <w:rFonts w:cs="Times New Roman"/>
        </w:rPr>
        <w:footnoteRef/>
      </w:r>
      <w:r w:rsidRPr="00DD1118">
        <w:rPr>
          <w:rFonts w:cs="Times New Roman"/>
        </w:rPr>
        <w:t xml:space="preserve"> En este apartado se han de establecer los parámetros objetivos que deberán permitir identificar los casos en que una oferta se considere anormal, referidos a la oferta considerada en su conjunto.</w:t>
      </w:r>
    </w:p>
  </w:footnote>
  <w:footnote w:id="16">
    <w:p w:rsidR="008E37CD" w:rsidRPr="00DD1118" w:rsidRDefault="008E37CD" w:rsidP="008E37CD">
      <w:pPr>
        <w:pStyle w:val="Textonotapie"/>
        <w:rPr>
          <w:rFonts w:cs="Times New Roman"/>
        </w:rPr>
      </w:pPr>
      <w:r w:rsidRPr="00DD1118">
        <w:rPr>
          <w:rStyle w:val="Refdenotaalpie"/>
          <w:rFonts w:cs="Times New Roman"/>
        </w:rPr>
        <w:footnoteRef/>
      </w:r>
      <w:r w:rsidRPr="00DD1118">
        <w:rPr>
          <w:rFonts w:cs="Times New Roman"/>
        </w:rPr>
        <w:t xml:space="preserve"> En los supuestos excepcionales enumerados en la Disposición Adicional 15ª apartado 3. a), b), c) d) y apartado 4. De la LCSP, se podrá indicar que No se exige licitación electrónica, en cuyo caso debe señalarse en el pliego cuál es el supuesto que lo justifica:</w:t>
      </w:r>
    </w:p>
    <w:p w:rsidR="008E37CD" w:rsidRPr="00DD1118" w:rsidRDefault="008E37CD" w:rsidP="008E37CD">
      <w:pPr>
        <w:pStyle w:val="Textonotapie"/>
        <w:rPr>
          <w:rFonts w:cs="Times New Roman"/>
        </w:rPr>
      </w:pPr>
      <w:r w:rsidRPr="00DD1118">
        <w:rPr>
          <w:rFonts w:cs="Times New Roman"/>
        </w:rPr>
        <w:t>D.A. 15ª.3 a) Se requieren herramientas, dispositivos o formatos no disponibles en general.</w:t>
      </w:r>
    </w:p>
    <w:p w:rsidR="008E37CD" w:rsidRPr="00DD1118" w:rsidRDefault="008E37CD" w:rsidP="008E37CD">
      <w:pPr>
        <w:pStyle w:val="Textonotapie"/>
        <w:rPr>
          <w:rFonts w:cs="Times New Roman"/>
        </w:rPr>
      </w:pPr>
      <w:r w:rsidRPr="00DD1118">
        <w:rPr>
          <w:rFonts w:cs="Times New Roman"/>
        </w:rPr>
        <w:t>D.A. 15ª.3 b) Los formatos de las ofertas no pueden ser procesados por programas abiertos o generalmente disponibles o se requieren licencias.</w:t>
      </w:r>
    </w:p>
    <w:p w:rsidR="008E37CD" w:rsidRPr="00DD1118" w:rsidRDefault="008E37CD" w:rsidP="008E37CD">
      <w:pPr>
        <w:pStyle w:val="Textonotapie"/>
        <w:rPr>
          <w:rFonts w:cs="Times New Roman"/>
        </w:rPr>
      </w:pPr>
      <w:r w:rsidRPr="00DD1118">
        <w:rPr>
          <w:rFonts w:cs="Times New Roman"/>
        </w:rPr>
        <w:t>D.A. 15ª.3 c) Se requieren equipos ofimáticos especializados no disponibles generalmente por los órganos de contratación.</w:t>
      </w:r>
    </w:p>
    <w:p w:rsidR="008E37CD" w:rsidRPr="00DD1118" w:rsidRDefault="008E37CD" w:rsidP="008E37CD">
      <w:pPr>
        <w:pStyle w:val="Textonotapie"/>
        <w:rPr>
          <w:rFonts w:cs="Times New Roman"/>
        </w:rPr>
      </w:pPr>
      <w:r w:rsidRPr="00DD1118">
        <w:rPr>
          <w:rFonts w:cs="Times New Roman"/>
        </w:rPr>
        <w:t>D.A. 15ª.3 d) Se requiere presentar modelos físicos o a escala que no pueden ser transmitidos electrónicamente.</w:t>
      </w:r>
    </w:p>
    <w:p w:rsidR="008E37CD" w:rsidRPr="00DD1118" w:rsidRDefault="008E37CD" w:rsidP="008E37CD">
      <w:pPr>
        <w:pStyle w:val="Textonotapie"/>
        <w:rPr>
          <w:rFonts w:cs="Times New Roman"/>
        </w:rPr>
      </w:pPr>
      <w:r w:rsidRPr="00DD1118">
        <w:rPr>
          <w:rFonts w:cs="Times New Roman"/>
        </w:rPr>
        <w:t xml:space="preserve">D.A. 15ª.4 Violación de la seguridad de los medios electrónicos o protección de información especialmente delicada. </w:t>
      </w:r>
    </w:p>
  </w:footnote>
  <w:footnote w:id="17">
    <w:p w:rsidR="008E37CD" w:rsidRPr="00DD1118" w:rsidRDefault="008E37CD" w:rsidP="008E37CD">
      <w:pPr>
        <w:pStyle w:val="Textonotapie"/>
        <w:spacing w:before="0" w:after="0" w:line="240" w:lineRule="auto"/>
        <w:rPr>
          <w:rFonts w:cs="Times New Roman"/>
        </w:rPr>
      </w:pPr>
      <w:r w:rsidRPr="00DD1118">
        <w:rPr>
          <w:rStyle w:val="Refdenotaalpie"/>
          <w:rFonts w:cs="Times New Roman"/>
        </w:rPr>
        <w:footnoteRef/>
      </w:r>
      <w:r w:rsidRPr="00DD1118">
        <w:rPr>
          <w:rFonts w:cs="Times New Roman"/>
          <w:vertAlign w:val="superscript"/>
        </w:rPr>
        <w:t xml:space="preserve"> </w:t>
      </w:r>
      <w:r w:rsidRPr="00DD1118">
        <w:rPr>
          <w:rFonts w:cs="Times New Roman"/>
          <w:spacing w:val="-3"/>
        </w:rPr>
        <w:t>Téngase en cuenta que, conforme a lo dispuesto en el artículo 143.11 de la LCSP, no se podrán adjudicar mediante subasta electrónica los contratos cuyo objeto tenga relación con la calidad alimentaria.</w:t>
      </w:r>
    </w:p>
  </w:footnote>
  <w:footnote w:id="18">
    <w:p w:rsidR="003A6755" w:rsidRPr="00DD1118" w:rsidRDefault="003A6755" w:rsidP="007D0A78">
      <w:pPr>
        <w:rPr>
          <w:sz w:val="20"/>
          <w:szCs w:val="20"/>
        </w:rPr>
      </w:pPr>
      <w:r w:rsidRPr="00DD1118">
        <w:rPr>
          <w:rStyle w:val="Refdenotaalpie"/>
          <w:sz w:val="20"/>
          <w:szCs w:val="20"/>
        </w:rPr>
        <w:footnoteRef/>
      </w:r>
      <w:r w:rsidRPr="00DD1118">
        <w:rPr>
          <w:sz w:val="20"/>
          <w:szCs w:val="20"/>
        </w:rPr>
        <w:t xml:space="preserve"> En los procedimientos de contratación en los que se aplique la reserva de contratos establecida por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no procederá la exigencia de garantía definitiva, salvo en los casos en que el órgano de contratación, por motivos excepcionales, lo considere necesario y así lo justifique motivadamente en el expediente.</w:t>
      </w:r>
    </w:p>
  </w:footnote>
  <w:footnote w:id="19">
    <w:p w:rsidR="008E37CD" w:rsidRPr="00DD1118" w:rsidRDefault="008E37CD" w:rsidP="008E37CD">
      <w:pPr>
        <w:pStyle w:val="Textonotapie"/>
        <w:rPr>
          <w:rFonts w:cs="Times New Roman"/>
        </w:rPr>
      </w:pPr>
      <w:r w:rsidRPr="00DD1118">
        <w:rPr>
          <w:rStyle w:val="Refdenotaalpie"/>
          <w:rFonts w:cs="Times New Roman"/>
        </w:rPr>
        <w:footnoteRef/>
      </w:r>
      <w:r w:rsidRPr="00DD1118">
        <w:rPr>
          <w:rFonts w:cs="Times New Roman"/>
        </w:rPr>
        <w:t xml:space="preserve"> De conformidad con el artículo 107.3 LCSP cuando el precio del contrato se formule en función de precios unitarios, el importe de la garantía a constituir se fijará atendiendo al presupuesto base de licitación, IVA excluido.</w:t>
      </w:r>
    </w:p>
  </w:footnote>
  <w:footnote w:id="20">
    <w:p w:rsidR="003A6755" w:rsidRPr="00DD1118" w:rsidRDefault="003A6755" w:rsidP="001C312D">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La exigencia de esta garantía es potestativa para el órgano de contratación, mediante resolución motivada, para casos especiales en los que resulte aconsejable incrementar el porcentaje de la garantía definitiva hasta un 5 por 100 del precio ofertado IVA excluido, debido al riesgo que asume por su especial naturaleza, régimen de pagos o condiciones del cumplimiento del contrato, en particular para los casos en que la oferta del adjudicatario estuviera incursa en presunción de anormalidad. (Artículo 107.2 LCSP)</w:t>
      </w:r>
    </w:p>
  </w:footnote>
  <w:footnote w:id="21">
    <w:p w:rsidR="003A6755" w:rsidRPr="00DD1118" w:rsidRDefault="003A6755" w:rsidP="00554D9D">
      <w:pPr>
        <w:pStyle w:val="Textocomentario"/>
        <w:rPr>
          <w:lang w:val="es-ES_tradnl"/>
        </w:rPr>
      </w:pPr>
      <w:r w:rsidRPr="00DD1118">
        <w:rPr>
          <w:rStyle w:val="Refdenotaalpie"/>
        </w:rPr>
        <w:footnoteRef/>
      </w:r>
      <w:r w:rsidRPr="00DD1118">
        <w:rPr>
          <w:lang w:val="es-ES_tradnl"/>
        </w:rPr>
        <w:t xml:space="preserve"> Es obligatorio establecer al menos una de las condiciones especiales de ejecución que enumera el apartado 2 del artículo 202 de la LCSP, pudiendo referirse a consideraciones económicas, relacionadas con la innovación, de tipo medioambiental, de tipo social o relativas al empleo. Asimismo, de</w:t>
      </w:r>
      <w:r w:rsidRPr="00DD1118">
        <w:t xml:space="preserve"> conformidad con lo dispuesto en el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los órganos de contratación deberán incluir, al menos, una condición especial de tipo</w:t>
      </w:r>
      <w:r w:rsidRPr="00DD1118">
        <w:rPr>
          <w:spacing w:val="-3"/>
        </w:rPr>
        <w:t xml:space="preserve"> social, medioambiental o relacionada con la innovación</w:t>
      </w:r>
      <w:r w:rsidRPr="00DD1118">
        <w:t xml:space="preserve">, siempre que esté vinculada al objeto del contrato, no sea discriminatoria y sea proporcionada y compatible con el derecho comunitario, </w:t>
      </w:r>
      <w:r w:rsidR="00B64A5E" w:rsidRPr="00DD1118">
        <w:t>debiendo hacer especial mención a su consideración como condición esencial de ejecución y que su incumplimiento constituirá causa de resolución del contrato</w:t>
      </w:r>
      <w:r w:rsidRPr="00DD1118">
        <w:t>.</w:t>
      </w:r>
    </w:p>
    <w:p w:rsidR="003A6755" w:rsidRPr="00DD1118" w:rsidRDefault="003A6755" w:rsidP="00554D9D">
      <w:pPr>
        <w:pStyle w:val="Textocomentario"/>
        <w:rPr>
          <w:lang w:val="es-ES_tradnl"/>
        </w:rPr>
      </w:pPr>
    </w:p>
    <w:p w:rsidR="003A6755" w:rsidRPr="00DD1118" w:rsidRDefault="003A6755" w:rsidP="00554D9D">
      <w:pPr>
        <w:pStyle w:val="Textocomentario"/>
        <w:rPr>
          <w:lang w:val="es-ES_tradnl"/>
        </w:rPr>
      </w:pPr>
      <w:r w:rsidRPr="00DD1118">
        <w:rPr>
          <w:lang w:val="es-ES_tradnl"/>
        </w:rPr>
        <w:t>Conforme a lo dispuesto en el apartado 3 del artículo 202 de la LCSP, el pliego podrá atribuir a las condiciones especiales el carácter de obligaciones contractuales esenciales, a los efectos señalados en el artículo 211.f) de dicha ley. Si se opta por atribuirle dicho carácter a alguna o a todas de las condiciones especiales de ejecución señaladas en este apartado, deberá especificarse. Asimismo, para que el incumplimiento de las condiciones especiales de ejecución sean circunstancias a considerar a los efectos de la declaración de prohibición de contratar, dicho incumplimiento debe haberse definido en este pliego como infracción grave y darse las condiciones previstas en los artículos 71.2 y 73 de la LCSP.</w:t>
      </w:r>
    </w:p>
  </w:footnote>
  <w:footnote w:id="22">
    <w:p w:rsidR="00C74CD7" w:rsidRPr="00DD1118" w:rsidRDefault="00C74CD7" w:rsidP="00C74CD7">
      <w:pPr>
        <w:pStyle w:val="Textonotapie"/>
        <w:rPr>
          <w:rFonts w:cs="Times New Roman"/>
        </w:rPr>
      </w:pPr>
      <w:r w:rsidRPr="00DD1118">
        <w:rPr>
          <w:rStyle w:val="Refdenotaalpie"/>
          <w:rFonts w:cs="Times New Roman"/>
        </w:rPr>
        <w:footnoteRef/>
      </w:r>
      <w:r w:rsidRPr="00DD1118">
        <w:rPr>
          <w:rFonts w:cs="Times New Roman"/>
        </w:rPr>
        <w:t xml:space="preserve"> Véanse las notas al pie de página en la cláusula de “</w:t>
      </w:r>
      <w:r w:rsidRPr="00DD1118">
        <w:rPr>
          <w:rFonts w:cs="Times New Roman"/>
          <w:i/>
        </w:rPr>
        <w:t>Adjudicación del contrato</w:t>
      </w:r>
      <w:r w:rsidRPr="00DD1118">
        <w:rPr>
          <w:rFonts w:cs="Times New Roman"/>
        </w:rPr>
        <w:t>”.</w:t>
      </w:r>
    </w:p>
  </w:footnote>
  <w:footnote w:id="23">
    <w:p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204 de la LCSP,</w:t>
      </w:r>
      <w:r w:rsidRPr="00DD1118">
        <w:rPr>
          <w:rFonts w:cs="Times New Roman"/>
          <w:i/>
          <w:iCs/>
        </w:rPr>
        <w:t xml:space="preserve"> </w:t>
      </w:r>
      <w:r w:rsidRPr="00DD1118">
        <w:rPr>
          <w:rFonts w:cs="Times New Roman"/>
        </w:rPr>
        <w:t>los supuestos en que podrán efectuarse m</w:t>
      </w:r>
      <w:r w:rsidRPr="00DD1118">
        <w:rPr>
          <w:rFonts w:cs="Times New Roman"/>
          <w:iCs/>
        </w:rPr>
        <w:t>odificaciones previstas en la documentación que rige la licitación</w:t>
      </w:r>
      <w:r w:rsidRPr="00DD1118">
        <w:rPr>
          <w:rFonts w:cs="Times New Roman"/>
        </w:rPr>
        <w:t xml:space="preserve"> deberán definirse con total concreción por referencia a circunstancias cuya concurrencia pueda verificarse de forma objetiva, y las condiciones de la eventual modificación deberán precisarse con un detalle suficiente para permitir a los licitadores comprender su alcance exacto e interpretarla de la misma forma y ser tomadas en cuenta en lo que se refiere a la exigencia de condiciones de aptitud a los licitadores y valoración de las ofertas. Las modificaciones no podrán superar el 20% del precio inicial y la modificación no podrá suponer el establecimiento de nuevos precios unitarios no previstos en el contrato.</w:t>
      </w:r>
      <w:r w:rsidRPr="00DD1118">
        <w:rPr>
          <w:rFonts w:cs="Times New Roman"/>
          <w:lang w:eastAsia="x-none"/>
        </w:rPr>
        <w:t xml:space="preserve"> </w:t>
      </w:r>
    </w:p>
  </w:footnote>
  <w:footnote w:id="24">
    <w:p w:rsidR="00376873" w:rsidRPr="00DD1118" w:rsidRDefault="00376873" w:rsidP="00376873">
      <w:pPr>
        <w:pStyle w:val="Textonotapie"/>
        <w:rPr>
          <w:rFonts w:cs="Times New Roman"/>
        </w:rPr>
      </w:pPr>
      <w:r w:rsidRPr="00DD1118">
        <w:rPr>
          <w:rStyle w:val="Refdenotaalpie"/>
          <w:rFonts w:cs="Times New Roman"/>
        </w:rPr>
        <w:footnoteRef/>
      </w:r>
      <w:r w:rsidRPr="00DD1118">
        <w:rPr>
          <w:rFonts w:cs="Times New Roman"/>
        </w:rPr>
        <w:t xml:space="preserve"> De conformidad con lo previsto en la disposición adicional trigésima tercera de la LCSP, en los contratos de suministro en los que el empresario se obligue a entregar una pluralidad de bienes de forma sucesiva y por precio unitario, sin que el número total de entregas incluidas en el objeto del contrato se defina con exactitud al tiempo de celebrar éste, por estar subordinadas a las necesidades de la Administración, si durante la vigencia del contrato las necesidades reales fuesen superiores a las estimadas inicialmente, deberá tramitarse la correspondiente modificación, lo que deberá preverse en el pliego, en los términos previstos en el artículo 204 de la LCSP. Esta modificación habrá de tramitarse antes de que se agote el presupuesto máximo inicialmente aprobado, reservándose a tal fin el crédito necesario para cubrir el importe máximo de las nuevas necesidades.</w:t>
      </w:r>
    </w:p>
  </w:footnote>
  <w:footnote w:id="25">
    <w:p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Si, conforme a lo dispuesto en la disposición adicional quincuagésimo primera de la LCSP, el órgano de contratación prevé efectuar pagos directos a subcontratistas, deberá indicarse en este apartado.</w:t>
      </w:r>
    </w:p>
  </w:footnote>
  <w:footnote w:id="26">
    <w:p w:rsidR="00376873" w:rsidRPr="00DD1118" w:rsidRDefault="00376873" w:rsidP="00376873">
      <w:pPr>
        <w:rPr>
          <w:sz w:val="20"/>
          <w:szCs w:val="20"/>
        </w:rPr>
      </w:pPr>
      <w:r w:rsidRPr="00DD1118">
        <w:rPr>
          <w:rStyle w:val="Refdenotaalpie"/>
          <w:sz w:val="20"/>
          <w:szCs w:val="20"/>
        </w:rPr>
        <w:footnoteRef/>
      </w:r>
      <w:r w:rsidRPr="00DD1118">
        <w:rPr>
          <w:sz w:val="20"/>
          <w:szCs w:val="20"/>
        </w:rPr>
        <w:t xml:space="preserve"> El contratista podrá concertar con terceros la realización parcial de la prestación, salvo que la prestación o parte de ella haya de ser ejecutada directamente por él. En ningún caso la limitación de la subcontratación podrá suponer que se produzca una restricción efectiva de la competencia, salvo supuestos especiales, conforme a lo dispuesto en el artículo 215.1 de la LCSP. Téngase en cuenta que, 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el apartado Sexto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 que deberá hacerse constar en este apartado.</w:t>
      </w:r>
    </w:p>
    <w:p w:rsidR="00376873" w:rsidRPr="00DD1118" w:rsidRDefault="00376873" w:rsidP="00376873">
      <w:pPr>
        <w:pStyle w:val="Textonotapie"/>
        <w:rPr>
          <w:rFonts w:cs="Times New Roman"/>
        </w:rPr>
      </w:pPr>
      <w:r w:rsidRPr="00DD1118">
        <w:rPr>
          <w:rFonts w:cs="Times New Roman"/>
        </w:rPr>
        <w:t>Téngase en cuenta que, de conformidad con lo establecido en el artículo 215.2.d) de la LCSP, en los contratos de carácter secreto o reservado, o en aquellos cuya ejecución deba ir acompañada de medidas de seguridad especiales de acuerdo con disposiciones legales o reglamentarias o cuando lo exija la protección de los intereses esenciales de la seguridad del Estado, la subcontratación requerirá siempre autorización expresa del órgano de contratación.</w:t>
      </w:r>
    </w:p>
    <w:p w:rsidR="00376873" w:rsidRPr="00DD1118" w:rsidRDefault="00376873" w:rsidP="00376873">
      <w:pPr>
        <w:pStyle w:val="Textonotapie"/>
        <w:rPr>
          <w:rFonts w:cs="Times New Roman"/>
          <w:strike/>
        </w:rPr>
      </w:pPr>
      <w:r w:rsidRPr="00DD1118">
        <w:rPr>
          <w:rFonts w:cs="Times New Roman"/>
        </w:rPr>
        <w:t>De conformidad con lo establecido en los artículos 75.4 y 215.2.e) de la LCSP, en el supuesto de instalación en el contexto de un contrato de suministro, el órgano de contratación podrá exigir que determinadas partes o trabajos, que deberán concretarse, en atención a su especial naturaleza, deban ser ejecutadas directamente por el propio licitador o en el caso de una oferta presentada por una unión de empresarios, por un participante en ella.</w:t>
      </w:r>
    </w:p>
  </w:footnote>
  <w:footnote w:id="27">
    <w:p w:rsidR="00376873" w:rsidRPr="00DD1118" w:rsidRDefault="00376873" w:rsidP="00376873">
      <w:pPr>
        <w:pStyle w:val="Textonotapie"/>
        <w:rPr>
          <w:rFonts w:cs="Times New Roman"/>
        </w:rPr>
      </w:pPr>
      <w:r w:rsidRPr="00DD1118">
        <w:rPr>
          <w:rStyle w:val="Refdenotaalpie"/>
          <w:rFonts w:cs="Times New Roman"/>
        </w:rPr>
        <w:footnoteRef/>
      </w:r>
      <w:r w:rsidRPr="00DD1118">
        <w:rPr>
          <w:rFonts w:cs="Times New Roman"/>
        </w:rPr>
        <w:t xml:space="preserve"> La exigencia de que los licitadores indiquen estos datos es potestativa para el órgano de contratación, conforme a lo establecido en el artículo 215.2.a) de la LCSP. </w:t>
      </w:r>
    </w:p>
  </w:footnote>
  <w:footnote w:id="28">
    <w:p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En este apartado se indicará, en su caso, la información relativa al contrato a la que se le otorgue carácter confidencial, de conformidad con lo dispuesto en el artículo 133.2 de la LCSP; entre otra, </w:t>
      </w:r>
      <w:r w:rsidR="000316F7" w:rsidRPr="00DD1118">
        <w:rPr>
          <w:rFonts w:cs="Times New Roman"/>
        </w:rPr>
        <w:t>las categorías de datos personales</w:t>
      </w:r>
      <w:r w:rsidRPr="00DD1118">
        <w:rPr>
          <w:rFonts w:cs="Times New Roman"/>
        </w:rPr>
        <w:t xml:space="preserve"> que haya de manejar el adjudicatario durante la ejecución del contrato, en su caso.</w:t>
      </w:r>
    </w:p>
  </w:footnote>
  <w:footnote w:id="29">
    <w:p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Se podrá establecer un plazo mayor, según lo establecido en el artículo 133.2 de la LCSP,</w:t>
      </w:r>
      <w:r w:rsidRPr="00DD1118">
        <w:rPr>
          <w:rFonts w:cs="Times New Roman"/>
          <w:b/>
        </w:rPr>
        <w:t xml:space="preserve"> </w:t>
      </w:r>
      <w:r w:rsidRPr="00DD1118">
        <w:rPr>
          <w:rFonts w:cs="Times New Roman"/>
        </w:rPr>
        <w:t>que, en todo caso, deberá ser definido y limitado en el tiempo.</w:t>
      </w:r>
    </w:p>
  </w:footnote>
  <w:footnote w:id="30">
    <w:p w:rsidR="00C629DF" w:rsidRPr="00DD1118" w:rsidRDefault="00C629DF">
      <w:pPr>
        <w:pStyle w:val="Textonotapie"/>
      </w:pPr>
      <w:r w:rsidRPr="00DD1118">
        <w:rPr>
          <w:rStyle w:val="Refdenotaalpie"/>
          <w:rFonts w:cs="Times New Roman"/>
        </w:rPr>
        <w:footnoteRef/>
      </w:r>
      <w:r w:rsidRPr="00DD1118">
        <w:rPr>
          <w:rFonts w:cs="Times New Roman"/>
        </w:rPr>
        <w:t xml:space="preserve"> </w:t>
      </w:r>
      <w:r w:rsidR="001A6ADC" w:rsidRPr="00DD1118">
        <w:t>En los contratos financiados con fondos del Plan de Recuperación, Transformación y Resiliencia se incluirá en esta cláusula el siguiente párrafo: “Será de aplicación al contrato el Plan de medidas antifraude para la ejecución del Plan de Recuperación, Transformación y Resiliencia, actualizado por Acuerdo del Consejo de Gobierno de 27 de diciembre de 2023. Asimismo, el contrato está sujeto a los controles de la Comisión Europea, la Oficina de Lucha Antifraude, el Tribunal de Cuentas Europeo y la Fiscalía Europea y el derecho de estos órganos al acceso a la información sobre el contrato.”</w:t>
      </w:r>
    </w:p>
  </w:footnote>
  <w:footnote w:id="31">
    <w:p w:rsidR="003A6755" w:rsidRPr="00DD1118" w:rsidRDefault="003A6755" w:rsidP="00AC0D46">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102.6 de la LCSP, los contratos, cuando su naturaleza y objeto lo permitan, podrán incluir cláusulas de variación de precios en función del cumplimiento o incumplimiento de determinados objetivos de plazos o de </w:t>
      </w:r>
      <w:r w:rsidR="003A0F0E" w:rsidRPr="00DD1118">
        <w:rPr>
          <w:rFonts w:cs="Times New Roman"/>
        </w:rPr>
        <w:t>rendimiento, debiendo</w:t>
      </w:r>
      <w:r w:rsidRPr="00DD1118">
        <w:rPr>
          <w:rFonts w:cs="Times New Roman"/>
        </w:rPr>
        <w:t xml:space="preserve"> establecerse con precisión los supuestos en que se producirán estas variaciones y las reglas para su determinación, de manera que el precio sea determinable en todo caso.</w:t>
      </w:r>
    </w:p>
  </w:footnote>
  <w:footnote w:id="32">
    <w:p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Ver nota al pie de página en el apartado citado.</w:t>
      </w:r>
    </w:p>
  </w:footnote>
  <w:footnote w:id="33">
    <w:p w:rsidR="00B9343C" w:rsidRPr="00DD1118" w:rsidRDefault="00B9343C" w:rsidP="00B9343C">
      <w:pPr>
        <w:pStyle w:val="Textonotapie"/>
        <w:rPr>
          <w:rFonts w:cs="Times New Roman"/>
        </w:rPr>
      </w:pPr>
      <w:r w:rsidRPr="00DD1118">
        <w:rPr>
          <w:rStyle w:val="Refdenotaalpie"/>
          <w:rFonts w:cs="Times New Roman"/>
        </w:rPr>
        <w:footnoteRef/>
      </w:r>
      <w:r w:rsidRPr="00DD1118">
        <w:rPr>
          <w:rFonts w:cs="Times New Roman"/>
        </w:rPr>
        <w:t xml:space="preserve"> Esta facultad del órgano de contratación es potestativa. En ningún caso podrá establecerse para todos los criterios un umbral mínimo necesario de puntuación, considerando que, de hacerlo así, se estaría ya en la fase decisoria. No obstante, nada impide que puedan establecerse más de dos fases de valoración, en cuyo caso, habrá que concretar los criterios que operarán en cada fase. </w:t>
      </w:r>
    </w:p>
  </w:footnote>
  <w:footnote w:id="34">
    <w:p w:rsidR="003A6755" w:rsidRPr="00DD1118" w:rsidRDefault="003A6755" w:rsidP="007E3988">
      <w:pPr>
        <w:pStyle w:val="Textonotapie"/>
        <w:rPr>
          <w:rFonts w:cs="Times New Roman"/>
          <w:i/>
        </w:rPr>
      </w:pPr>
      <w:r w:rsidRPr="00DD1118">
        <w:rPr>
          <w:rStyle w:val="Refdenotaalpie"/>
          <w:rFonts w:cs="Times New Roman"/>
        </w:rPr>
        <w:footnoteRef/>
      </w:r>
      <w:r w:rsidRPr="00DD1118">
        <w:rPr>
          <w:rFonts w:cs="Times New Roman"/>
        </w:rPr>
        <w:t xml:space="preserve"> En el procedimiento abierto simplificado, el anuncio de licitación únicamente precisará de publicación en el perfil de contratante del órgano de contratación. El plazo de presentación de proposiciones no podrá ser inferior a 15 días a contar desde el siguiente a la publicación del anuncio en el perfil de contratante y las proposiciones deberán presentarse necesaria y únicamente en el registro indicado en el anuncio de licitación. </w:t>
      </w:r>
    </w:p>
  </w:footnote>
  <w:footnote w:id="35">
    <w:p w:rsidR="003A6755" w:rsidRPr="00DD1118" w:rsidRDefault="003A6755" w:rsidP="00741CA0">
      <w:pPr>
        <w:pStyle w:val="Textonotapie"/>
        <w:rPr>
          <w:rFonts w:cs="Times New Roman"/>
        </w:rPr>
      </w:pPr>
      <w:r w:rsidRPr="00DD1118">
        <w:rPr>
          <w:rStyle w:val="Refdenotaalpie"/>
          <w:rFonts w:cs="Times New Roman"/>
        </w:rPr>
        <w:footnoteRef/>
      </w:r>
      <w:r w:rsidRPr="00DD1118">
        <w:rPr>
          <w:rFonts w:cs="Times New Roman"/>
        </w:rPr>
        <w:t xml:space="preserve"> Este plazo de antelación podrá variarse, conforme a lo dispuesto en el artículo 138.3 de la LCSP. </w:t>
      </w:r>
    </w:p>
  </w:footnote>
  <w:footnote w:id="36">
    <w:p w:rsidR="000316F7" w:rsidRPr="00DD1118" w:rsidRDefault="000316F7" w:rsidP="000316F7">
      <w:pPr>
        <w:pStyle w:val="Textonotapie"/>
        <w:rPr>
          <w:rFonts w:cs="Times New Roman"/>
        </w:rPr>
      </w:pPr>
      <w:r w:rsidRPr="00DD1118">
        <w:rPr>
          <w:rStyle w:val="Refdenotaalpie"/>
          <w:rFonts w:cs="Times New Roman"/>
        </w:rPr>
        <w:footnoteRef/>
      </w:r>
      <w:r w:rsidRPr="00DD1118">
        <w:rPr>
          <w:rFonts w:cs="Times New Roman"/>
        </w:rPr>
        <w:t xml:space="preserve"> Adaptar la denominación y la finalidad según esté declarado en su Registro de Actividades de Tratamiento.</w:t>
      </w:r>
    </w:p>
  </w:footnote>
  <w:footnote w:id="37">
    <w:p w:rsidR="003A6755" w:rsidRPr="00DD1118" w:rsidRDefault="003A6755" w:rsidP="00A127DF">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140.2 de la LCSP, cuando sea necesaria la presentación de otros documentos se indicarán en el pliego y en el anuncio de licitación.</w:t>
      </w:r>
    </w:p>
  </w:footnote>
  <w:footnote w:id="38">
    <w:p w:rsidR="002B5868" w:rsidRPr="00DD1118" w:rsidRDefault="002B5868" w:rsidP="002B5868">
      <w:pPr>
        <w:pStyle w:val="Textonotapie"/>
        <w:rPr>
          <w:rFonts w:cs="Times New Roman"/>
        </w:rPr>
      </w:pPr>
      <w:r w:rsidRPr="00DD1118">
        <w:rPr>
          <w:rStyle w:val="Refdenotaalpie"/>
          <w:rFonts w:cs="Times New Roman"/>
        </w:rPr>
        <w:footnoteRef/>
      </w:r>
      <w:r w:rsidRPr="00DD1118">
        <w:rPr>
          <w:rFonts w:cs="Times New Roman"/>
        </w:rPr>
        <w:t xml:space="preserve"> En los contratos financiados con fondos del Plan de Recuperación, Transformación y Resiliencia se incluirá en esta cláusula el siguiente </w:t>
      </w:r>
      <w:r w:rsidR="00106A37" w:rsidRPr="00DD1118">
        <w:rPr>
          <w:rFonts w:cs="Times New Roman"/>
        </w:rPr>
        <w:t>texto</w:t>
      </w:r>
      <w:r w:rsidRPr="00DD1118">
        <w:rPr>
          <w:rFonts w:cs="Times New Roman"/>
        </w:rPr>
        <w:t xml:space="preserve">: “Una vez conocidos los participantes en el procedimiento de contratación, se realizará el análisis </w:t>
      </w:r>
      <w:r w:rsidRPr="00DD1118">
        <w:rPr>
          <w:rFonts w:cs="Times New Roman"/>
          <w:i/>
        </w:rPr>
        <w:t>ex ante</w:t>
      </w:r>
      <w:r w:rsidRPr="00DD1118">
        <w:rPr>
          <w:rFonts w:cs="Times New Roman"/>
        </w:rPr>
        <w:t xml:space="preserve"> de riesgo de conflicto de interés mediante la herramienta informática de </w:t>
      </w:r>
      <w:r w:rsidRPr="00DD1118">
        <w:rPr>
          <w:rFonts w:cs="Times New Roman"/>
          <w:i/>
        </w:rPr>
        <w:t xml:space="preserve">data </w:t>
      </w:r>
      <w:proofErr w:type="spellStart"/>
      <w:r w:rsidRPr="00DD1118">
        <w:rPr>
          <w:rFonts w:cs="Times New Roman"/>
          <w:i/>
        </w:rPr>
        <w:t>mining</w:t>
      </w:r>
      <w:proofErr w:type="spellEnd"/>
      <w:r w:rsidRPr="00DD1118">
        <w:rPr>
          <w:rFonts w:cs="Times New Roman"/>
        </w:rPr>
        <w:t xml:space="preserve"> MINERVA, con sede en la Agencia Estatal de Administración Tributaria (AEAT), en los términos de la Orden HFP/55/2023, de 24 de enero, del Ministerio de Hacienda y Función Pública, dictada en aplicación de la disposición adicional centésima décima segunda de la Ley 31/2022, de 23 de diciembre, de Presupuestos Generales del Estado para 2023. Si la AEAT no dispone de información de la titularidad real de alguna empresa objeto de consulta, el órgano de contratación solicitará dicha información a esa empresa, la cual deberá aportarla en el plazo de cinco días hábiles desde que se formule la solicitud, siendo motivo de exclusión del procedimiento la falta de entrega de la información en el plazo señalado. </w:t>
      </w:r>
    </w:p>
    <w:p w:rsidR="002B5868" w:rsidRPr="00DD1118" w:rsidRDefault="002B5868">
      <w:pPr>
        <w:pStyle w:val="Textonotapie"/>
        <w:rPr>
          <w:rFonts w:cs="Times New Roman"/>
        </w:rPr>
      </w:pPr>
      <w:r w:rsidRPr="00DD1118">
        <w:rPr>
          <w:rFonts w:cs="Times New Roman"/>
        </w:rPr>
        <w:t xml:space="preserve">A tal efecto, se requerirá la aportación de la declaración de titularidad real que haya sido presentada junto a las últimas cuentas anuales depositadas en el Registro Mercantil, según el modelo TR de la Orden </w:t>
      </w:r>
      <w:r w:rsidR="000D562F" w:rsidRPr="00DD1118">
        <w:rPr>
          <w:rFonts w:cs="Times New Roman"/>
        </w:rPr>
        <w:t>JUS/616/2022</w:t>
      </w:r>
      <w:r w:rsidRPr="00DD1118">
        <w:rPr>
          <w:rFonts w:cs="Times New Roman"/>
        </w:rPr>
        <w:t xml:space="preserve">, </w:t>
      </w:r>
      <w:r w:rsidR="00B263B6" w:rsidRPr="00DD1118">
        <w:rPr>
          <w:rFonts w:cs="Times New Roman"/>
        </w:rPr>
        <w:t>de 30 de junio, por la que se aprueban los nuevos modelos para la presentación en el Registro Mercantil de las cuentas anuales de los sujetos obligados a su publicación</w:t>
      </w:r>
      <w:r w:rsidRPr="00DD1118">
        <w:rPr>
          <w:rFonts w:cs="Times New Roman"/>
        </w:rPr>
        <w:t xml:space="preserve">, o según los modelos y formatos electrónicos aplicables con anterioridad a la vigencia de dicha orden ministerial según la fecha de depósito. Si se trata de contratistas no sujetos a la obligación de presentación en el Registro Mercantil, se aportará una declaración con el mismo contenido que el del modelo TR de la Orden </w:t>
      </w:r>
      <w:r w:rsidR="000D562F" w:rsidRPr="00DD1118">
        <w:rPr>
          <w:rFonts w:cs="Times New Roman"/>
        </w:rPr>
        <w:t>JUS/616/2022</w:t>
      </w:r>
      <w:r w:rsidRPr="00DD1118">
        <w:rPr>
          <w:rFonts w:cs="Times New Roman"/>
        </w:rPr>
        <w:t>.”</w:t>
      </w:r>
    </w:p>
  </w:footnote>
  <w:footnote w:id="39">
    <w:p w:rsidR="003A6755" w:rsidRPr="00DD1118" w:rsidRDefault="003A6755" w:rsidP="00364F06">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326.6 de la LCSP, la Mesa de contratación que intervenga en el procedimiento abierto simplificado se considerará válidamente constituida si lo está por el Presidente, el Secretario, un funcionario de entre quienes tengan atribuido legal o reglamentariamente el asesoramiento jurídico del órgano de contratación y un funcionario que tenga atribuidas las funciones relativas a su control económico-presupuestario.</w:t>
      </w:r>
    </w:p>
  </w:footnote>
  <w:footnote w:id="40">
    <w:p w:rsidR="003074DD" w:rsidRPr="00DD1118" w:rsidRDefault="003074DD">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se declara de urgente tramitación, la valoración de las proposiciones se efectuará por los servicios técnicos del órgano de contratación en un plazo no superior a cuatro días naturales, de acuerdo con el artículo 50.1.b del RDL 36/2020, por lo que habrá de modificarse en esta cláusula.</w:t>
      </w:r>
    </w:p>
  </w:footnote>
  <w:footnote w:id="41">
    <w:p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Según lo dispuesto en el artículo 159.4.f</w:t>
      </w:r>
      <w:proofErr w:type="gramStart"/>
      <w:r w:rsidRPr="00DD1118">
        <w:rPr>
          <w:rFonts w:cs="Times New Roman"/>
        </w:rPr>
        <w:t>).4º</w:t>
      </w:r>
      <w:proofErr w:type="gramEnd"/>
      <w:r w:rsidRPr="00DD1118">
        <w:rPr>
          <w:rFonts w:cs="Times New Roman"/>
        </w:rPr>
        <w:t xml:space="preserve"> de la LCSP, el plazo máximo para que el licitador justifique su oferta no podrá superar los 5 días hábiles desde el envío de la comunicación.</w:t>
      </w:r>
    </w:p>
  </w:footnote>
  <w:footnote w:id="42">
    <w:p w:rsidR="003A6755" w:rsidRPr="00DD1118" w:rsidRDefault="003A6755" w:rsidP="009B5366">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107.1 de la LCSP, el órgano de contratación podrá eximir al adjudicatario de la obligación de constituir garantía, atendidas las circunstancias concurrentes en el contrato y justificándolo adecuadamente en los pliegos, especialmente en el caso de suministros de bienes consumibles cuya entrega y recepción deba efectuarse antes del pago del precio. </w:t>
      </w:r>
    </w:p>
  </w:footnote>
  <w:footnote w:id="43">
    <w:p w:rsidR="003A6755" w:rsidRPr="00DD1118" w:rsidRDefault="003A6755" w:rsidP="0035585B">
      <w:pPr>
        <w:pStyle w:val="Textonotapie"/>
        <w:spacing w:before="120" w:after="120"/>
        <w:rPr>
          <w:rFonts w:cs="Times New Roman"/>
        </w:rPr>
      </w:pPr>
      <w:r w:rsidRPr="00DD1118">
        <w:rPr>
          <w:rStyle w:val="Refdenotaalpie"/>
          <w:rFonts w:cs="Times New Roman"/>
        </w:rPr>
        <w:footnoteRef/>
      </w:r>
      <w:r w:rsidRPr="00DD1118">
        <w:rPr>
          <w:rFonts w:cs="Times New Roman"/>
        </w:rPr>
        <w:t xml:space="preserve"> </w:t>
      </w:r>
      <w:r w:rsidRPr="00DD1118">
        <w:rPr>
          <w:rFonts w:cs="Times New Roman"/>
          <w:spacing w:val="-2"/>
          <w:lang w:val="es-ES_tradnl"/>
        </w:rPr>
        <w:t>Ver nota a pie de página del apartado 13 de la cláusula 1 del presente pliego.</w:t>
      </w:r>
    </w:p>
  </w:footnote>
  <w:footnote w:id="44">
    <w:p w:rsidR="0035585B" w:rsidRPr="00DD1118" w:rsidRDefault="00F056D2" w:rsidP="0035585B">
      <w:pPr>
        <w:pStyle w:val="Textonotapie"/>
        <w:spacing w:before="120" w:after="120"/>
      </w:pPr>
      <w:r w:rsidRPr="00DD1118">
        <w:rPr>
          <w:rStyle w:val="Refdenotaalpie"/>
          <w:rFonts w:cs="Times New Roman"/>
        </w:rPr>
        <w:footnoteRef/>
      </w:r>
      <w:r w:rsidRPr="00DD1118">
        <w:rPr>
          <w:rFonts w:cs="Times New Roman"/>
        </w:rPr>
        <w:t xml:space="preserve"> </w:t>
      </w:r>
      <w:r w:rsidR="001A6ADC" w:rsidRPr="00DD1118">
        <w:t xml:space="preserve">Si el contrato se financia con fondos del Plan de Recuperación, Transformación y Resiliencia, en relación con la identificación de los contratistas y subcontratistas, habrán de incluirse en esta cláusula, entre la documentación a requerir al licitador que haya resultado propuesto como adjudicatario, las declaraciones a que se refiere la Orden HFP 1030/2021 en el artículo 8.2.d) [aceptación de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 (modelo anexo IV.B)] y e) [declaración responsable relativa al compromiso de cumplimiento de los principios transversales establecidos en el PRTR y que pudieran afectar al ámbito objeto de gestión (modelo anexo IV.C)]; así como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 conforme a lo dispuesto en el artículo 8.2.f) de la citada orden. </w:t>
      </w:r>
    </w:p>
    <w:p w:rsidR="0035585B" w:rsidRPr="00DD1118" w:rsidRDefault="001A6ADC" w:rsidP="0035585B">
      <w:pPr>
        <w:pStyle w:val="Textonotapie"/>
        <w:spacing w:before="0" w:after="0"/>
      </w:pPr>
      <w:r w:rsidRPr="00DD1118">
        <w:t xml:space="preserve">Asimismo, para dar cumplimiento a lo establecido en el Plan de medidas antifraude para la ejecución del Plan de Recuperación Transformación y Resiliencia en la Comunidad de Madrid, actualizado por Acuerdo del Consejo de Gobierno de 27 de diciembre de 2023, es necesario que al licitador propuesto como adjudicatario se le requieran las declaraciones de ausencia de conflictos de interés (DACI) conforme al modelo D del anexo V del citado Plan, modelo al que se puede acceder a través del siguiente enlace: </w:t>
      </w:r>
    </w:p>
    <w:p w:rsidR="00D034AD" w:rsidRPr="00DD1118" w:rsidRDefault="00054CE5" w:rsidP="0035585B">
      <w:pPr>
        <w:pStyle w:val="Textonotapie"/>
        <w:spacing w:before="0" w:after="0"/>
        <w:rPr>
          <w:u w:val="single"/>
        </w:rPr>
      </w:pPr>
      <w:hyperlink r:id="rId1" w:history="1">
        <w:r w:rsidR="001A6ADC" w:rsidRPr="00DD1118">
          <w:rPr>
            <w:rStyle w:val="Hipervnculo"/>
            <w:color w:val="auto"/>
          </w:rPr>
          <w:t>https://www.comunidad.madrid/sites/default/files/daci_d_contrat.subv_.benef_.docx</w:t>
        </w:r>
      </w:hyperlink>
    </w:p>
  </w:footnote>
  <w:footnote w:id="45">
    <w:p w:rsidR="003A6755" w:rsidRPr="00DD1118" w:rsidRDefault="003A6755" w:rsidP="009B5366">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rsidR="003A6755" w:rsidRPr="00DD1118" w:rsidRDefault="003A6755" w:rsidP="009B5366">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rsidR="003A6755" w:rsidRPr="00DD1118" w:rsidRDefault="003A6755" w:rsidP="009B5366">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46">
    <w:p w:rsidR="003A6755" w:rsidRPr="00DD1118" w:rsidRDefault="003A6755" w:rsidP="00791098">
      <w:pPr>
        <w:autoSpaceDE w:val="0"/>
        <w:autoSpaceDN w:val="0"/>
        <w:adjustRightInd w:val="0"/>
        <w:rPr>
          <w:sz w:val="20"/>
          <w:szCs w:val="20"/>
        </w:rPr>
      </w:pPr>
      <w:r w:rsidRPr="00DD1118">
        <w:rPr>
          <w:rStyle w:val="Refdenotaalpie"/>
          <w:sz w:val="20"/>
          <w:szCs w:val="20"/>
        </w:rPr>
        <w:footnoteRef/>
      </w:r>
      <w:r w:rsidRPr="00DD1118">
        <w:rPr>
          <w:sz w:val="20"/>
          <w:szCs w:val="20"/>
          <w:vertAlign w:val="superscript"/>
        </w:rPr>
        <w:t xml:space="preserve"> </w:t>
      </w:r>
      <w:r w:rsidRPr="00DD1118">
        <w:rPr>
          <w:sz w:val="20"/>
          <w:szCs w:val="20"/>
        </w:rPr>
        <w:t>El órgano de contratación tiene a su disposición el depósito de certificados en línea e-</w:t>
      </w:r>
      <w:proofErr w:type="spellStart"/>
      <w:r w:rsidRPr="00DD1118">
        <w:rPr>
          <w:sz w:val="20"/>
          <w:szCs w:val="20"/>
        </w:rPr>
        <w:t>Certis</w:t>
      </w:r>
      <w:proofErr w:type="spellEnd"/>
      <w:r w:rsidRPr="00DD1118">
        <w:rPr>
          <w:sz w:val="20"/>
          <w:szCs w:val="20"/>
        </w:rPr>
        <w:t xml:space="preserve"> (https://ec.europa.eu/tools/ecertis),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DN (considera</w:t>
      </w:r>
      <w:r w:rsidR="009B1993" w:rsidRPr="00DD1118">
        <w:rPr>
          <w:sz w:val="20"/>
          <w:szCs w:val="20"/>
        </w:rPr>
        <w:t>ndo 87, y artículos 59.6 y 61).</w:t>
      </w:r>
    </w:p>
  </w:footnote>
  <w:footnote w:id="47">
    <w:p w:rsidR="00954397" w:rsidRPr="00DD1118" w:rsidRDefault="00954397" w:rsidP="00954397">
      <w:pPr>
        <w:pStyle w:val="Textonotapie"/>
        <w:rPr>
          <w:rFonts w:cs="Times New Roman"/>
        </w:rPr>
      </w:pPr>
      <w:r w:rsidRPr="00DD1118">
        <w:rPr>
          <w:rStyle w:val="Refdenotaalpie"/>
          <w:rFonts w:cs="Times New Roman"/>
        </w:rPr>
        <w:footnoteRef/>
      </w:r>
      <w:r w:rsidRPr="00DD1118">
        <w:rPr>
          <w:rFonts w:cs="Times New Roman"/>
        </w:rPr>
        <w:t xml:space="preserve"> El artículo 8 del Reglamento de la Caja General de Depósitos, aprobado por Real Decreto 937/2020, de 27 de octubre, establece la posibilidad de subsanar la documentación con la que se constituye la garantía, a requerimiento de la Caja, en un plazo de diez días, conforme a lo dispuesto en los artículos 68 y 73 de la Ley 39/2015, de 1 de octubre, del Procedimiento Administrativo Común de las Administraciones Públicas, según corresponda, lo que deberá ser tenido en cuenta por el órgano de contratación, a los efectos del artículo 22.1.a) de la citada Ley 39/2015, en lo que pudiera afectar al plazo de acreditación de la constitución de dicha garantía.</w:t>
      </w:r>
    </w:p>
  </w:footnote>
  <w:footnote w:id="48">
    <w:p w:rsidR="003A6755" w:rsidRPr="00DD1118" w:rsidRDefault="003A6755" w:rsidP="00D57E5A">
      <w:pPr>
        <w:pStyle w:val="Textonotapie"/>
        <w:rPr>
          <w:rFonts w:cs="Times New Roman"/>
        </w:rPr>
      </w:pPr>
      <w:r w:rsidRPr="00DD1118">
        <w:rPr>
          <w:rStyle w:val="Refdenotaalpie"/>
          <w:rFonts w:cs="Times New Roman"/>
        </w:rPr>
        <w:footnoteRef/>
      </w:r>
      <w:r w:rsidRPr="00DD1118">
        <w:rPr>
          <w:rFonts w:cs="Times New Roman"/>
        </w:rPr>
        <w:t xml:space="preserve"> El órgano de contratación podrá establecer en el pliego la preferencia en la adjudicación de los contratos para las proposiciones presentadas por aquellas empresas que desarrollen medidas destinadas a lograr la igualdad de oportunidades en atención a la identidad y expresión de género o diversidad sexual, de conformidad con lo dispuesto en el artículo 43 de la Ley 2/2016, de 29 de marzo, </w:t>
      </w:r>
      <w:r w:rsidR="00734B8E" w:rsidRPr="00DD1118">
        <w:rPr>
          <w:rFonts w:cs="Arial"/>
          <w:szCs w:val="24"/>
        </w:rPr>
        <w:t>de protección, igualdad efectiva y no discriminación de las personas transexuales e intersexuales de la Comunidad de Madrid</w:t>
      </w:r>
      <w:r w:rsidRPr="00DD1118">
        <w:rPr>
          <w:rFonts w:cs="Times New Roman"/>
        </w:rPr>
        <w:t xml:space="preserve">, y en el artículo 18 de la Ley 3/2016, de 22 de julio, </w:t>
      </w:r>
      <w:r w:rsidR="00734B8E" w:rsidRPr="00DD1118">
        <w:t>de</w:t>
      </w:r>
      <w:r w:rsidR="00734B8E" w:rsidRPr="00DD1118">
        <w:rPr>
          <w:strike/>
        </w:rPr>
        <w:t xml:space="preserve"> </w:t>
      </w:r>
      <w:r w:rsidR="00734B8E" w:rsidRPr="00DD1118">
        <w:t>protección, igualdad efectiva y no discriminación de las personas LGTBI de la Comunidad de Madrid.</w:t>
      </w:r>
      <w:r w:rsidR="00E256F9" w:rsidRPr="00DD1118">
        <w:t xml:space="preserve"> En este caso, se deberá añadir un párrafo relativo a la documentación acreditativa de las medidas adoptadas.</w:t>
      </w:r>
    </w:p>
  </w:footnote>
  <w:footnote w:id="49">
    <w:p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En el supuesto de tramitación urgente del expediente, no procederá la reducción de plazo para la adjudicación y formalización del contrato, conforme a lo dispuesto en el artículo 159.5 de la LCSP.</w:t>
      </w:r>
    </w:p>
  </w:footnote>
  <w:footnote w:id="50">
    <w:p w:rsidR="003A6755" w:rsidRPr="00DD1118" w:rsidRDefault="003A6755" w:rsidP="00123AA5">
      <w:pPr>
        <w:pStyle w:val="Textonotapie"/>
        <w:rPr>
          <w:rFonts w:cs="Times New Roman"/>
        </w:rPr>
      </w:pPr>
      <w:r w:rsidRPr="00DD1118">
        <w:rPr>
          <w:rStyle w:val="Refdenotaalpie"/>
          <w:rFonts w:cs="Times New Roman"/>
        </w:rPr>
        <w:footnoteRef/>
      </w:r>
      <w:r w:rsidRPr="00DD1118">
        <w:rPr>
          <w:rFonts w:cs="Times New Roman"/>
        </w:rPr>
        <w:t xml:space="preserve"> Téngase en cuenta que, conforme a lo dispuest</w:t>
      </w:r>
      <w:r w:rsidR="00DC4415" w:rsidRPr="00DD1118">
        <w:rPr>
          <w:rFonts w:cs="Times New Roman"/>
        </w:rPr>
        <w:t>o en el 147.1. d) de la LCSP</w:t>
      </w:r>
      <w:r w:rsidRPr="00DD1118">
        <w:rPr>
          <w:rFonts w:cs="Times New Roman"/>
        </w:rPr>
        <w:t xml:space="preserve"> y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se podrá señalar asimismo la preferencia en la adjudicación de los contratos que tengan como objeto productos en los que exista alternativa de Comercio Justo, para las proposiciones presentadas por entidades reconocidas como Organizaciones de Comercio Justo, siempre que dichas proposiciones igualen en sus términos a las más ventajosas conforme a los criterios que sirvan de base para la adjudicación.</w:t>
      </w:r>
    </w:p>
  </w:footnote>
  <w:footnote w:id="51">
    <w:p w:rsidR="009314C5" w:rsidRPr="00DD1118" w:rsidRDefault="009314C5">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es susceptible de recurso especial en materia de contratación, y siempre que el procedimiento de selección del contratista se haya tramitado electrónicamente, el órgano de contratación no podrá proceder a la formalización del contrato hasta que hayan transcurrido diez días naturales a partir del día siguiente a la notificación de la resolución de adjudicación del contrato, de acuerdo con lo previsto en el artículo 58 del RDL 36/2020, por lo que habrá de modificarse en esta cláusula.</w:t>
      </w:r>
    </w:p>
  </w:footnote>
  <w:footnote w:id="52">
    <w:p w:rsidR="003A6755" w:rsidRPr="00DD1118" w:rsidRDefault="003A6755">
      <w:pPr>
        <w:pStyle w:val="Textonotapie"/>
        <w:rPr>
          <w:rFonts w:cs="Times New Roman"/>
          <w:lang w:eastAsia="x-none"/>
        </w:rPr>
      </w:pPr>
      <w:r w:rsidRPr="00DD1118">
        <w:rPr>
          <w:rStyle w:val="Refdenotaalpie"/>
          <w:rFonts w:cs="Times New Roman"/>
        </w:rPr>
        <w:footnoteRef/>
      </w:r>
      <w:r w:rsidRPr="00DD1118">
        <w:rPr>
          <w:rFonts w:cs="Times New Roman"/>
        </w:rPr>
        <w:t xml:space="preserve"> </w:t>
      </w:r>
      <w:r w:rsidRPr="00DD1118">
        <w:rPr>
          <w:rFonts w:cs="Times New Roman"/>
          <w:lang w:eastAsia="x-none"/>
        </w:rPr>
        <w:t>El apartado 1 del artículo 62 de la LCSP determina la obligatoriedad de que el órgano de contratación desig</w:t>
      </w:r>
      <w:r w:rsidR="009B1993" w:rsidRPr="00DD1118">
        <w:rPr>
          <w:rFonts w:cs="Times New Roman"/>
          <w:lang w:eastAsia="x-none"/>
        </w:rPr>
        <w:t>ne un responsable del contrato.</w:t>
      </w:r>
    </w:p>
  </w:footnote>
  <w:footnote w:id="53">
    <w:p w:rsidR="003A6755" w:rsidRPr="00DD1118" w:rsidRDefault="003A6755" w:rsidP="00C65425">
      <w:pPr>
        <w:pStyle w:val="Textonotapie"/>
        <w:rPr>
          <w:rFonts w:cs="Times New Roman"/>
          <w:strike/>
        </w:rPr>
      </w:pPr>
      <w:r w:rsidRPr="00DD1118">
        <w:rPr>
          <w:rStyle w:val="Refdenotaalpie"/>
          <w:rFonts w:cs="Times New Roman"/>
        </w:rPr>
        <w:footnoteRef/>
      </w:r>
      <w:r w:rsidRPr="00DD1118">
        <w:rPr>
          <w:rFonts w:cs="Times New Roman"/>
        </w:rPr>
        <w:t xml:space="preserve"> Conforme a lo dispuesto en el artículo 29.2 de la LCSP, se podrán prever una o varias prórrogas siempre que las características del contrato permanezcan inalterables durante el periodo de duración de éstas. No obstante, los contratos de suministro de prestación sucesiva tendrán un plazo máximo de duración de cinco años, incluyendo las posibles prórrogas.</w:t>
      </w:r>
    </w:p>
  </w:footnote>
  <w:footnote w:id="54">
    <w:p w:rsidR="003A6755" w:rsidRPr="00DD1118" w:rsidRDefault="003A6755" w:rsidP="00411B76">
      <w:pPr>
        <w:pStyle w:val="Textonotapie"/>
        <w:rPr>
          <w:rFonts w:cs="Times New Roman"/>
        </w:rPr>
      </w:pPr>
      <w:r w:rsidRPr="00DD1118">
        <w:rPr>
          <w:rStyle w:val="Refdenotaalpie"/>
          <w:rFonts w:cs="Times New Roman"/>
        </w:rPr>
        <w:footnoteRef/>
      </w:r>
      <w:r w:rsidRPr="00DD1118">
        <w:rPr>
          <w:rFonts w:cs="Times New Roman"/>
        </w:rPr>
        <w:t xml:space="preserve"> </w:t>
      </w:r>
      <w:r w:rsidRPr="00DD1118">
        <w:rPr>
          <w:rFonts w:cs="Times New Roman"/>
          <w:lang w:val="es-ES_tradnl"/>
        </w:rPr>
        <w:t xml:space="preserve">Téngase en </w:t>
      </w:r>
      <w:proofErr w:type="gramStart"/>
      <w:r w:rsidRPr="00DD1118">
        <w:rPr>
          <w:rFonts w:cs="Times New Roman"/>
          <w:lang w:val="es-ES_tradnl"/>
        </w:rPr>
        <w:t>cuenta</w:t>
      </w:r>
      <w:proofErr w:type="gramEnd"/>
      <w:r w:rsidRPr="00DD1118">
        <w:rPr>
          <w:rFonts w:cs="Times New Roman"/>
          <w:lang w:val="es-ES_tradnl"/>
        </w:rPr>
        <w:t xml:space="preserve"> no obstante, que el órgano de contratación puede establecer penalidades distintas de las del artículo </w:t>
      </w:r>
      <w:r w:rsidRPr="00DD1118">
        <w:rPr>
          <w:rFonts w:cs="Times New Roman"/>
        </w:rPr>
        <w:t>193 de la LCSP</w:t>
      </w:r>
      <w:r w:rsidRPr="00DD1118">
        <w:rPr>
          <w:rFonts w:cs="Times New Roman"/>
          <w:lang w:val="es-ES_tradnl"/>
        </w:rPr>
        <w:t xml:space="preserve">, en cuyo caso deberá modificarse este párrafo concretándose las específicas penalidades. Si por el órgano de contratación se utilizasen estas facultades, puede dejarse constancia de ellas en esta cláusula, o llevarlo al </w:t>
      </w:r>
      <w:r w:rsidR="008F74A5" w:rsidRPr="00DD1118">
        <w:rPr>
          <w:rFonts w:cs="Times New Roman"/>
          <w:b/>
          <w:lang w:val="es-ES_tradnl"/>
        </w:rPr>
        <w:t>apartado 18</w:t>
      </w:r>
      <w:r w:rsidRPr="00DD1118">
        <w:rPr>
          <w:rFonts w:cs="Times New Roman"/>
          <w:b/>
          <w:lang w:val="es-ES_tradnl"/>
        </w:rPr>
        <w:t xml:space="preserve"> de la cláusula 1</w:t>
      </w:r>
      <w:r w:rsidRPr="00DD1118">
        <w:rPr>
          <w:rFonts w:cs="Times New Roman"/>
          <w:lang w:val="es-ES_tradnl"/>
        </w:rPr>
        <w:t xml:space="preserve"> haciéndose una referencia a dicho apartado en esta cláusula.</w:t>
      </w:r>
    </w:p>
  </w:footnote>
  <w:footnote w:id="55">
    <w:p w:rsidR="003A6755" w:rsidRPr="00DD1118" w:rsidRDefault="003A6755" w:rsidP="00411B76">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 xml:space="preserve">En caso de que el órgano de contratación utilizase la facultad prevista en el apartado </w:t>
      </w:r>
      <w:r w:rsidRPr="00DD1118">
        <w:rPr>
          <w:rFonts w:cs="Times New Roman"/>
        </w:rPr>
        <w:t>2 del artículo 192 de la LCSP</w:t>
      </w:r>
      <w:r w:rsidRPr="00DD1118">
        <w:rPr>
          <w:rFonts w:cs="Times New Roman"/>
          <w:lang w:val="es-ES_tradnl"/>
        </w:rPr>
        <w:t xml:space="preserve">, deben establecerse en el </w:t>
      </w:r>
      <w:r w:rsidR="008F74A5" w:rsidRPr="00DD1118">
        <w:rPr>
          <w:rFonts w:cs="Times New Roman"/>
          <w:b/>
          <w:lang w:val="es-ES_tradnl"/>
        </w:rPr>
        <w:t>apartado 18</w:t>
      </w:r>
      <w:r w:rsidRPr="00DD1118">
        <w:rPr>
          <w:rFonts w:cs="Times New Roman"/>
          <w:b/>
          <w:lang w:val="es-ES_tradnl"/>
        </w:rPr>
        <w:t xml:space="preserve"> de la cláusula 1</w:t>
      </w:r>
      <w:r w:rsidRPr="00DD1118">
        <w:rPr>
          <w:rFonts w:cs="Times New Roman"/>
          <w:lang w:val="es-ES_tradnl"/>
        </w:rPr>
        <w:t xml:space="preserve"> del presente pliego las penalidades específicas.</w:t>
      </w:r>
    </w:p>
  </w:footnote>
  <w:footnote w:id="56">
    <w:p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Ver nota a pie de página en el </w:t>
      </w:r>
      <w:r w:rsidR="008F74A5" w:rsidRPr="00DD1118">
        <w:rPr>
          <w:rFonts w:cs="Times New Roman"/>
          <w:b/>
        </w:rPr>
        <w:t>apartado 18</w:t>
      </w:r>
      <w:r w:rsidRPr="00DD1118">
        <w:rPr>
          <w:rFonts w:cs="Times New Roman"/>
          <w:b/>
        </w:rPr>
        <w:t xml:space="preserve"> de la cláusula 1</w:t>
      </w:r>
      <w:r w:rsidRPr="00DD1118">
        <w:rPr>
          <w:rFonts w:cs="Times New Roman"/>
        </w:rPr>
        <w:t>.</w:t>
      </w:r>
    </w:p>
  </w:footnote>
  <w:footnote w:id="57">
    <w:p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Ver notas al pie de página en el apartado de modificaciones del contrato de la cláusula 1.</w:t>
      </w:r>
    </w:p>
  </w:footnote>
  <w:footnote w:id="58">
    <w:p w:rsidR="003A6755" w:rsidRPr="00DD1118" w:rsidRDefault="003A6755" w:rsidP="00C9217A">
      <w:pPr>
        <w:rPr>
          <w:sz w:val="20"/>
          <w:szCs w:val="20"/>
        </w:rPr>
      </w:pPr>
      <w:r w:rsidRPr="00DD1118">
        <w:rPr>
          <w:rStyle w:val="Refdenotaalpie"/>
          <w:sz w:val="20"/>
          <w:szCs w:val="20"/>
        </w:rPr>
        <w:footnoteRef/>
      </w:r>
      <w:r w:rsidRPr="00DD1118">
        <w:rPr>
          <w:sz w:val="20"/>
          <w:szCs w:val="20"/>
        </w:rPr>
        <w:t xml:space="preserve"> Si en el </w:t>
      </w:r>
      <w:r w:rsidR="008F74A5" w:rsidRPr="00DD1118">
        <w:rPr>
          <w:b/>
          <w:sz w:val="20"/>
          <w:szCs w:val="20"/>
        </w:rPr>
        <w:t>apartado 20</w:t>
      </w:r>
      <w:r w:rsidRPr="00DD1118">
        <w:rPr>
          <w:b/>
          <w:sz w:val="20"/>
          <w:szCs w:val="20"/>
        </w:rPr>
        <w:t xml:space="preserve"> de la cláusula 1</w:t>
      </w:r>
      <w:r w:rsidRPr="00DD1118">
        <w:rPr>
          <w:sz w:val="20"/>
          <w:szCs w:val="20"/>
        </w:rPr>
        <w:t xml:space="preserve"> se prevé la posibilidad de pagos directos a los subcontratistas, de conformidad con lo dispuesto en la disposición adicional quincuagésima primera de la LCSP, los pagos efectuados a favor del subcontratista se entenderán realizados por cuenta del contratista principal, manteniendo en relación con la Administración contratante la misma naturaleza de abonos a buena cuenta que la de las certificaciones de obra. En ningún caso será imputable a la Administración el retraso en el pago derivado de la falta de conformidad del contratista principal a la factura presentada por el subcontratista.</w:t>
      </w:r>
    </w:p>
  </w:footnote>
  <w:footnote w:id="59">
    <w:p w:rsidR="003A6755" w:rsidRPr="00DD1118" w:rsidRDefault="003A6755" w:rsidP="00CB77E5">
      <w:pPr>
        <w:pStyle w:val="Textonotapie"/>
        <w:rPr>
          <w:rFonts w:cs="Times New Roman"/>
        </w:rPr>
      </w:pPr>
      <w:r w:rsidRPr="00DD1118">
        <w:rPr>
          <w:rFonts w:cs="Times New Roman"/>
          <w:vertAlign w:val="superscript"/>
        </w:rPr>
        <w:footnoteRef/>
      </w:r>
      <w:r w:rsidRPr="00DD1118">
        <w:rPr>
          <w:rFonts w:cs="Times New Roman"/>
        </w:rPr>
        <w:t xml:space="preserve"> Cuando se den las circunstancias del artículo 302 de la LCSP, se incluirá en esta cláusula la previsión de que el pago del precio se realizará parte en dinero y parte en la entrega de otros bienes de la misma clase. En tal caso se deben identificar y describir en este pliego o en el de prescripciones técnicas los bienes que entregará la Administración. Asimismo, se hará la indicación de que el importe correspondiente a los bienes será un elemento económico a valorar en la adjudicación, debiendo consignarse expresamente por los empresarios en sus ofertas.</w:t>
      </w:r>
    </w:p>
  </w:footnote>
  <w:footnote w:id="60">
    <w:p w:rsidR="003A6755" w:rsidRPr="00DD1118" w:rsidRDefault="003A6755" w:rsidP="00D034AD">
      <w:pPr>
        <w:pStyle w:val="Textonotapie"/>
        <w:widowControl/>
        <w:rPr>
          <w:rFonts w:cs="Times New Roman"/>
        </w:rPr>
      </w:pPr>
      <w:r w:rsidRPr="00DD1118">
        <w:rPr>
          <w:rStyle w:val="Refdenotaalpie"/>
          <w:rFonts w:cs="Times New Roman"/>
        </w:rPr>
        <w:footnoteRef/>
      </w:r>
      <w:r w:rsidRPr="00DD1118">
        <w:rPr>
          <w:rFonts w:cs="Times New Roman"/>
        </w:rPr>
        <w:t xml:space="preserve"> La información relativa a la cesión de los derechos de cobro deberá suprimirse cuando el órgano de contratación sea un centro, organismo o entidad cuya gestión directa de tesorería no corr</w:t>
      </w:r>
      <w:r w:rsidR="00D034AD" w:rsidRPr="00DD1118">
        <w:rPr>
          <w:rFonts w:cs="Times New Roman"/>
        </w:rPr>
        <w:t>esponda a la Tesorería General.</w:t>
      </w:r>
    </w:p>
  </w:footnote>
  <w:footnote w:id="61">
    <w:p w:rsidR="00D034AD" w:rsidRPr="00DD1118" w:rsidRDefault="00D034AD" w:rsidP="00D034AD">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europeos, incluidos los del Plan de Recuperación, Transformación y Resiliencia, se indicará en esta cláusula la obligación del contratista sobre conservación de documentos establecida en el artículo 132 del Reglamento (UE, </w:t>
      </w:r>
      <w:proofErr w:type="spellStart"/>
      <w:r w:rsidRPr="00DD1118">
        <w:rPr>
          <w:rFonts w:cs="Times New Roman"/>
        </w:rPr>
        <w:t>Euratom</w:t>
      </w:r>
      <w:proofErr w:type="spellEnd"/>
      <w:r w:rsidRPr="00DD1118">
        <w:rPr>
          <w:rFonts w:cs="Times New Roman"/>
        </w:rPr>
        <w:t xml:space="preserve">) 2018/1046 del Parlamento Europeo y del Consejo, de 18 de julio de 2018, sobre las normas financieras aplicables al presupuesto general de la Unión: mantener un registro y conservar los documentos justificativos, los datos estadísticos y demás documentación concerniente a la financiación, así como los registros y documentos en formato electrónico, durante un período de cinco años a partir del pago del saldo o, a falta de dicho pago, de la operación. Este período será de tres años si la financiación es de un importe inferior o igual a 60.000 euros. Los registros y documentos relativos a auditorías, recursos, litigios, la tramitación de reclamaciones relativas a compromisos jurídicos o relativos a investigaciones de la Oficina Europea de Lucha Contra el Fraude se conservarán hasta que dichas auditorías, recursos, litigios, tramitación de reclamaciones o investigaciones hayan concluido. </w:t>
      </w:r>
    </w:p>
    <w:p w:rsidR="00D034AD" w:rsidRPr="00DD1118" w:rsidRDefault="00D034AD" w:rsidP="00D034AD">
      <w:pPr>
        <w:pStyle w:val="Textonotapie"/>
        <w:rPr>
          <w:rFonts w:cs="Times New Roman"/>
        </w:rPr>
      </w:pPr>
      <w:r w:rsidRPr="00DD1118">
        <w:rPr>
          <w:rFonts w:cs="Times New Roman"/>
        </w:rPr>
        <w:t>Asimismo, en los contratos financiados con fondos del Plan de Recuperación, Transformación y Resiliencia, se incluirá entre las obligaciones del contratista el cumplimiento de las exigencias establecidas, en su caso, en el pliego de prescripciones técnicas o documento equivalente en materia de etiquetado verde y etiquetado digital, así como las asumidas por la aplicación del principio de no causar un daño significativo y las consecuencias en caso de incumplimiento.</w:t>
      </w:r>
    </w:p>
  </w:footnote>
  <w:footnote w:id="62">
    <w:p w:rsidR="003A6755" w:rsidRPr="00DD1118" w:rsidRDefault="003A6755" w:rsidP="009B1993">
      <w:pPr>
        <w:rPr>
          <w:sz w:val="20"/>
          <w:szCs w:val="20"/>
        </w:rPr>
      </w:pPr>
      <w:r w:rsidRPr="00DD1118">
        <w:rPr>
          <w:rStyle w:val="Refdenotaalpie"/>
          <w:sz w:val="20"/>
          <w:szCs w:val="20"/>
        </w:rPr>
        <w:footnoteRef/>
      </w:r>
      <w:r w:rsidRPr="00DD1118">
        <w:rPr>
          <w:sz w:val="20"/>
          <w:szCs w:val="20"/>
        </w:rPr>
        <w:t xml:space="preserve"> De conformidad con lo dispuesto en el artículo 201 de la LCSP, el órgano de contratación tomará las medidas pertinentes para garantizar que en la ejecución del contrato los contratistas cumplen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w:t>
      </w:r>
      <w:r w:rsidR="009B1993" w:rsidRPr="00DD1118">
        <w:rPr>
          <w:sz w:val="20"/>
          <w:szCs w:val="20"/>
        </w:rPr>
        <w:t>o V de la LCSP.</w:t>
      </w:r>
    </w:p>
  </w:footnote>
  <w:footnote w:id="63">
    <w:p w:rsidR="003A6755" w:rsidRPr="00DD1118" w:rsidRDefault="003A6755" w:rsidP="005A0B03">
      <w:pPr>
        <w:pStyle w:val="Textonotapie"/>
        <w:rPr>
          <w:rFonts w:cs="Times New Roman"/>
        </w:rPr>
      </w:pPr>
      <w:r w:rsidRPr="00DD1118">
        <w:rPr>
          <w:rFonts w:cs="Times New Roman"/>
          <w:vertAlign w:val="superscript"/>
        </w:rPr>
        <w:footnoteRef/>
      </w:r>
      <w:r w:rsidRPr="00DD1118">
        <w:rPr>
          <w:rFonts w:cs="Times New Roman"/>
        </w:rPr>
        <w:t xml:space="preserve"> Este plazo podrá ser modificado a criterio del órgano de contratación, en razón a las características del objeto del contrato, debiendo ser fijado el plazo en el PCAP, según el artículo 210.2 de la LCSP.</w:t>
      </w:r>
    </w:p>
  </w:footnote>
  <w:footnote w:id="64">
    <w:p w:rsidR="00056941" w:rsidRPr="00DD1118" w:rsidRDefault="00056941">
      <w:pPr>
        <w:pStyle w:val="Textonotapie"/>
        <w:rPr>
          <w:rFonts w:cs="Times New Roman"/>
        </w:rPr>
      </w:pPr>
      <w:r w:rsidRPr="00DD1118">
        <w:rPr>
          <w:rStyle w:val="Refdenotaalpie"/>
          <w:rFonts w:cs="Times New Roman"/>
        </w:rPr>
        <w:footnoteRef/>
      </w:r>
      <w:r w:rsidRPr="00DD1118">
        <w:rPr>
          <w:rFonts w:cs="Times New Roman"/>
        </w:rPr>
        <w:t xml:space="preserve"> </w:t>
      </w:r>
      <w:r w:rsidR="000B47FA" w:rsidRPr="00DD1118">
        <w:rPr>
          <w:rFonts w:cs="Times New Roman"/>
        </w:rPr>
        <w:t>Si el contrato se financia con fondos del Plan de Recuperación, Transformación y Resiliencia y el procedimiento de selección del contratista se ha tramitado electrónicamente, se añadirá a continuación de este párrafo el siguiente: “Si el contrato se financia con fondos del Plan de Recuperación, Transformación y Resiliencia, siempre que el procedimiento de selección del contratista se haya tramitado electrónicamente, el plazo de interposición del recurso contra la adjudicación del contrato previsto en el artículo 50.1 de la LCSP será de diez días naturales, de acuerdo con lo establecido en el artículo 58 del RDL 36/2020.”</w:t>
      </w:r>
    </w:p>
  </w:footnote>
  <w:footnote w:id="65">
    <w:p w:rsidR="003A6755" w:rsidRPr="00DD1118" w:rsidRDefault="003A6755" w:rsidP="00BD17B2">
      <w:pPr>
        <w:pStyle w:val="Textonotapie"/>
        <w:rPr>
          <w:rFonts w:cs="Times New Roman"/>
        </w:rPr>
      </w:pPr>
      <w:r w:rsidRPr="00DD1118">
        <w:rPr>
          <w:rStyle w:val="Refdenotaalpie"/>
          <w:rFonts w:cs="Times New Roman"/>
        </w:rPr>
        <w:footnoteRef/>
      </w:r>
      <w:r w:rsidRPr="00DD1118">
        <w:rPr>
          <w:rFonts w:cs="Times New Roman"/>
        </w:rPr>
        <w:t xml:space="preserve"> Desglose de costes si se exige en las cláusulas 1.8 y 11.</w:t>
      </w:r>
    </w:p>
  </w:footnote>
  <w:footnote w:id="66">
    <w:p w:rsidR="003A6755" w:rsidRPr="00DD1118" w:rsidRDefault="003A6755" w:rsidP="00120545">
      <w:pPr>
        <w:pStyle w:val="Textonotapie"/>
        <w:rPr>
          <w:rFonts w:cs="Times New Roman"/>
        </w:rPr>
      </w:pPr>
      <w:r w:rsidRPr="00DD1118">
        <w:rPr>
          <w:rStyle w:val="Refdenotaalpie"/>
          <w:rFonts w:cs="Times New Roman"/>
        </w:rPr>
        <w:footnoteRef/>
      </w:r>
      <w:r w:rsidRPr="00DD1118">
        <w:rPr>
          <w:rFonts w:cs="Times New Roman"/>
        </w:rPr>
        <w:t xml:space="preserve"> Se deberá indicar, a continuación del nombre o razón social, si se trata o no de una pequeña o mediana empresa.</w:t>
      </w:r>
    </w:p>
  </w:footnote>
  <w:footnote w:id="67">
    <w:p w:rsidR="003A6755" w:rsidRPr="00DD1118" w:rsidRDefault="003A6755" w:rsidP="00BB32E7">
      <w:pPr>
        <w:pStyle w:val="Textonotapie"/>
        <w:rPr>
          <w:rFonts w:cs="Times New Roman"/>
        </w:rPr>
      </w:pPr>
      <w:r w:rsidRPr="00DD1118">
        <w:rPr>
          <w:rStyle w:val="Refdenotaalpie"/>
          <w:rFonts w:cs="Times New Roman"/>
        </w:rPr>
        <w:footnoteRef/>
      </w:r>
      <w:r w:rsidR="002F2BD5" w:rsidRPr="00DD1118">
        <w:rPr>
          <w:rFonts w:cs="Times New Roman"/>
        </w:rPr>
        <w:t xml:space="preserve"> </w:t>
      </w:r>
      <w:r w:rsidRPr="00DD1118">
        <w:rPr>
          <w:rFonts w:cs="Times New Roman"/>
        </w:rPr>
        <w:t xml:space="preserve">En caso de que el licitador sea una unión temporal de empresarios, la proposición económica deberá ser firmada por los representantes de cada una de las empresas que compongan la unión. </w:t>
      </w:r>
    </w:p>
  </w:footnote>
  <w:footnote w:id="68">
    <w:p w:rsidR="00DD35B1" w:rsidRPr="00DD1118" w:rsidRDefault="00DD35B1" w:rsidP="00DD35B1">
      <w:pPr>
        <w:pStyle w:val="Textonotapie"/>
        <w:rPr>
          <w:rFonts w:cs="Times New Roman"/>
        </w:rPr>
      </w:pPr>
      <w:r w:rsidRPr="00DD1118">
        <w:rPr>
          <w:rStyle w:val="Refdenotaalpie"/>
          <w:rFonts w:cs="Times New Roman"/>
        </w:rPr>
        <w:footnoteRef/>
      </w:r>
      <w:r w:rsidRPr="00DD1118">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9">
    <w:p w:rsidR="00DD35B1" w:rsidRPr="00DD1118" w:rsidRDefault="00DD35B1" w:rsidP="00DD35B1">
      <w:pPr>
        <w:spacing w:line="240" w:lineRule="auto"/>
        <w:rPr>
          <w:sz w:val="20"/>
          <w:szCs w:val="20"/>
        </w:rPr>
      </w:pPr>
      <w:r w:rsidRPr="00DD1118">
        <w:rPr>
          <w:rStyle w:val="Refdenotaalpie"/>
          <w:sz w:val="20"/>
          <w:szCs w:val="20"/>
        </w:rPr>
        <w:footnoteRef/>
      </w:r>
      <w:r w:rsidRPr="00DD1118">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74A" w:rsidRDefault="001707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7FD" w:rsidRDefault="003617FD">
    <w:pPr>
      <w:pStyle w:val="Encabezado"/>
    </w:pPr>
  </w:p>
  <w:p w:rsidR="003617FD" w:rsidRDefault="00AE0F27">
    <w:pPr>
      <w:pStyle w:val="Encabezado"/>
    </w:pPr>
    <w:r>
      <w:rPr>
        <w:noProof/>
      </w:rPr>
      <w:drawing>
        <wp:anchor distT="0" distB="0" distL="0" distR="0" simplePos="0" relativeHeight="251657728" behindDoc="1" locked="0" layoutInCell="1" allowOverlap="1">
          <wp:simplePos x="0" y="0"/>
          <wp:positionH relativeFrom="page">
            <wp:posOffset>922655</wp:posOffset>
          </wp:positionH>
          <wp:positionV relativeFrom="page">
            <wp:posOffset>687705</wp:posOffset>
          </wp:positionV>
          <wp:extent cx="2223770" cy="345440"/>
          <wp:effectExtent l="0" t="0" r="0" b="0"/>
          <wp:wrapNone/>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3770" cy="3454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617FD" w:rsidRDefault="003617FD">
    <w:pPr>
      <w:pStyle w:val="Encabezado"/>
    </w:pPr>
  </w:p>
  <w:p w:rsidR="00373F23" w:rsidRDefault="00373F2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74A" w:rsidRDefault="001707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02E04"/>
    <w:multiLevelType w:val="hybridMultilevel"/>
    <w:tmpl w:val="0D9C8FE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786CDE"/>
    <w:multiLevelType w:val="hybridMultilevel"/>
    <w:tmpl w:val="0A469302"/>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6"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1E7534FC"/>
    <w:multiLevelType w:val="hybridMultilevel"/>
    <w:tmpl w:val="97D07CF4"/>
    <w:lvl w:ilvl="0" w:tplc="C902E65A">
      <w:numFmt w:val="bullet"/>
      <w:lvlText w:val="-"/>
      <w:lvlJc w:val="left"/>
      <w:pPr>
        <w:ind w:left="1789" w:hanging="360"/>
      </w:pPr>
      <w:rPr>
        <w:rFonts w:ascii="Times New Roman" w:eastAsia="Times New Roman" w:hAnsi="Times New Roman" w:cs="Times New Roman"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20"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4"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2"/>
  </w:num>
  <w:num w:numId="13">
    <w:abstractNumId w:val="14"/>
  </w:num>
  <w:num w:numId="14">
    <w:abstractNumId w:val="30"/>
  </w:num>
  <w:num w:numId="15">
    <w:abstractNumId w:val="29"/>
  </w:num>
  <w:num w:numId="16">
    <w:abstractNumId w:val="16"/>
  </w:num>
  <w:num w:numId="17">
    <w:abstractNumId w:val="21"/>
  </w:num>
  <w:num w:numId="18">
    <w:abstractNumId w:val="18"/>
  </w:num>
  <w:num w:numId="19">
    <w:abstractNumId w:val="12"/>
  </w:num>
  <w:num w:numId="20">
    <w:abstractNumId w:val="13"/>
  </w:num>
  <w:num w:numId="21">
    <w:abstractNumId w:val="34"/>
  </w:num>
  <w:num w:numId="22">
    <w:abstractNumId w:val="25"/>
  </w:num>
  <w:num w:numId="23">
    <w:abstractNumId w:val="20"/>
  </w:num>
  <w:num w:numId="24">
    <w:abstractNumId w:val="31"/>
  </w:num>
  <w:num w:numId="25">
    <w:abstractNumId w:val="26"/>
  </w:num>
  <w:num w:numId="26">
    <w:abstractNumId w:val="27"/>
  </w:num>
  <w:num w:numId="27">
    <w:abstractNumId w:val="24"/>
  </w:num>
  <w:num w:numId="28">
    <w:abstractNumId w:val="11"/>
  </w:num>
  <w:num w:numId="29">
    <w:abstractNumId w:val="19"/>
  </w:num>
  <w:num w:numId="30">
    <w:abstractNumId w:val="23"/>
  </w:num>
  <w:num w:numId="31">
    <w:abstractNumId w:val="33"/>
  </w:num>
  <w:num w:numId="32">
    <w:abstractNumId w:val="28"/>
  </w:num>
  <w:num w:numId="33">
    <w:abstractNumId w:val="15"/>
  </w:num>
  <w:num w:numId="34">
    <w:abstractNumId w:val="10"/>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663"/>
    <w:rsid w:val="000009AA"/>
    <w:rsid w:val="000023DF"/>
    <w:rsid w:val="00002749"/>
    <w:rsid w:val="00003402"/>
    <w:rsid w:val="0000342D"/>
    <w:rsid w:val="0000612D"/>
    <w:rsid w:val="000062EB"/>
    <w:rsid w:val="00010517"/>
    <w:rsid w:val="00010F32"/>
    <w:rsid w:val="000111E8"/>
    <w:rsid w:val="000135CF"/>
    <w:rsid w:val="00013F98"/>
    <w:rsid w:val="00015093"/>
    <w:rsid w:val="000150F9"/>
    <w:rsid w:val="000164D0"/>
    <w:rsid w:val="0001666F"/>
    <w:rsid w:val="00016774"/>
    <w:rsid w:val="000169AF"/>
    <w:rsid w:val="00020E07"/>
    <w:rsid w:val="000217DD"/>
    <w:rsid w:val="00022058"/>
    <w:rsid w:val="000223F8"/>
    <w:rsid w:val="00022EED"/>
    <w:rsid w:val="00023236"/>
    <w:rsid w:val="000236AF"/>
    <w:rsid w:val="00023D4D"/>
    <w:rsid w:val="00024D5B"/>
    <w:rsid w:val="00024FA5"/>
    <w:rsid w:val="00026619"/>
    <w:rsid w:val="00026F86"/>
    <w:rsid w:val="00027DB7"/>
    <w:rsid w:val="00027F72"/>
    <w:rsid w:val="00030335"/>
    <w:rsid w:val="0003048F"/>
    <w:rsid w:val="000316F7"/>
    <w:rsid w:val="00031DF7"/>
    <w:rsid w:val="00032656"/>
    <w:rsid w:val="000327E0"/>
    <w:rsid w:val="00032D0A"/>
    <w:rsid w:val="00033BDA"/>
    <w:rsid w:val="00034D10"/>
    <w:rsid w:val="00036038"/>
    <w:rsid w:val="00036D0D"/>
    <w:rsid w:val="000379B0"/>
    <w:rsid w:val="00037BE4"/>
    <w:rsid w:val="00037F24"/>
    <w:rsid w:val="000424E2"/>
    <w:rsid w:val="00042752"/>
    <w:rsid w:val="000432ED"/>
    <w:rsid w:val="00044873"/>
    <w:rsid w:val="0004499E"/>
    <w:rsid w:val="00044BA0"/>
    <w:rsid w:val="000456C0"/>
    <w:rsid w:val="00046B91"/>
    <w:rsid w:val="00047EFC"/>
    <w:rsid w:val="00051380"/>
    <w:rsid w:val="00052794"/>
    <w:rsid w:val="000537BE"/>
    <w:rsid w:val="00053AC3"/>
    <w:rsid w:val="00054CE5"/>
    <w:rsid w:val="00054E5B"/>
    <w:rsid w:val="000558AE"/>
    <w:rsid w:val="00055A74"/>
    <w:rsid w:val="00056941"/>
    <w:rsid w:val="00056A33"/>
    <w:rsid w:val="00060023"/>
    <w:rsid w:val="000607BE"/>
    <w:rsid w:val="00060881"/>
    <w:rsid w:val="00060EB9"/>
    <w:rsid w:val="00062024"/>
    <w:rsid w:val="00062D6D"/>
    <w:rsid w:val="00063A63"/>
    <w:rsid w:val="00064272"/>
    <w:rsid w:val="00064B1C"/>
    <w:rsid w:val="00065858"/>
    <w:rsid w:val="00066927"/>
    <w:rsid w:val="00067050"/>
    <w:rsid w:val="000674FB"/>
    <w:rsid w:val="000709C0"/>
    <w:rsid w:val="00070C83"/>
    <w:rsid w:val="00071C76"/>
    <w:rsid w:val="0007348A"/>
    <w:rsid w:val="00074945"/>
    <w:rsid w:val="000774C7"/>
    <w:rsid w:val="00080C38"/>
    <w:rsid w:val="00082749"/>
    <w:rsid w:val="00082C54"/>
    <w:rsid w:val="0008500E"/>
    <w:rsid w:val="00086189"/>
    <w:rsid w:val="000864ED"/>
    <w:rsid w:val="00086D51"/>
    <w:rsid w:val="00087805"/>
    <w:rsid w:val="00087FAE"/>
    <w:rsid w:val="0009225D"/>
    <w:rsid w:val="00092472"/>
    <w:rsid w:val="00092AFF"/>
    <w:rsid w:val="00094F93"/>
    <w:rsid w:val="000952F1"/>
    <w:rsid w:val="000953A4"/>
    <w:rsid w:val="0009791E"/>
    <w:rsid w:val="00097A2F"/>
    <w:rsid w:val="000A050F"/>
    <w:rsid w:val="000A10DE"/>
    <w:rsid w:val="000A3691"/>
    <w:rsid w:val="000A6728"/>
    <w:rsid w:val="000A7A63"/>
    <w:rsid w:val="000B0F81"/>
    <w:rsid w:val="000B2CF1"/>
    <w:rsid w:val="000B4171"/>
    <w:rsid w:val="000B47FA"/>
    <w:rsid w:val="000B4B27"/>
    <w:rsid w:val="000B5BE3"/>
    <w:rsid w:val="000B5F6A"/>
    <w:rsid w:val="000B61D9"/>
    <w:rsid w:val="000B78A2"/>
    <w:rsid w:val="000B7EE2"/>
    <w:rsid w:val="000C4A2D"/>
    <w:rsid w:val="000C4A32"/>
    <w:rsid w:val="000C4D93"/>
    <w:rsid w:val="000C55D8"/>
    <w:rsid w:val="000C56F4"/>
    <w:rsid w:val="000C765D"/>
    <w:rsid w:val="000D1861"/>
    <w:rsid w:val="000D562F"/>
    <w:rsid w:val="000D6308"/>
    <w:rsid w:val="000E012E"/>
    <w:rsid w:val="000E1619"/>
    <w:rsid w:val="000E2840"/>
    <w:rsid w:val="000E2F29"/>
    <w:rsid w:val="000E35B8"/>
    <w:rsid w:val="000E3E52"/>
    <w:rsid w:val="000E4092"/>
    <w:rsid w:val="000E4B2B"/>
    <w:rsid w:val="000E6561"/>
    <w:rsid w:val="000E72D4"/>
    <w:rsid w:val="000E7FA5"/>
    <w:rsid w:val="000F024D"/>
    <w:rsid w:val="000F05D1"/>
    <w:rsid w:val="000F0779"/>
    <w:rsid w:val="000F0D14"/>
    <w:rsid w:val="000F1120"/>
    <w:rsid w:val="000F4B2B"/>
    <w:rsid w:val="000F4EBE"/>
    <w:rsid w:val="000F524D"/>
    <w:rsid w:val="000F5B7B"/>
    <w:rsid w:val="000F7B09"/>
    <w:rsid w:val="0010124F"/>
    <w:rsid w:val="001014EA"/>
    <w:rsid w:val="00103524"/>
    <w:rsid w:val="0010426A"/>
    <w:rsid w:val="001042D3"/>
    <w:rsid w:val="00104852"/>
    <w:rsid w:val="00104887"/>
    <w:rsid w:val="00105505"/>
    <w:rsid w:val="00105C57"/>
    <w:rsid w:val="00105F02"/>
    <w:rsid w:val="001063C0"/>
    <w:rsid w:val="00106865"/>
    <w:rsid w:val="00106A37"/>
    <w:rsid w:val="00107ADA"/>
    <w:rsid w:val="00107D8E"/>
    <w:rsid w:val="00110DFE"/>
    <w:rsid w:val="00112EFE"/>
    <w:rsid w:val="00113705"/>
    <w:rsid w:val="0011391B"/>
    <w:rsid w:val="00113FC1"/>
    <w:rsid w:val="0011755D"/>
    <w:rsid w:val="00120545"/>
    <w:rsid w:val="00122302"/>
    <w:rsid w:val="00122B98"/>
    <w:rsid w:val="001234A7"/>
    <w:rsid w:val="00123AA5"/>
    <w:rsid w:val="00123CD1"/>
    <w:rsid w:val="00124447"/>
    <w:rsid w:val="00124CD8"/>
    <w:rsid w:val="001253A8"/>
    <w:rsid w:val="00126096"/>
    <w:rsid w:val="00127291"/>
    <w:rsid w:val="00127D07"/>
    <w:rsid w:val="00130BB2"/>
    <w:rsid w:val="0013569D"/>
    <w:rsid w:val="00137E66"/>
    <w:rsid w:val="00137F30"/>
    <w:rsid w:val="001409CA"/>
    <w:rsid w:val="00141830"/>
    <w:rsid w:val="00142D19"/>
    <w:rsid w:val="0014516B"/>
    <w:rsid w:val="0014676E"/>
    <w:rsid w:val="00146A90"/>
    <w:rsid w:val="00150D76"/>
    <w:rsid w:val="00151970"/>
    <w:rsid w:val="00151C0A"/>
    <w:rsid w:val="00153BD4"/>
    <w:rsid w:val="001555B2"/>
    <w:rsid w:val="00163B51"/>
    <w:rsid w:val="00163D46"/>
    <w:rsid w:val="001655A2"/>
    <w:rsid w:val="00165D63"/>
    <w:rsid w:val="00167F93"/>
    <w:rsid w:val="0017028C"/>
    <w:rsid w:val="0017074A"/>
    <w:rsid w:val="001737DC"/>
    <w:rsid w:val="00173CEB"/>
    <w:rsid w:val="001743A2"/>
    <w:rsid w:val="00175629"/>
    <w:rsid w:val="00175728"/>
    <w:rsid w:val="00177B77"/>
    <w:rsid w:val="00177C05"/>
    <w:rsid w:val="00180768"/>
    <w:rsid w:val="001813B5"/>
    <w:rsid w:val="0018330E"/>
    <w:rsid w:val="0018619B"/>
    <w:rsid w:val="00186A36"/>
    <w:rsid w:val="0019075E"/>
    <w:rsid w:val="00190C0C"/>
    <w:rsid w:val="00193255"/>
    <w:rsid w:val="001951ED"/>
    <w:rsid w:val="00195299"/>
    <w:rsid w:val="00195461"/>
    <w:rsid w:val="0019595B"/>
    <w:rsid w:val="00196473"/>
    <w:rsid w:val="001A3A4A"/>
    <w:rsid w:val="001A46BC"/>
    <w:rsid w:val="001A56D0"/>
    <w:rsid w:val="001A582B"/>
    <w:rsid w:val="001A62DF"/>
    <w:rsid w:val="001A6429"/>
    <w:rsid w:val="001A697B"/>
    <w:rsid w:val="001A6ADC"/>
    <w:rsid w:val="001B0A95"/>
    <w:rsid w:val="001B0CB2"/>
    <w:rsid w:val="001B191D"/>
    <w:rsid w:val="001B1F27"/>
    <w:rsid w:val="001B2C27"/>
    <w:rsid w:val="001B2EE5"/>
    <w:rsid w:val="001B40B5"/>
    <w:rsid w:val="001B61FB"/>
    <w:rsid w:val="001B637C"/>
    <w:rsid w:val="001B6851"/>
    <w:rsid w:val="001B747A"/>
    <w:rsid w:val="001C163D"/>
    <w:rsid w:val="001C17EE"/>
    <w:rsid w:val="001C1E27"/>
    <w:rsid w:val="001C1F61"/>
    <w:rsid w:val="001C2B55"/>
    <w:rsid w:val="001C312D"/>
    <w:rsid w:val="001C5847"/>
    <w:rsid w:val="001C7B36"/>
    <w:rsid w:val="001D062A"/>
    <w:rsid w:val="001D11BD"/>
    <w:rsid w:val="001D121E"/>
    <w:rsid w:val="001D152C"/>
    <w:rsid w:val="001D4721"/>
    <w:rsid w:val="001D532F"/>
    <w:rsid w:val="001D5A6E"/>
    <w:rsid w:val="001D663C"/>
    <w:rsid w:val="001E00CD"/>
    <w:rsid w:val="001E05DC"/>
    <w:rsid w:val="001E0A13"/>
    <w:rsid w:val="001E0A36"/>
    <w:rsid w:val="001E1B78"/>
    <w:rsid w:val="001E2EAA"/>
    <w:rsid w:val="001E39E0"/>
    <w:rsid w:val="001E48FF"/>
    <w:rsid w:val="001E7F62"/>
    <w:rsid w:val="001F0367"/>
    <w:rsid w:val="001F13D5"/>
    <w:rsid w:val="001F1596"/>
    <w:rsid w:val="001F411D"/>
    <w:rsid w:val="001F4787"/>
    <w:rsid w:val="001F6231"/>
    <w:rsid w:val="001F6C2C"/>
    <w:rsid w:val="001F726E"/>
    <w:rsid w:val="00201BD2"/>
    <w:rsid w:val="00202B16"/>
    <w:rsid w:val="0020518B"/>
    <w:rsid w:val="00206E70"/>
    <w:rsid w:val="00207292"/>
    <w:rsid w:val="00207CDA"/>
    <w:rsid w:val="00210896"/>
    <w:rsid w:val="00210FE5"/>
    <w:rsid w:val="002111B4"/>
    <w:rsid w:val="00211462"/>
    <w:rsid w:val="002145DB"/>
    <w:rsid w:val="00215D4B"/>
    <w:rsid w:val="00217CA5"/>
    <w:rsid w:val="00217F53"/>
    <w:rsid w:val="002208B2"/>
    <w:rsid w:val="00222F46"/>
    <w:rsid w:val="00224131"/>
    <w:rsid w:val="002255BE"/>
    <w:rsid w:val="002263A4"/>
    <w:rsid w:val="002264E3"/>
    <w:rsid w:val="0022712E"/>
    <w:rsid w:val="002300B4"/>
    <w:rsid w:val="00230183"/>
    <w:rsid w:val="00230EDB"/>
    <w:rsid w:val="00231A53"/>
    <w:rsid w:val="00231E22"/>
    <w:rsid w:val="00232984"/>
    <w:rsid w:val="00233A2A"/>
    <w:rsid w:val="00234BF3"/>
    <w:rsid w:val="00234DFE"/>
    <w:rsid w:val="002352A9"/>
    <w:rsid w:val="00235334"/>
    <w:rsid w:val="00235D05"/>
    <w:rsid w:val="002361C6"/>
    <w:rsid w:val="0023636D"/>
    <w:rsid w:val="00240D83"/>
    <w:rsid w:val="00240F5C"/>
    <w:rsid w:val="00241DC7"/>
    <w:rsid w:val="002433B1"/>
    <w:rsid w:val="00243615"/>
    <w:rsid w:val="002436A6"/>
    <w:rsid w:val="00244809"/>
    <w:rsid w:val="00244C9F"/>
    <w:rsid w:val="00245685"/>
    <w:rsid w:val="00245D38"/>
    <w:rsid w:val="00246159"/>
    <w:rsid w:val="0024659D"/>
    <w:rsid w:val="002465C8"/>
    <w:rsid w:val="00246BB7"/>
    <w:rsid w:val="00250A96"/>
    <w:rsid w:val="00250E1B"/>
    <w:rsid w:val="00250E1D"/>
    <w:rsid w:val="0025181F"/>
    <w:rsid w:val="00251EF9"/>
    <w:rsid w:val="00252446"/>
    <w:rsid w:val="002534FD"/>
    <w:rsid w:val="0025477E"/>
    <w:rsid w:val="0025656F"/>
    <w:rsid w:val="002566B0"/>
    <w:rsid w:val="002571E9"/>
    <w:rsid w:val="002576AD"/>
    <w:rsid w:val="00257AD9"/>
    <w:rsid w:val="0026012D"/>
    <w:rsid w:val="00260E00"/>
    <w:rsid w:val="00262367"/>
    <w:rsid w:val="00262E6E"/>
    <w:rsid w:val="00263D90"/>
    <w:rsid w:val="00264A31"/>
    <w:rsid w:val="00265311"/>
    <w:rsid w:val="0026566F"/>
    <w:rsid w:val="00265BF0"/>
    <w:rsid w:val="002669B2"/>
    <w:rsid w:val="00266A93"/>
    <w:rsid w:val="00271344"/>
    <w:rsid w:val="0027285C"/>
    <w:rsid w:val="00273395"/>
    <w:rsid w:val="00273FFE"/>
    <w:rsid w:val="00274FBF"/>
    <w:rsid w:val="00275A86"/>
    <w:rsid w:val="00276D22"/>
    <w:rsid w:val="00280BBC"/>
    <w:rsid w:val="002811BB"/>
    <w:rsid w:val="00281ECE"/>
    <w:rsid w:val="002829C1"/>
    <w:rsid w:val="0028345A"/>
    <w:rsid w:val="00287966"/>
    <w:rsid w:val="002905B3"/>
    <w:rsid w:val="002915A6"/>
    <w:rsid w:val="002919BA"/>
    <w:rsid w:val="002928ED"/>
    <w:rsid w:val="00293392"/>
    <w:rsid w:val="0029674B"/>
    <w:rsid w:val="002974B8"/>
    <w:rsid w:val="00297978"/>
    <w:rsid w:val="002A097C"/>
    <w:rsid w:val="002A15AD"/>
    <w:rsid w:val="002A2EFA"/>
    <w:rsid w:val="002A5978"/>
    <w:rsid w:val="002A5DD3"/>
    <w:rsid w:val="002A64D2"/>
    <w:rsid w:val="002A67B3"/>
    <w:rsid w:val="002A6F12"/>
    <w:rsid w:val="002A75DC"/>
    <w:rsid w:val="002A76A9"/>
    <w:rsid w:val="002B1E84"/>
    <w:rsid w:val="002B24B8"/>
    <w:rsid w:val="002B32FA"/>
    <w:rsid w:val="002B43F1"/>
    <w:rsid w:val="002B4450"/>
    <w:rsid w:val="002B5868"/>
    <w:rsid w:val="002B61BB"/>
    <w:rsid w:val="002B6C79"/>
    <w:rsid w:val="002B76A3"/>
    <w:rsid w:val="002B7E18"/>
    <w:rsid w:val="002C1F79"/>
    <w:rsid w:val="002C2E4F"/>
    <w:rsid w:val="002C38D2"/>
    <w:rsid w:val="002C58EF"/>
    <w:rsid w:val="002C6039"/>
    <w:rsid w:val="002D0243"/>
    <w:rsid w:val="002D03E5"/>
    <w:rsid w:val="002D2633"/>
    <w:rsid w:val="002D29F7"/>
    <w:rsid w:val="002D33B4"/>
    <w:rsid w:val="002D4099"/>
    <w:rsid w:val="002D457B"/>
    <w:rsid w:val="002D496C"/>
    <w:rsid w:val="002D5393"/>
    <w:rsid w:val="002D5A36"/>
    <w:rsid w:val="002D5C67"/>
    <w:rsid w:val="002D6C27"/>
    <w:rsid w:val="002D719C"/>
    <w:rsid w:val="002D7C9A"/>
    <w:rsid w:val="002E129A"/>
    <w:rsid w:val="002E1314"/>
    <w:rsid w:val="002E2547"/>
    <w:rsid w:val="002E329B"/>
    <w:rsid w:val="002E4CEE"/>
    <w:rsid w:val="002E7019"/>
    <w:rsid w:val="002E74C2"/>
    <w:rsid w:val="002E7B16"/>
    <w:rsid w:val="002F0BFB"/>
    <w:rsid w:val="002F247E"/>
    <w:rsid w:val="002F273B"/>
    <w:rsid w:val="002F2BD5"/>
    <w:rsid w:val="002F4867"/>
    <w:rsid w:val="002F5653"/>
    <w:rsid w:val="002F6897"/>
    <w:rsid w:val="002F7060"/>
    <w:rsid w:val="003009FB"/>
    <w:rsid w:val="00301B36"/>
    <w:rsid w:val="00301E20"/>
    <w:rsid w:val="003022E1"/>
    <w:rsid w:val="00302AA0"/>
    <w:rsid w:val="00302CF8"/>
    <w:rsid w:val="00304E29"/>
    <w:rsid w:val="003065FC"/>
    <w:rsid w:val="00307093"/>
    <w:rsid w:val="003074DD"/>
    <w:rsid w:val="00312922"/>
    <w:rsid w:val="00314634"/>
    <w:rsid w:val="003167EB"/>
    <w:rsid w:val="00316DD8"/>
    <w:rsid w:val="003178F2"/>
    <w:rsid w:val="00321734"/>
    <w:rsid w:val="00322555"/>
    <w:rsid w:val="003236F1"/>
    <w:rsid w:val="00323B89"/>
    <w:rsid w:val="00323DB4"/>
    <w:rsid w:val="0032434B"/>
    <w:rsid w:val="00324A2E"/>
    <w:rsid w:val="00327036"/>
    <w:rsid w:val="00327126"/>
    <w:rsid w:val="00331B65"/>
    <w:rsid w:val="00334AC9"/>
    <w:rsid w:val="0033643D"/>
    <w:rsid w:val="00336BA4"/>
    <w:rsid w:val="00340898"/>
    <w:rsid w:val="00340C91"/>
    <w:rsid w:val="003415C3"/>
    <w:rsid w:val="00342E31"/>
    <w:rsid w:val="00344FF8"/>
    <w:rsid w:val="00345D83"/>
    <w:rsid w:val="00346FDC"/>
    <w:rsid w:val="003514DE"/>
    <w:rsid w:val="0035242C"/>
    <w:rsid w:val="00352616"/>
    <w:rsid w:val="00352646"/>
    <w:rsid w:val="003538B9"/>
    <w:rsid w:val="003541FB"/>
    <w:rsid w:val="00354BCD"/>
    <w:rsid w:val="0035550E"/>
    <w:rsid w:val="0035585B"/>
    <w:rsid w:val="00356D56"/>
    <w:rsid w:val="0035700F"/>
    <w:rsid w:val="00357A7B"/>
    <w:rsid w:val="00357C9F"/>
    <w:rsid w:val="003605E5"/>
    <w:rsid w:val="003613C4"/>
    <w:rsid w:val="003617FD"/>
    <w:rsid w:val="00362CDD"/>
    <w:rsid w:val="00363725"/>
    <w:rsid w:val="00363A65"/>
    <w:rsid w:val="00363A7C"/>
    <w:rsid w:val="003643CA"/>
    <w:rsid w:val="00364F01"/>
    <w:rsid w:val="00364F06"/>
    <w:rsid w:val="00365996"/>
    <w:rsid w:val="0036670C"/>
    <w:rsid w:val="003667FD"/>
    <w:rsid w:val="0036698A"/>
    <w:rsid w:val="00367088"/>
    <w:rsid w:val="0037097A"/>
    <w:rsid w:val="00373F23"/>
    <w:rsid w:val="003751B2"/>
    <w:rsid w:val="00376873"/>
    <w:rsid w:val="0037711D"/>
    <w:rsid w:val="00377E27"/>
    <w:rsid w:val="00381965"/>
    <w:rsid w:val="00383EBA"/>
    <w:rsid w:val="003847A1"/>
    <w:rsid w:val="00384C51"/>
    <w:rsid w:val="00384E10"/>
    <w:rsid w:val="0038503F"/>
    <w:rsid w:val="0038701F"/>
    <w:rsid w:val="00387FA6"/>
    <w:rsid w:val="003900FE"/>
    <w:rsid w:val="003905DA"/>
    <w:rsid w:val="003912BE"/>
    <w:rsid w:val="00391D29"/>
    <w:rsid w:val="003938E8"/>
    <w:rsid w:val="00393CB1"/>
    <w:rsid w:val="00393F16"/>
    <w:rsid w:val="0039591D"/>
    <w:rsid w:val="00396386"/>
    <w:rsid w:val="00397FB5"/>
    <w:rsid w:val="003A00BB"/>
    <w:rsid w:val="003A0F0E"/>
    <w:rsid w:val="003A1434"/>
    <w:rsid w:val="003A1C51"/>
    <w:rsid w:val="003A31E6"/>
    <w:rsid w:val="003A365F"/>
    <w:rsid w:val="003A5BB9"/>
    <w:rsid w:val="003A65DF"/>
    <w:rsid w:val="003A6755"/>
    <w:rsid w:val="003B1CAE"/>
    <w:rsid w:val="003B1FFF"/>
    <w:rsid w:val="003B4C19"/>
    <w:rsid w:val="003B5144"/>
    <w:rsid w:val="003B5412"/>
    <w:rsid w:val="003B5FED"/>
    <w:rsid w:val="003C2851"/>
    <w:rsid w:val="003C4868"/>
    <w:rsid w:val="003C5529"/>
    <w:rsid w:val="003C55ED"/>
    <w:rsid w:val="003C77E2"/>
    <w:rsid w:val="003D00AD"/>
    <w:rsid w:val="003D0741"/>
    <w:rsid w:val="003D116B"/>
    <w:rsid w:val="003D1321"/>
    <w:rsid w:val="003D1C55"/>
    <w:rsid w:val="003D37DA"/>
    <w:rsid w:val="003D3EB2"/>
    <w:rsid w:val="003D4358"/>
    <w:rsid w:val="003D445B"/>
    <w:rsid w:val="003D7AE0"/>
    <w:rsid w:val="003D7C78"/>
    <w:rsid w:val="003E0C29"/>
    <w:rsid w:val="003E20E2"/>
    <w:rsid w:val="003E3CCE"/>
    <w:rsid w:val="003E3F07"/>
    <w:rsid w:val="003E4BD1"/>
    <w:rsid w:val="003E6EA6"/>
    <w:rsid w:val="003E71BA"/>
    <w:rsid w:val="003F2029"/>
    <w:rsid w:val="003F2D48"/>
    <w:rsid w:val="003F46B3"/>
    <w:rsid w:val="003F4A83"/>
    <w:rsid w:val="003F5588"/>
    <w:rsid w:val="003F5E35"/>
    <w:rsid w:val="003F6D9F"/>
    <w:rsid w:val="00401ABE"/>
    <w:rsid w:val="004032D3"/>
    <w:rsid w:val="004067DA"/>
    <w:rsid w:val="0041146B"/>
    <w:rsid w:val="00411B76"/>
    <w:rsid w:val="00412ADC"/>
    <w:rsid w:val="00413A72"/>
    <w:rsid w:val="00414741"/>
    <w:rsid w:val="00415F42"/>
    <w:rsid w:val="00416065"/>
    <w:rsid w:val="00416BAB"/>
    <w:rsid w:val="00416BD7"/>
    <w:rsid w:val="004170F4"/>
    <w:rsid w:val="00420A4B"/>
    <w:rsid w:val="00421184"/>
    <w:rsid w:val="00421906"/>
    <w:rsid w:val="004229E1"/>
    <w:rsid w:val="00422AE9"/>
    <w:rsid w:val="00424805"/>
    <w:rsid w:val="00424AD8"/>
    <w:rsid w:val="0042543D"/>
    <w:rsid w:val="00425D5C"/>
    <w:rsid w:val="0042612C"/>
    <w:rsid w:val="004261A2"/>
    <w:rsid w:val="0042672B"/>
    <w:rsid w:val="00426FAA"/>
    <w:rsid w:val="00427097"/>
    <w:rsid w:val="00427CBB"/>
    <w:rsid w:val="00430A73"/>
    <w:rsid w:val="00430ECA"/>
    <w:rsid w:val="00431F6D"/>
    <w:rsid w:val="00433306"/>
    <w:rsid w:val="004337C1"/>
    <w:rsid w:val="00435356"/>
    <w:rsid w:val="00435F57"/>
    <w:rsid w:val="00437E09"/>
    <w:rsid w:val="00440EB9"/>
    <w:rsid w:val="00441071"/>
    <w:rsid w:val="00442193"/>
    <w:rsid w:val="00444461"/>
    <w:rsid w:val="00444D1C"/>
    <w:rsid w:val="00445065"/>
    <w:rsid w:val="00445C88"/>
    <w:rsid w:val="00446282"/>
    <w:rsid w:val="0045393C"/>
    <w:rsid w:val="00454192"/>
    <w:rsid w:val="004545BC"/>
    <w:rsid w:val="00456741"/>
    <w:rsid w:val="0045690D"/>
    <w:rsid w:val="00456C20"/>
    <w:rsid w:val="0045704A"/>
    <w:rsid w:val="004600F3"/>
    <w:rsid w:val="00460312"/>
    <w:rsid w:val="00462CF5"/>
    <w:rsid w:val="004637CC"/>
    <w:rsid w:val="00464565"/>
    <w:rsid w:val="00464B9A"/>
    <w:rsid w:val="00465489"/>
    <w:rsid w:val="0046551F"/>
    <w:rsid w:val="00466431"/>
    <w:rsid w:val="0046771C"/>
    <w:rsid w:val="004679AC"/>
    <w:rsid w:val="0047037C"/>
    <w:rsid w:val="00470FAA"/>
    <w:rsid w:val="00471ADE"/>
    <w:rsid w:val="004729D5"/>
    <w:rsid w:val="0047375C"/>
    <w:rsid w:val="00473980"/>
    <w:rsid w:val="00475B8F"/>
    <w:rsid w:val="0047640F"/>
    <w:rsid w:val="00476835"/>
    <w:rsid w:val="0047738F"/>
    <w:rsid w:val="004773F1"/>
    <w:rsid w:val="00480FE5"/>
    <w:rsid w:val="00481CCE"/>
    <w:rsid w:val="0048400A"/>
    <w:rsid w:val="0048436B"/>
    <w:rsid w:val="00484EA4"/>
    <w:rsid w:val="00484FBE"/>
    <w:rsid w:val="00485754"/>
    <w:rsid w:val="00487B6E"/>
    <w:rsid w:val="00490C76"/>
    <w:rsid w:val="004923F8"/>
    <w:rsid w:val="00492466"/>
    <w:rsid w:val="00492F9C"/>
    <w:rsid w:val="00496C91"/>
    <w:rsid w:val="004A107B"/>
    <w:rsid w:val="004A261F"/>
    <w:rsid w:val="004A30E7"/>
    <w:rsid w:val="004A3D04"/>
    <w:rsid w:val="004A4278"/>
    <w:rsid w:val="004A4B95"/>
    <w:rsid w:val="004A501B"/>
    <w:rsid w:val="004B083A"/>
    <w:rsid w:val="004B09B7"/>
    <w:rsid w:val="004B13E3"/>
    <w:rsid w:val="004B1653"/>
    <w:rsid w:val="004B23F6"/>
    <w:rsid w:val="004B3F71"/>
    <w:rsid w:val="004B4015"/>
    <w:rsid w:val="004B55F7"/>
    <w:rsid w:val="004B659C"/>
    <w:rsid w:val="004B7F02"/>
    <w:rsid w:val="004C0593"/>
    <w:rsid w:val="004C11BA"/>
    <w:rsid w:val="004C32F7"/>
    <w:rsid w:val="004C41F5"/>
    <w:rsid w:val="004C4CC4"/>
    <w:rsid w:val="004C5833"/>
    <w:rsid w:val="004C7CE1"/>
    <w:rsid w:val="004C7F1A"/>
    <w:rsid w:val="004D0D00"/>
    <w:rsid w:val="004D1113"/>
    <w:rsid w:val="004D5555"/>
    <w:rsid w:val="004D5D72"/>
    <w:rsid w:val="004D626B"/>
    <w:rsid w:val="004D75D0"/>
    <w:rsid w:val="004D785F"/>
    <w:rsid w:val="004E07AE"/>
    <w:rsid w:val="004E0DE6"/>
    <w:rsid w:val="004E11C8"/>
    <w:rsid w:val="004E1C75"/>
    <w:rsid w:val="004E4FCC"/>
    <w:rsid w:val="004E54EB"/>
    <w:rsid w:val="004E5AB6"/>
    <w:rsid w:val="004E5CEC"/>
    <w:rsid w:val="004E63D5"/>
    <w:rsid w:val="004E65C1"/>
    <w:rsid w:val="004E6917"/>
    <w:rsid w:val="004E7D88"/>
    <w:rsid w:val="004F1E6C"/>
    <w:rsid w:val="004F2066"/>
    <w:rsid w:val="004F208E"/>
    <w:rsid w:val="004F4CA3"/>
    <w:rsid w:val="004F5166"/>
    <w:rsid w:val="004F6003"/>
    <w:rsid w:val="004F7FDB"/>
    <w:rsid w:val="00500361"/>
    <w:rsid w:val="00502268"/>
    <w:rsid w:val="005029FA"/>
    <w:rsid w:val="005040AB"/>
    <w:rsid w:val="00504807"/>
    <w:rsid w:val="00505130"/>
    <w:rsid w:val="00506631"/>
    <w:rsid w:val="00506C08"/>
    <w:rsid w:val="0050740E"/>
    <w:rsid w:val="00510E94"/>
    <w:rsid w:val="00511264"/>
    <w:rsid w:val="00514672"/>
    <w:rsid w:val="00515334"/>
    <w:rsid w:val="00515819"/>
    <w:rsid w:val="00515B60"/>
    <w:rsid w:val="00515C2C"/>
    <w:rsid w:val="00516ACE"/>
    <w:rsid w:val="00520C5E"/>
    <w:rsid w:val="00521FAC"/>
    <w:rsid w:val="0052209F"/>
    <w:rsid w:val="00522AA5"/>
    <w:rsid w:val="00522E6D"/>
    <w:rsid w:val="0052488C"/>
    <w:rsid w:val="00526C0C"/>
    <w:rsid w:val="00526F2C"/>
    <w:rsid w:val="005275F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5C9F"/>
    <w:rsid w:val="005472E2"/>
    <w:rsid w:val="00550ECC"/>
    <w:rsid w:val="005518DE"/>
    <w:rsid w:val="005520D4"/>
    <w:rsid w:val="005525FB"/>
    <w:rsid w:val="00552868"/>
    <w:rsid w:val="00552A8E"/>
    <w:rsid w:val="00554410"/>
    <w:rsid w:val="00554D9D"/>
    <w:rsid w:val="005552F4"/>
    <w:rsid w:val="00560808"/>
    <w:rsid w:val="00564A8C"/>
    <w:rsid w:val="005651FC"/>
    <w:rsid w:val="005657D7"/>
    <w:rsid w:val="005664AC"/>
    <w:rsid w:val="00566F00"/>
    <w:rsid w:val="00567324"/>
    <w:rsid w:val="00570C49"/>
    <w:rsid w:val="00572273"/>
    <w:rsid w:val="005722A0"/>
    <w:rsid w:val="00572830"/>
    <w:rsid w:val="00573071"/>
    <w:rsid w:val="00573D4B"/>
    <w:rsid w:val="005771AF"/>
    <w:rsid w:val="0057720F"/>
    <w:rsid w:val="00577D41"/>
    <w:rsid w:val="00577E7F"/>
    <w:rsid w:val="00582889"/>
    <w:rsid w:val="005833AC"/>
    <w:rsid w:val="00583F7C"/>
    <w:rsid w:val="005846A9"/>
    <w:rsid w:val="00585980"/>
    <w:rsid w:val="00585C65"/>
    <w:rsid w:val="00586829"/>
    <w:rsid w:val="005878EE"/>
    <w:rsid w:val="00587BAE"/>
    <w:rsid w:val="005900A7"/>
    <w:rsid w:val="005902F4"/>
    <w:rsid w:val="0059036C"/>
    <w:rsid w:val="0059049A"/>
    <w:rsid w:val="005908C8"/>
    <w:rsid w:val="0059378B"/>
    <w:rsid w:val="0059395B"/>
    <w:rsid w:val="00596CA9"/>
    <w:rsid w:val="005A0093"/>
    <w:rsid w:val="005A0B03"/>
    <w:rsid w:val="005A143D"/>
    <w:rsid w:val="005A2506"/>
    <w:rsid w:val="005A33C6"/>
    <w:rsid w:val="005A3B48"/>
    <w:rsid w:val="005A4721"/>
    <w:rsid w:val="005A7216"/>
    <w:rsid w:val="005B074E"/>
    <w:rsid w:val="005B1743"/>
    <w:rsid w:val="005B17B4"/>
    <w:rsid w:val="005B1D1E"/>
    <w:rsid w:val="005B2A0C"/>
    <w:rsid w:val="005B4764"/>
    <w:rsid w:val="005B47F1"/>
    <w:rsid w:val="005B72C8"/>
    <w:rsid w:val="005B73D3"/>
    <w:rsid w:val="005C1598"/>
    <w:rsid w:val="005C20C1"/>
    <w:rsid w:val="005C3266"/>
    <w:rsid w:val="005C3A60"/>
    <w:rsid w:val="005C5103"/>
    <w:rsid w:val="005C52E4"/>
    <w:rsid w:val="005C7D85"/>
    <w:rsid w:val="005D219F"/>
    <w:rsid w:val="005D2858"/>
    <w:rsid w:val="005D3287"/>
    <w:rsid w:val="005D3F07"/>
    <w:rsid w:val="005D5DA2"/>
    <w:rsid w:val="005D7803"/>
    <w:rsid w:val="005E0387"/>
    <w:rsid w:val="005E0942"/>
    <w:rsid w:val="005E1BF2"/>
    <w:rsid w:val="005E4B79"/>
    <w:rsid w:val="005E6B2F"/>
    <w:rsid w:val="005E764F"/>
    <w:rsid w:val="005E7ECE"/>
    <w:rsid w:val="005F0522"/>
    <w:rsid w:val="005F1C93"/>
    <w:rsid w:val="005F232E"/>
    <w:rsid w:val="005F6991"/>
    <w:rsid w:val="0060045D"/>
    <w:rsid w:val="00600A32"/>
    <w:rsid w:val="0060329E"/>
    <w:rsid w:val="0060382A"/>
    <w:rsid w:val="006046ED"/>
    <w:rsid w:val="00604964"/>
    <w:rsid w:val="0060498C"/>
    <w:rsid w:val="00605680"/>
    <w:rsid w:val="0060710A"/>
    <w:rsid w:val="0061020D"/>
    <w:rsid w:val="006102A2"/>
    <w:rsid w:val="00611785"/>
    <w:rsid w:val="00613C2B"/>
    <w:rsid w:val="0061496F"/>
    <w:rsid w:val="00616FA8"/>
    <w:rsid w:val="00617621"/>
    <w:rsid w:val="0061775D"/>
    <w:rsid w:val="00622487"/>
    <w:rsid w:val="00622656"/>
    <w:rsid w:val="006260D5"/>
    <w:rsid w:val="00626750"/>
    <w:rsid w:val="00626C4F"/>
    <w:rsid w:val="00630191"/>
    <w:rsid w:val="00630C81"/>
    <w:rsid w:val="00631B66"/>
    <w:rsid w:val="00631E4F"/>
    <w:rsid w:val="006328B0"/>
    <w:rsid w:val="00633084"/>
    <w:rsid w:val="006343FA"/>
    <w:rsid w:val="00634EDF"/>
    <w:rsid w:val="0063532F"/>
    <w:rsid w:val="0063658F"/>
    <w:rsid w:val="00637787"/>
    <w:rsid w:val="00637CCF"/>
    <w:rsid w:val="006405E2"/>
    <w:rsid w:val="00640CA7"/>
    <w:rsid w:val="0064194B"/>
    <w:rsid w:val="00641AB4"/>
    <w:rsid w:val="0064249F"/>
    <w:rsid w:val="0064299F"/>
    <w:rsid w:val="006430E2"/>
    <w:rsid w:val="00643583"/>
    <w:rsid w:val="006445B0"/>
    <w:rsid w:val="0064508A"/>
    <w:rsid w:val="00645314"/>
    <w:rsid w:val="006453F1"/>
    <w:rsid w:val="00645854"/>
    <w:rsid w:val="006460AD"/>
    <w:rsid w:val="006471E6"/>
    <w:rsid w:val="00647A35"/>
    <w:rsid w:val="00647DEB"/>
    <w:rsid w:val="006507DC"/>
    <w:rsid w:val="00650958"/>
    <w:rsid w:val="00650A08"/>
    <w:rsid w:val="00651B2B"/>
    <w:rsid w:val="00651BD8"/>
    <w:rsid w:val="00651F8E"/>
    <w:rsid w:val="00653824"/>
    <w:rsid w:val="00654430"/>
    <w:rsid w:val="00654A24"/>
    <w:rsid w:val="0065533C"/>
    <w:rsid w:val="006557B7"/>
    <w:rsid w:val="0066001A"/>
    <w:rsid w:val="006605FC"/>
    <w:rsid w:val="00660C90"/>
    <w:rsid w:val="00661DA8"/>
    <w:rsid w:val="00662846"/>
    <w:rsid w:val="00662BAA"/>
    <w:rsid w:val="006649A0"/>
    <w:rsid w:val="00666DDB"/>
    <w:rsid w:val="00670500"/>
    <w:rsid w:val="00670735"/>
    <w:rsid w:val="006709BA"/>
    <w:rsid w:val="00670D00"/>
    <w:rsid w:val="006716DF"/>
    <w:rsid w:val="00671A96"/>
    <w:rsid w:val="00673D2E"/>
    <w:rsid w:val="00674022"/>
    <w:rsid w:val="00675181"/>
    <w:rsid w:val="0067685D"/>
    <w:rsid w:val="00677CE5"/>
    <w:rsid w:val="00677F0E"/>
    <w:rsid w:val="00682330"/>
    <w:rsid w:val="00682578"/>
    <w:rsid w:val="006837EB"/>
    <w:rsid w:val="00684521"/>
    <w:rsid w:val="0068557C"/>
    <w:rsid w:val="006862E6"/>
    <w:rsid w:val="006866FF"/>
    <w:rsid w:val="006868CD"/>
    <w:rsid w:val="00687172"/>
    <w:rsid w:val="006876CF"/>
    <w:rsid w:val="006912B8"/>
    <w:rsid w:val="006926CB"/>
    <w:rsid w:val="00692713"/>
    <w:rsid w:val="00694708"/>
    <w:rsid w:val="0069514F"/>
    <w:rsid w:val="006963E1"/>
    <w:rsid w:val="006A2DC9"/>
    <w:rsid w:val="006A2F10"/>
    <w:rsid w:val="006A44C8"/>
    <w:rsid w:val="006A4C2E"/>
    <w:rsid w:val="006A5C89"/>
    <w:rsid w:val="006A7C16"/>
    <w:rsid w:val="006A7D0F"/>
    <w:rsid w:val="006B0661"/>
    <w:rsid w:val="006B0EAD"/>
    <w:rsid w:val="006B14CE"/>
    <w:rsid w:val="006B228F"/>
    <w:rsid w:val="006B2456"/>
    <w:rsid w:val="006B2961"/>
    <w:rsid w:val="006B3358"/>
    <w:rsid w:val="006B4179"/>
    <w:rsid w:val="006B42E6"/>
    <w:rsid w:val="006B4C61"/>
    <w:rsid w:val="006B6AEC"/>
    <w:rsid w:val="006B7CCF"/>
    <w:rsid w:val="006B7E83"/>
    <w:rsid w:val="006C369E"/>
    <w:rsid w:val="006C3882"/>
    <w:rsid w:val="006D0017"/>
    <w:rsid w:val="006D1D46"/>
    <w:rsid w:val="006D1DC4"/>
    <w:rsid w:val="006D2663"/>
    <w:rsid w:val="006D2F1C"/>
    <w:rsid w:val="006D3395"/>
    <w:rsid w:val="006D5559"/>
    <w:rsid w:val="006E03B3"/>
    <w:rsid w:val="006E2766"/>
    <w:rsid w:val="006E32BF"/>
    <w:rsid w:val="006E3B07"/>
    <w:rsid w:val="006E40E5"/>
    <w:rsid w:val="006E5731"/>
    <w:rsid w:val="006E6332"/>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23BC"/>
    <w:rsid w:val="00702CF4"/>
    <w:rsid w:val="0070338A"/>
    <w:rsid w:val="0070465E"/>
    <w:rsid w:val="00705245"/>
    <w:rsid w:val="00705E62"/>
    <w:rsid w:val="007104C2"/>
    <w:rsid w:val="0071179D"/>
    <w:rsid w:val="00712865"/>
    <w:rsid w:val="007218D4"/>
    <w:rsid w:val="0072286F"/>
    <w:rsid w:val="00722894"/>
    <w:rsid w:val="00722ACF"/>
    <w:rsid w:val="00723905"/>
    <w:rsid w:val="00724FF9"/>
    <w:rsid w:val="0072526A"/>
    <w:rsid w:val="00726370"/>
    <w:rsid w:val="00726D55"/>
    <w:rsid w:val="00727FC6"/>
    <w:rsid w:val="00730655"/>
    <w:rsid w:val="00731E9C"/>
    <w:rsid w:val="00734B8E"/>
    <w:rsid w:val="00734E25"/>
    <w:rsid w:val="00735F9C"/>
    <w:rsid w:val="00736E24"/>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3456"/>
    <w:rsid w:val="007575A7"/>
    <w:rsid w:val="0075761C"/>
    <w:rsid w:val="00757CA7"/>
    <w:rsid w:val="00757EBC"/>
    <w:rsid w:val="007611F3"/>
    <w:rsid w:val="0076144E"/>
    <w:rsid w:val="0076206E"/>
    <w:rsid w:val="00762B32"/>
    <w:rsid w:val="007637A9"/>
    <w:rsid w:val="007639A5"/>
    <w:rsid w:val="007648D9"/>
    <w:rsid w:val="00764EAD"/>
    <w:rsid w:val="0076564E"/>
    <w:rsid w:val="0076656D"/>
    <w:rsid w:val="007672A3"/>
    <w:rsid w:val="0076790E"/>
    <w:rsid w:val="00770827"/>
    <w:rsid w:val="00770FA9"/>
    <w:rsid w:val="007721CA"/>
    <w:rsid w:val="007722F5"/>
    <w:rsid w:val="007729BE"/>
    <w:rsid w:val="007730A8"/>
    <w:rsid w:val="007747BA"/>
    <w:rsid w:val="0077547D"/>
    <w:rsid w:val="00776FF3"/>
    <w:rsid w:val="0077722F"/>
    <w:rsid w:val="007772C5"/>
    <w:rsid w:val="00777EFE"/>
    <w:rsid w:val="007800C7"/>
    <w:rsid w:val="007804FD"/>
    <w:rsid w:val="007809A1"/>
    <w:rsid w:val="007825D1"/>
    <w:rsid w:val="007841AA"/>
    <w:rsid w:val="00787A50"/>
    <w:rsid w:val="00790640"/>
    <w:rsid w:val="00791098"/>
    <w:rsid w:val="00794299"/>
    <w:rsid w:val="00795C89"/>
    <w:rsid w:val="0079767A"/>
    <w:rsid w:val="00797EFD"/>
    <w:rsid w:val="007A1569"/>
    <w:rsid w:val="007A20BD"/>
    <w:rsid w:val="007A2B0B"/>
    <w:rsid w:val="007A2E20"/>
    <w:rsid w:val="007A4128"/>
    <w:rsid w:val="007A47FB"/>
    <w:rsid w:val="007A4F70"/>
    <w:rsid w:val="007A5AC4"/>
    <w:rsid w:val="007A6CFE"/>
    <w:rsid w:val="007A71A7"/>
    <w:rsid w:val="007B18D4"/>
    <w:rsid w:val="007B1BDB"/>
    <w:rsid w:val="007B23EB"/>
    <w:rsid w:val="007B3255"/>
    <w:rsid w:val="007B429A"/>
    <w:rsid w:val="007B437A"/>
    <w:rsid w:val="007B4CBF"/>
    <w:rsid w:val="007B5443"/>
    <w:rsid w:val="007B77E2"/>
    <w:rsid w:val="007B7A87"/>
    <w:rsid w:val="007C0F9E"/>
    <w:rsid w:val="007C19C1"/>
    <w:rsid w:val="007C2507"/>
    <w:rsid w:val="007C2C2A"/>
    <w:rsid w:val="007C3423"/>
    <w:rsid w:val="007C6632"/>
    <w:rsid w:val="007C67E5"/>
    <w:rsid w:val="007C68E9"/>
    <w:rsid w:val="007C7CB8"/>
    <w:rsid w:val="007D00D4"/>
    <w:rsid w:val="007D0A78"/>
    <w:rsid w:val="007D1050"/>
    <w:rsid w:val="007D264B"/>
    <w:rsid w:val="007D2A7B"/>
    <w:rsid w:val="007D2C89"/>
    <w:rsid w:val="007D35F3"/>
    <w:rsid w:val="007D398A"/>
    <w:rsid w:val="007D3A75"/>
    <w:rsid w:val="007D485D"/>
    <w:rsid w:val="007D4950"/>
    <w:rsid w:val="007D5E9A"/>
    <w:rsid w:val="007D62A7"/>
    <w:rsid w:val="007D74E0"/>
    <w:rsid w:val="007E1DB9"/>
    <w:rsid w:val="007E35C0"/>
    <w:rsid w:val="007E3770"/>
    <w:rsid w:val="007E3988"/>
    <w:rsid w:val="007E3C39"/>
    <w:rsid w:val="007E5F63"/>
    <w:rsid w:val="007E76C8"/>
    <w:rsid w:val="007F0D3E"/>
    <w:rsid w:val="007F1C15"/>
    <w:rsid w:val="007F1C77"/>
    <w:rsid w:val="007F2F33"/>
    <w:rsid w:val="007F3335"/>
    <w:rsid w:val="007F3A8D"/>
    <w:rsid w:val="007F3D14"/>
    <w:rsid w:val="007F3F20"/>
    <w:rsid w:val="007F41FD"/>
    <w:rsid w:val="007F42BD"/>
    <w:rsid w:val="007F4E02"/>
    <w:rsid w:val="007F63E3"/>
    <w:rsid w:val="00800F67"/>
    <w:rsid w:val="00803CB5"/>
    <w:rsid w:val="00803F76"/>
    <w:rsid w:val="00804223"/>
    <w:rsid w:val="008046C0"/>
    <w:rsid w:val="0080625E"/>
    <w:rsid w:val="0080645C"/>
    <w:rsid w:val="008073BC"/>
    <w:rsid w:val="008076A3"/>
    <w:rsid w:val="008117E4"/>
    <w:rsid w:val="008128FD"/>
    <w:rsid w:val="008129D9"/>
    <w:rsid w:val="00816A6A"/>
    <w:rsid w:val="00816EC1"/>
    <w:rsid w:val="008219DF"/>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16AE"/>
    <w:rsid w:val="00841EE4"/>
    <w:rsid w:val="00842791"/>
    <w:rsid w:val="00842B7B"/>
    <w:rsid w:val="00843AE9"/>
    <w:rsid w:val="0084510C"/>
    <w:rsid w:val="00845A11"/>
    <w:rsid w:val="00847643"/>
    <w:rsid w:val="00847CA3"/>
    <w:rsid w:val="00853EF5"/>
    <w:rsid w:val="008562CB"/>
    <w:rsid w:val="00856E09"/>
    <w:rsid w:val="00857BF1"/>
    <w:rsid w:val="00861218"/>
    <w:rsid w:val="008632C5"/>
    <w:rsid w:val="00863408"/>
    <w:rsid w:val="00864AE4"/>
    <w:rsid w:val="00865D1A"/>
    <w:rsid w:val="0086684E"/>
    <w:rsid w:val="00870136"/>
    <w:rsid w:val="008714A6"/>
    <w:rsid w:val="00873DEC"/>
    <w:rsid w:val="0087414A"/>
    <w:rsid w:val="008758AD"/>
    <w:rsid w:val="0087685A"/>
    <w:rsid w:val="00877389"/>
    <w:rsid w:val="00877E58"/>
    <w:rsid w:val="00881308"/>
    <w:rsid w:val="00881AEF"/>
    <w:rsid w:val="0088209D"/>
    <w:rsid w:val="00882F92"/>
    <w:rsid w:val="00883AE6"/>
    <w:rsid w:val="0088553A"/>
    <w:rsid w:val="0088672E"/>
    <w:rsid w:val="0089085C"/>
    <w:rsid w:val="00890BA3"/>
    <w:rsid w:val="00890C48"/>
    <w:rsid w:val="0089210D"/>
    <w:rsid w:val="00894293"/>
    <w:rsid w:val="008947E1"/>
    <w:rsid w:val="0089483A"/>
    <w:rsid w:val="00894A5A"/>
    <w:rsid w:val="00895003"/>
    <w:rsid w:val="00895873"/>
    <w:rsid w:val="008A06D6"/>
    <w:rsid w:val="008A160E"/>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19EE"/>
    <w:rsid w:val="008B43D4"/>
    <w:rsid w:val="008C0E52"/>
    <w:rsid w:val="008C1016"/>
    <w:rsid w:val="008C27CD"/>
    <w:rsid w:val="008C4094"/>
    <w:rsid w:val="008C6DCB"/>
    <w:rsid w:val="008D0C1E"/>
    <w:rsid w:val="008D1E66"/>
    <w:rsid w:val="008D26E6"/>
    <w:rsid w:val="008D32CE"/>
    <w:rsid w:val="008D4E42"/>
    <w:rsid w:val="008D52FE"/>
    <w:rsid w:val="008D6F4B"/>
    <w:rsid w:val="008D7106"/>
    <w:rsid w:val="008D7BEB"/>
    <w:rsid w:val="008E0893"/>
    <w:rsid w:val="008E1172"/>
    <w:rsid w:val="008E17B5"/>
    <w:rsid w:val="008E1DA0"/>
    <w:rsid w:val="008E37CD"/>
    <w:rsid w:val="008E4F6D"/>
    <w:rsid w:val="008E510A"/>
    <w:rsid w:val="008E6784"/>
    <w:rsid w:val="008E6961"/>
    <w:rsid w:val="008E6EFF"/>
    <w:rsid w:val="008F027E"/>
    <w:rsid w:val="008F0548"/>
    <w:rsid w:val="008F0CA9"/>
    <w:rsid w:val="008F0D7F"/>
    <w:rsid w:val="008F1168"/>
    <w:rsid w:val="008F137E"/>
    <w:rsid w:val="008F1FA9"/>
    <w:rsid w:val="008F21A3"/>
    <w:rsid w:val="008F3B2E"/>
    <w:rsid w:val="008F40AA"/>
    <w:rsid w:val="008F5A71"/>
    <w:rsid w:val="008F5DB0"/>
    <w:rsid w:val="008F6995"/>
    <w:rsid w:val="008F74A5"/>
    <w:rsid w:val="008F7F80"/>
    <w:rsid w:val="009006E8"/>
    <w:rsid w:val="00901545"/>
    <w:rsid w:val="00901A1B"/>
    <w:rsid w:val="00901FCA"/>
    <w:rsid w:val="00902BAF"/>
    <w:rsid w:val="00905712"/>
    <w:rsid w:val="00905B3B"/>
    <w:rsid w:val="0090727E"/>
    <w:rsid w:val="0091274E"/>
    <w:rsid w:val="0091296B"/>
    <w:rsid w:val="00914C92"/>
    <w:rsid w:val="00920B8C"/>
    <w:rsid w:val="009217B2"/>
    <w:rsid w:val="00922172"/>
    <w:rsid w:val="009228D6"/>
    <w:rsid w:val="00922E58"/>
    <w:rsid w:val="00923523"/>
    <w:rsid w:val="00925589"/>
    <w:rsid w:val="009256AA"/>
    <w:rsid w:val="00925C02"/>
    <w:rsid w:val="00925F74"/>
    <w:rsid w:val="00926842"/>
    <w:rsid w:val="00926EE7"/>
    <w:rsid w:val="00927B93"/>
    <w:rsid w:val="009310B1"/>
    <w:rsid w:val="009314C5"/>
    <w:rsid w:val="009319B2"/>
    <w:rsid w:val="00933BCB"/>
    <w:rsid w:val="00934C84"/>
    <w:rsid w:val="00935251"/>
    <w:rsid w:val="009360BD"/>
    <w:rsid w:val="00936CCA"/>
    <w:rsid w:val="009401E8"/>
    <w:rsid w:val="00941AB8"/>
    <w:rsid w:val="00943A39"/>
    <w:rsid w:val="00944799"/>
    <w:rsid w:val="00944D51"/>
    <w:rsid w:val="00945480"/>
    <w:rsid w:val="009462EA"/>
    <w:rsid w:val="0095033D"/>
    <w:rsid w:val="00951855"/>
    <w:rsid w:val="00953D9F"/>
    <w:rsid w:val="00954397"/>
    <w:rsid w:val="00954F80"/>
    <w:rsid w:val="0095625C"/>
    <w:rsid w:val="00957864"/>
    <w:rsid w:val="00957FF5"/>
    <w:rsid w:val="00960026"/>
    <w:rsid w:val="009608D2"/>
    <w:rsid w:val="00962852"/>
    <w:rsid w:val="009630ED"/>
    <w:rsid w:val="00964037"/>
    <w:rsid w:val="0096454C"/>
    <w:rsid w:val="009658A9"/>
    <w:rsid w:val="009676D4"/>
    <w:rsid w:val="00971538"/>
    <w:rsid w:val="009736F5"/>
    <w:rsid w:val="009745CC"/>
    <w:rsid w:val="009751FA"/>
    <w:rsid w:val="00976D5A"/>
    <w:rsid w:val="00980F40"/>
    <w:rsid w:val="0098155A"/>
    <w:rsid w:val="00981B75"/>
    <w:rsid w:val="0098324D"/>
    <w:rsid w:val="009840A6"/>
    <w:rsid w:val="00984B61"/>
    <w:rsid w:val="00987E67"/>
    <w:rsid w:val="009916D0"/>
    <w:rsid w:val="009917C7"/>
    <w:rsid w:val="00994421"/>
    <w:rsid w:val="0099475F"/>
    <w:rsid w:val="00994823"/>
    <w:rsid w:val="0099509C"/>
    <w:rsid w:val="00995526"/>
    <w:rsid w:val="00995734"/>
    <w:rsid w:val="00997D7E"/>
    <w:rsid w:val="009A17F3"/>
    <w:rsid w:val="009A1929"/>
    <w:rsid w:val="009A24A2"/>
    <w:rsid w:val="009A3135"/>
    <w:rsid w:val="009A35BC"/>
    <w:rsid w:val="009A43BD"/>
    <w:rsid w:val="009A45E3"/>
    <w:rsid w:val="009A6040"/>
    <w:rsid w:val="009A6BBC"/>
    <w:rsid w:val="009A6F98"/>
    <w:rsid w:val="009A7108"/>
    <w:rsid w:val="009B0005"/>
    <w:rsid w:val="009B09CC"/>
    <w:rsid w:val="009B1993"/>
    <w:rsid w:val="009B4570"/>
    <w:rsid w:val="009B4AC6"/>
    <w:rsid w:val="009B5366"/>
    <w:rsid w:val="009B5C3F"/>
    <w:rsid w:val="009B5D7D"/>
    <w:rsid w:val="009B622E"/>
    <w:rsid w:val="009B6B9C"/>
    <w:rsid w:val="009B76A5"/>
    <w:rsid w:val="009B7C1E"/>
    <w:rsid w:val="009C0D8F"/>
    <w:rsid w:val="009C0DD7"/>
    <w:rsid w:val="009C1F80"/>
    <w:rsid w:val="009C2407"/>
    <w:rsid w:val="009C39D9"/>
    <w:rsid w:val="009C46E9"/>
    <w:rsid w:val="009C4F14"/>
    <w:rsid w:val="009C57F9"/>
    <w:rsid w:val="009C5EBE"/>
    <w:rsid w:val="009D0A1E"/>
    <w:rsid w:val="009D0C6A"/>
    <w:rsid w:val="009D10EA"/>
    <w:rsid w:val="009D27E3"/>
    <w:rsid w:val="009D3CE9"/>
    <w:rsid w:val="009D7C6E"/>
    <w:rsid w:val="009D7EF3"/>
    <w:rsid w:val="009E02DA"/>
    <w:rsid w:val="009E0341"/>
    <w:rsid w:val="009E05E8"/>
    <w:rsid w:val="009E1BA8"/>
    <w:rsid w:val="009E1C02"/>
    <w:rsid w:val="009E3043"/>
    <w:rsid w:val="009E39A3"/>
    <w:rsid w:val="009E3FD0"/>
    <w:rsid w:val="009E4BBD"/>
    <w:rsid w:val="009E5226"/>
    <w:rsid w:val="009E5C27"/>
    <w:rsid w:val="009E7A26"/>
    <w:rsid w:val="009F0C05"/>
    <w:rsid w:val="009F34DE"/>
    <w:rsid w:val="009F36B4"/>
    <w:rsid w:val="009F4938"/>
    <w:rsid w:val="009F68C7"/>
    <w:rsid w:val="009F7CB4"/>
    <w:rsid w:val="00A025FD"/>
    <w:rsid w:val="00A0304A"/>
    <w:rsid w:val="00A03C1C"/>
    <w:rsid w:val="00A0427D"/>
    <w:rsid w:val="00A042D0"/>
    <w:rsid w:val="00A07964"/>
    <w:rsid w:val="00A10B40"/>
    <w:rsid w:val="00A10C71"/>
    <w:rsid w:val="00A10E6A"/>
    <w:rsid w:val="00A11DF2"/>
    <w:rsid w:val="00A11E54"/>
    <w:rsid w:val="00A11F52"/>
    <w:rsid w:val="00A1262B"/>
    <w:rsid w:val="00A127DF"/>
    <w:rsid w:val="00A1296C"/>
    <w:rsid w:val="00A132ED"/>
    <w:rsid w:val="00A13674"/>
    <w:rsid w:val="00A139A0"/>
    <w:rsid w:val="00A15B28"/>
    <w:rsid w:val="00A16C97"/>
    <w:rsid w:val="00A17631"/>
    <w:rsid w:val="00A17872"/>
    <w:rsid w:val="00A17874"/>
    <w:rsid w:val="00A20026"/>
    <w:rsid w:val="00A23436"/>
    <w:rsid w:val="00A23809"/>
    <w:rsid w:val="00A25180"/>
    <w:rsid w:val="00A26EF2"/>
    <w:rsid w:val="00A277FD"/>
    <w:rsid w:val="00A3042E"/>
    <w:rsid w:val="00A30992"/>
    <w:rsid w:val="00A309DA"/>
    <w:rsid w:val="00A30BDC"/>
    <w:rsid w:val="00A31E95"/>
    <w:rsid w:val="00A31ED6"/>
    <w:rsid w:val="00A3326F"/>
    <w:rsid w:val="00A3336F"/>
    <w:rsid w:val="00A34150"/>
    <w:rsid w:val="00A349D8"/>
    <w:rsid w:val="00A3652A"/>
    <w:rsid w:val="00A37160"/>
    <w:rsid w:val="00A40869"/>
    <w:rsid w:val="00A416E3"/>
    <w:rsid w:val="00A42CEE"/>
    <w:rsid w:val="00A453A9"/>
    <w:rsid w:val="00A4648B"/>
    <w:rsid w:val="00A5171E"/>
    <w:rsid w:val="00A51CD2"/>
    <w:rsid w:val="00A53779"/>
    <w:rsid w:val="00A5458F"/>
    <w:rsid w:val="00A55017"/>
    <w:rsid w:val="00A55958"/>
    <w:rsid w:val="00A55A14"/>
    <w:rsid w:val="00A60F97"/>
    <w:rsid w:val="00A613BC"/>
    <w:rsid w:val="00A61FD9"/>
    <w:rsid w:val="00A6218B"/>
    <w:rsid w:val="00A62BA7"/>
    <w:rsid w:val="00A63812"/>
    <w:rsid w:val="00A6394D"/>
    <w:rsid w:val="00A63E19"/>
    <w:rsid w:val="00A64208"/>
    <w:rsid w:val="00A6466E"/>
    <w:rsid w:val="00A64E06"/>
    <w:rsid w:val="00A65A17"/>
    <w:rsid w:val="00A65CBA"/>
    <w:rsid w:val="00A66640"/>
    <w:rsid w:val="00A677E4"/>
    <w:rsid w:val="00A67F13"/>
    <w:rsid w:val="00A703CF"/>
    <w:rsid w:val="00A707F1"/>
    <w:rsid w:val="00A71808"/>
    <w:rsid w:val="00A73048"/>
    <w:rsid w:val="00A73FD2"/>
    <w:rsid w:val="00A7443F"/>
    <w:rsid w:val="00A76073"/>
    <w:rsid w:val="00A761B5"/>
    <w:rsid w:val="00A76EC0"/>
    <w:rsid w:val="00A77400"/>
    <w:rsid w:val="00A779DC"/>
    <w:rsid w:val="00A8003F"/>
    <w:rsid w:val="00A83288"/>
    <w:rsid w:val="00A86E6A"/>
    <w:rsid w:val="00A87E9B"/>
    <w:rsid w:val="00A904F0"/>
    <w:rsid w:val="00A9140E"/>
    <w:rsid w:val="00A944DE"/>
    <w:rsid w:val="00A95D9E"/>
    <w:rsid w:val="00A95ED5"/>
    <w:rsid w:val="00A9668F"/>
    <w:rsid w:val="00A97634"/>
    <w:rsid w:val="00AA0005"/>
    <w:rsid w:val="00AA0300"/>
    <w:rsid w:val="00AA2D9C"/>
    <w:rsid w:val="00AA359B"/>
    <w:rsid w:val="00AA43EA"/>
    <w:rsid w:val="00AA4987"/>
    <w:rsid w:val="00AA50BF"/>
    <w:rsid w:val="00AA55B5"/>
    <w:rsid w:val="00AA6322"/>
    <w:rsid w:val="00AA6CBD"/>
    <w:rsid w:val="00AA75CF"/>
    <w:rsid w:val="00AB39EC"/>
    <w:rsid w:val="00AB3A39"/>
    <w:rsid w:val="00AB4F07"/>
    <w:rsid w:val="00AB5846"/>
    <w:rsid w:val="00AB64D7"/>
    <w:rsid w:val="00AB6F0E"/>
    <w:rsid w:val="00AC0D46"/>
    <w:rsid w:val="00AC0DF0"/>
    <w:rsid w:val="00AC0EB3"/>
    <w:rsid w:val="00AC0F84"/>
    <w:rsid w:val="00AC119E"/>
    <w:rsid w:val="00AC1F75"/>
    <w:rsid w:val="00AC6104"/>
    <w:rsid w:val="00AC689D"/>
    <w:rsid w:val="00AC72C6"/>
    <w:rsid w:val="00AC7377"/>
    <w:rsid w:val="00AC752D"/>
    <w:rsid w:val="00AD0144"/>
    <w:rsid w:val="00AD1769"/>
    <w:rsid w:val="00AD20F0"/>
    <w:rsid w:val="00AD35E4"/>
    <w:rsid w:val="00AD405B"/>
    <w:rsid w:val="00AD5710"/>
    <w:rsid w:val="00AD7E5E"/>
    <w:rsid w:val="00AD7EC1"/>
    <w:rsid w:val="00AE060C"/>
    <w:rsid w:val="00AE078B"/>
    <w:rsid w:val="00AE0F27"/>
    <w:rsid w:val="00AE1A53"/>
    <w:rsid w:val="00AE1B8C"/>
    <w:rsid w:val="00AE2047"/>
    <w:rsid w:val="00AE23B0"/>
    <w:rsid w:val="00AE2451"/>
    <w:rsid w:val="00AE5BAE"/>
    <w:rsid w:val="00AE607E"/>
    <w:rsid w:val="00AE6B67"/>
    <w:rsid w:val="00AE7A78"/>
    <w:rsid w:val="00AF0392"/>
    <w:rsid w:val="00AF194E"/>
    <w:rsid w:val="00AF3E5C"/>
    <w:rsid w:val="00AF3FC7"/>
    <w:rsid w:val="00AF583A"/>
    <w:rsid w:val="00AF7E3D"/>
    <w:rsid w:val="00B00904"/>
    <w:rsid w:val="00B00A80"/>
    <w:rsid w:val="00B00E20"/>
    <w:rsid w:val="00B00E76"/>
    <w:rsid w:val="00B0415E"/>
    <w:rsid w:val="00B04958"/>
    <w:rsid w:val="00B067FB"/>
    <w:rsid w:val="00B06F10"/>
    <w:rsid w:val="00B10904"/>
    <w:rsid w:val="00B111EE"/>
    <w:rsid w:val="00B137EE"/>
    <w:rsid w:val="00B14902"/>
    <w:rsid w:val="00B149FD"/>
    <w:rsid w:val="00B14BB8"/>
    <w:rsid w:val="00B15214"/>
    <w:rsid w:val="00B1590F"/>
    <w:rsid w:val="00B15B03"/>
    <w:rsid w:val="00B16CD3"/>
    <w:rsid w:val="00B20ACF"/>
    <w:rsid w:val="00B20C0B"/>
    <w:rsid w:val="00B21727"/>
    <w:rsid w:val="00B22221"/>
    <w:rsid w:val="00B23139"/>
    <w:rsid w:val="00B243E3"/>
    <w:rsid w:val="00B244F9"/>
    <w:rsid w:val="00B25474"/>
    <w:rsid w:val="00B25EB2"/>
    <w:rsid w:val="00B26057"/>
    <w:rsid w:val="00B263B6"/>
    <w:rsid w:val="00B2655E"/>
    <w:rsid w:val="00B315D9"/>
    <w:rsid w:val="00B33452"/>
    <w:rsid w:val="00B36422"/>
    <w:rsid w:val="00B364DF"/>
    <w:rsid w:val="00B370DB"/>
    <w:rsid w:val="00B373CC"/>
    <w:rsid w:val="00B37F63"/>
    <w:rsid w:val="00B400A5"/>
    <w:rsid w:val="00B40B04"/>
    <w:rsid w:val="00B42073"/>
    <w:rsid w:val="00B4496C"/>
    <w:rsid w:val="00B45420"/>
    <w:rsid w:val="00B45700"/>
    <w:rsid w:val="00B458D1"/>
    <w:rsid w:val="00B45FCE"/>
    <w:rsid w:val="00B47814"/>
    <w:rsid w:val="00B50108"/>
    <w:rsid w:val="00B567C8"/>
    <w:rsid w:val="00B57612"/>
    <w:rsid w:val="00B61837"/>
    <w:rsid w:val="00B61C87"/>
    <w:rsid w:val="00B61CA0"/>
    <w:rsid w:val="00B63965"/>
    <w:rsid w:val="00B64A5E"/>
    <w:rsid w:val="00B64E5C"/>
    <w:rsid w:val="00B65199"/>
    <w:rsid w:val="00B66AE0"/>
    <w:rsid w:val="00B67124"/>
    <w:rsid w:val="00B71EFE"/>
    <w:rsid w:val="00B722D6"/>
    <w:rsid w:val="00B72DBD"/>
    <w:rsid w:val="00B74645"/>
    <w:rsid w:val="00B74D2D"/>
    <w:rsid w:val="00B75723"/>
    <w:rsid w:val="00B75B41"/>
    <w:rsid w:val="00B76037"/>
    <w:rsid w:val="00B76EF5"/>
    <w:rsid w:val="00B807E6"/>
    <w:rsid w:val="00B8112A"/>
    <w:rsid w:val="00B819A6"/>
    <w:rsid w:val="00B81A39"/>
    <w:rsid w:val="00B83919"/>
    <w:rsid w:val="00B83CDB"/>
    <w:rsid w:val="00B851DF"/>
    <w:rsid w:val="00B855C3"/>
    <w:rsid w:val="00B869E5"/>
    <w:rsid w:val="00B86F55"/>
    <w:rsid w:val="00B87DF9"/>
    <w:rsid w:val="00B90DAB"/>
    <w:rsid w:val="00B90FE0"/>
    <w:rsid w:val="00B92CC8"/>
    <w:rsid w:val="00B93281"/>
    <w:rsid w:val="00B9343C"/>
    <w:rsid w:val="00B9356E"/>
    <w:rsid w:val="00B93B8F"/>
    <w:rsid w:val="00B94178"/>
    <w:rsid w:val="00B95B9B"/>
    <w:rsid w:val="00B95E41"/>
    <w:rsid w:val="00BA0460"/>
    <w:rsid w:val="00BA05FB"/>
    <w:rsid w:val="00BA0761"/>
    <w:rsid w:val="00BA0B2B"/>
    <w:rsid w:val="00BA2848"/>
    <w:rsid w:val="00BA3007"/>
    <w:rsid w:val="00BA3682"/>
    <w:rsid w:val="00BA4CFF"/>
    <w:rsid w:val="00BA6265"/>
    <w:rsid w:val="00BA6307"/>
    <w:rsid w:val="00BA665C"/>
    <w:rsid w:val="00BA73E5"/>
    <w:rsid w:val="00BB00C1"/>
    <w:rsid w:val="00BB065F"/>
    <w:rsid w:val="00BB1297"/>
    <w:rsid w:val="00BB245B"/>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4B33"/>
    <w:rsid w:val="00BC54DC"/>
    <w:rsid w:val="00BC57D7"/>
    <w:rsid w:val="00BC71EF"/>
    <w:rsid w:val="00BC77D0"/>
    <w:rsid w:val="00BD0B4C"/>
    <w:rsid w:val="00BD1634"/>
    <w:rsid w:val="00BD17B2"/>
    <w:rsid w:val="00BD23FE"/>
    <w:rsid w:val="00BD2EA5"/>
    <w:rsid w:val="00BD4AEC"/>
    <w:rsid w:val="00BD4B90"/>
    <w:rsid w:val="00BD6782"/>
    <w:rsid w:val="00BD7F2A"/>
    <w:rsid w:val="00BE0240"/>
    <w:rsid w:val="00BE0E3D"/>
    <w:rsid w:val="00BE10CC"/>
    <w:rsid w:val="00BE231B"/>
    <w:rsid w:val="00BE450D"/>
    <w:rsid w:val="00BE49DD"/>
    <w:rsid w:val="00BE5692"/>
    <w:rsid w:val="00BE708B"/>
    <w:rsid w:val="00BE713C"/>
    <w:rsid w:val="00BF0EF8"/>
    <w:rsid w:val="00BF1774"/>
    <w:rsid w:val="00BF1A7B"/>
    <w:rsid w:val="00BF1FF3"/>
    <w:rsid w:val="00BF2AAE"/>
    <w:rsid w:val="00BF2B15"/>
    <w:rsid w:val="00BF3F74"/>
    <w:rsid w:val="00BF4433"/>
    <w:rsid w:val="00BF7349"/>
    <w:rsid w:val="00C00984"/>
    <w:rsid w:val="00C00CA0"/>
    <w:rsid w:val="00C011EB"/>
    <w:rsid w:val="00C01B7D"/>
    <w:rsid w:val="00C023E2"/>
    <w:rsid w:val="00C0323A"/>
    <w:rsid w:val="00C044B6"/>
    <w:rsid w:val="00C04D0F"/>
    <w:rsid w:val="00C05680"/>
    <w:rsid w:val="00C06255"/>
    <w:rsid w:val="00C0641E"/>
    <w:rsid w:val="00C071D5"/>
    <w:rsid w:val="00C072FE"/>
    <w:rsid w:val="00C1169D"/>
    <w:rsid w:val="00C11E4F"/>
    <w:rsid w:val="00C12833"/>
    <w:rsid w:val="00C130DF"/>
    <w:rsid w:val="00C1475B"/>
    <w:rsid w:val="00C15222"/>
    <w:rsid w:val="00C168D0"/>
    <w:rsid w:val="00C177E5"/>
    <w:rsid w:val="00C208B8"/>
    <w:rsid w:val="00C21B3D"/>
    <w:rsid w:val="00C21C30"/>
    <w:rsid w:val="00C22B6E"/>
    <w:rsid w:val="00C26C70"/>
    <w:rsid w:val="00C309F7"/>
    <w:rsid w:val="00C327BC"/>
    <w:rsid w:val="00C33F92"/>
    <w:rsid w:val="00C35588"/>
    <w:rsid w:val="00C37E4E"/>
    <w:rsid w:val="00C40E11"/>
    <w:rsid w:val="00C41A6B"/>
    <w:rsid w:val="00C46074"/>
    <w:rsid w:val="00C47841"/>
    <w:rsid w:val="00C47C25"/>
    <w:rsid w:val="00C50392"/>
    <w:rsid w:val="00C508AE"/>
    <w:rsid w:val="00C51A74"/>
    <w:rsid w:val="00C53DB3"/>
    <w:rsid w:val="00C53E6B"/>
    <w:rsid w:val="00C56054"/>
    <w:rsid w:val="00C56DC4"/>
    <w:rsid w:val="00C601AF"/>
    <w:rsid w:val="00C60634"/>
    <w:rsid w:val="00C612F4"/>
    <w:rsid w:val="00C62290"/>
    <w:rsid w:val="00C626D8"/>
    <w:rsid w:val="00C629DF"/>
    <w:rsid w:val="00C65425"/>
    <w:rsid w:val="00C65D98"/>
    <w:rsid w:val="00C66BD3"/>
    <w:rsid w:val="00C66CD8"/>
    <w:rsid w:val="00C67974"/>
    <w:rsid w:val="00C67E8C"/>
    <w:rsid w:val="00C7044F"/>
    <w:rsid w:val="00C70774"/>
    <w:rsid w:val="00C71BBE"/>
    <w:rsid w:val="00C7283A"/>
    <w:rsid w:val="00C7363A"/>
    <w:rsid w:val="00C73956"/>
    <w:rsid w:val="00C74CD7"/>
    <w:rsid w:val="00C75EC3"/>
    <w:rsid w:val="00C77C36"/>
    <w:rsid w:val="00C80279"/>
    <w:rsid w:val="00C80605"/>
    <w:rsid w:val="00C85214"/>
    <w:rsid w:val="00C85CF0"/>
    <w:rsid w:val="00C862EA"/>
    <w:rsid w:val="00C87A97"/>
    <w:rsid w:val="00C87B5B"/>
    <w:rsid w:val="00C87D34"/>
    <w:rsid w:val="00C87D36"/>
    <w:rsid w:val="00C90E6E"/>
    <w:rsid w:val="00C910C0"/>
    <w:rsid w:val="00C91C64"/>
    <w:rsid w:val="00C91FEA"/>
    <w:rsid w:val="00C9217A"/>
    <w:rsid w:val="00C92DF0"/>
    <w:rsid w:val="00C92F6B"/>
    <w:rsid w:val="00C932A6"/>
    <w:rsid w:val="00C93BA0"/>
    <w:rsid w:val="00C93CBA"/>
    <w:rsid w:val="00C9487A"/>
    <w:rsid w:val="00C94A75"/>
    <w:rsid w:val="00C958AE"/>
    <w:rsid w:val="00C95BFB"/>
    <w:rsid w:val="00C96454"/>
    <w:rsid w:val="00CA2005"/>
    <w:rsid w:val="00CA4756"/>
    <w:rsid w:val="00CA701B"/>
    <w:rsid w:val="00CA786F"/>
    <w:rsid w:val="00CA79CF"/>
    <w:rsid w:val="00CB15ED"/>
    <w:rsid w:val="00CB1E7A"/>
    <w:rsid w:val="00CB1ED1"/>
    <w:rsid w:val="00CB205B"/>
    <w:rsid w:val="00CB2D42"/>
    <w:rsid w:val="00CB3198"/>
    <w:rsid w:val="00CB407C"/>
    <w:rsid w:val="00CB491B"/>
    <w:rsid w:val="00CB545D"/>
    <w:rsid w:val="00CB56A0"/>
    <w:rsid w:val="00CB5BB4"/>
    <w:rsid w:val="00CB64A6"/>
    <w:rsid w:val="00CB74F7"/>
    <w:rsid w:val="00CB77E5"/>
    <w:rsid w:val="00CB7B5D"/>
    <w:rsid w:val="00CC1247"/>
    <w:rsid w:val="00CC2A45"/>
    <w:rsid w:val="00CC44F6"/>
    <w:rsid w:val="00CC6392"/>
    <w:rsid w:val="00CC7503"/>
    <w:rsid w:val="00CC763E"/>
    <w:rsid w:val="00CD0CDA"/>
    <w:rsid w:val="00CD1DB3"/>
    <w:rsid w:val="00CD2398"/>
    <w:rsid w:val="00CD288F"/>
    <w:rsid w:val="00CD2C63"/>
    <w:rsid w:val="00CD2D9D"/>
    <w:rsid w:val="00CD3AB0"/>
    <w:rsid w:val="00CD4555"/>
    <w:rsid w:val="00CD5B4C"/>
    <w:rsid w:val="00CD78E3"/>
    <w:rsid w:val="00CD7B90"/>
    <w:rsid w:val="00CE00F6"/>
    <w:rsid w:val="00CE197C"/>
    <w:rsid w:val="00CE1E71"/>
    <w:rsid w:val="00CE2393"/>
    <w:rsid w:val="00CE3774"/>
    <w:rsid w:val="00CE3E74"/>
    <w:rsid w:val="00CE5002"/>
    <w:rsid w:val="00CE5767"/>
    <w:rsid w:val="00CE6A53"/>
    <w:rsid w:val="00CE74AB"/>
    <w:rsid w:val="00CF1911"/>
    <w:rsid w:val="00CF257F"/>
    <w:rsid w:val="00CF335B"/>
    <w:rsid w:val="00CF4148"/>
    <w:rsid w:val="00CF4208"/>
    <w:rsid w:val="00CF6943"/>
    <w:rsid w:val="00CF70C5"/>
    <w:rsid w:val="00D006B3"/>
    <w:rsid w:val="00D01636"/>
    <w:rsid w:val="00D021A0"/>
    <w:rsid w:val="00D021B6"/>
    <w:rsid w:val="00D02A41"/>
    <w:rsid w:val="00D02F38"/>
    <w:rsid w:val="00D034AD"/>
    <w:rsid w:val="00D035A8"/>
    <w:rsid w:val="00D05700"/>
    <w:rsid w:val="00D10679"/>
    <w:rsid w:val="00D10F18"/>
    <w:rsid w:val="00D11FB5"/>
    <w:rsid w:val="00D127B9"/>
    <w:rsid w:val="00D13974"/>
    <w:rsid w:val="00D141CC"/>
    <w:rsid w:val="00D14991"/>
    <w:rsid w:val="00D14B06"/>
    <w:rsid w:val="00D171A9"/>
    <w:rsid w:val="00D208E5"/>
    <w:rsid w:val="00D230A1"/>
    <w:rsid w:val="00D2467B"/>
    <w:rsid w:val="00D24F37"/>
    <w:rsid w:val="00D24FBF"/>
    <w:rsid w:val="00D26CFF"/>
    <w:rsid w:val="00D275DF"/>
    <w:rsid w:val="00D27B03"/>
    <w:rsid w:val="00D27D2F"/>
    <w:rsid w:val="00D30D42"/>
    <w:rsid w:val="00D30EC4"/>
    <w:rsid w:val="00D31148"/>
    <w:rsid w:val="00D31BB4"/>
    <w:rsid w:val="00D31EB5"/>
    <w:rsid w:val="00D3218C"/>
    <w:rsid w:val="00D32B22"/>
    <w:rsid w:val="00D34221"/>
    <w:rsid w:val="00D35E28"/>
    <w:rsid w:val="00D36708"/>
    <w:rsid w:val="00D427EF"/>
    <w:rsid w:val="00D4345F"/>
    <w:rsid w:val="00D46AC3"/>
    <w:rsid w:val="00D4714B"/>
    <w:rsid w:val="00D51913"/>
    <w:rsid w:val="00D5252E"/>
    <w:rsid w:val="00D54B32"/>
    <w:rsid w:val="00D568B5"/>
    <w:rsid w:val="00D57E5A"/>
    <w:rsid w:val="00D60DA3"/>
    <w:rsid w:val="00D61061"/>
    <w:rsid w:val="00D6294F"/>
    <w:rsid w:val="00D63196"/>
    <w:rsid w:val="00D63B62"/>
    <w:rsid w:val="00D64B5F"/>
    <w:rsid w:val="00D6688A"/>
    <w:rsid w:val="00D66DC8"/>
    <w:rsid w:val="00D679F7"/>
    <w:rsid w:val="00D714B3"/>
    <w:rsid w:val="00D72910"/>
    <w:rsid w:val="00D72D5E"/>
    <w:rsid w:val="00D740D5"/>
    <w:rsid w:val="00D745C9"/>
    <w:rsid w:val="00D7481F"/>
    <w:rsid w:val="00D77A12"/>
    <w:rsid w:val="00D808A0"/>
    <w:rsid w:val="00D81234"/>
    <w:rsid w:val="00D832FE"/>
    <w:rsid w:val="00D8460C"/>
    <w:rsid w:val="00D84B84"/>
    <w:rsid w:val="00D85301"/>
    <w:rsid w:val="00D8588C"/>
    <w:rsid w:val="00D858EF"/>
    <w:rsid w:val="00D86358"/>
    <w:rsid w:val="00D879DD"/>
    <w:rsid w:val="00D900A0"/>
    <w:rsid w:val="00D91840"/>
    <w:rsid w:val="00D91C05"/>
    <w:rsid w:val="00D91D9F"/>
    <w:rsid w:val="00D9376C"/>
    <w:rsid w:val="00D97587"/>
    <w:rsid w:val="00D97DBF"/>
    <w:rsid w:val="00DA34FF"/>
    <w:rsid w:val="00DA4FE1"/>
    <w:rsid w:val="00DA584F"/>
    <w:rsid w:val="00DA595D"/>
    <w:rsid w:val="00DA661E"/>
    <w:rsid w:val="00DA7357"/>
    <w:rsid w:val="00DA7967"/>
    <w:rsid w:val="00DB01AD"/>
    <w:rsid w:val="00DB0E1B"/>
    <w:rsid w:val="00DB4B14"/>
    <w:rsid w:val="00DC112B"/>
    <w:rsid w:val="00DC1B60"/>
    <w:rsid w:val="00DC1C19"/>
    <w:rsid w:val="00DC213D"/>
    <w:rsid w:val="00DC21B7"/>
    <w:rsid w:val="00DC312D"/>
    <w:rsid w:val="00DC3F14"/>
    <w:rsid w:val="00DC4415"/>
    <w:rsid w:val="00DC5196"/>
    <w:rsid w:val="00DC5BB6"/>
    <w:rsid w:val="00DC6009"/>
    <w:rsid w:val="00DC60C8"/>
    <w:rsid w:val="00DC6534"/>
    <w:rsid w:val="00DC67EB"/>
    <w:rsid w:val="00DC77FC"/>
    <w:rsid w:val="00DD01CA"/>
    <w:rsid w:val="00DD0B06"/>
    <w:rsid w:val="00DD0C82"/>
    <w:rsid w:val="00DD0CC8"/>
    <w:rsid w:val="00DD1118"/>
    <w:rsid w:val="00DD157D"/>
    <w:rsid w:val="00DD346C"/>
    <w:rsid w:val="00DD35B1"/>
    <w:rsid w:val="00DD4A8E"/>
    <w:rsid w:val="00DD4BC2"/>
    <w:rsid w:val="00DD5512"/>
    <w:rsid w:val="00DD64BA"/>
    <w:rsid w:val="00DD64EF"/>
    <w:rsid w:val="00DD7562"/>
    <w:rsid w:val="00DD7CD1"/>
    <w:rsid w:val="00DE05D3"/>
    <w:rsid w:val="00DE13DC"/>
    <w:rsid w:val="00DE2EAA"/>
    <w:rsid w:val="00DE3A81"/>
    <w:rsid w:val="00DE4310"/>
    <w:rsid w:val="00DF0FA6"/>
    <w:rsid w:val="00DF152A"/>
    <w:rsid w:val="00DF2431"/>
    <w:rsid w:val="00DF2CF2"/>
    <w:rsid w:val="00DF68CA"/>
    <w:rsid w:val="00DF76EA"/>
    <w:rsid w:val="00DF7D77"/>
    <w:rsid w:val="00DF7DAE"/>
    <w:rsid w:val="00E010A1"/>
    <w:rsid w:val="00E01785"/>
    <w:rsid w:val="00E017C8"/>
    <w:rsid w:val="00E03838"/>
    <w:rsid w:val="00E038A1"/>
    <w:rsid w:val="00E06A9E"/>
    <w:rsid w:val="00E0715C"/>
    <w:rsid w:val="00E0743C"/>
    <w:rsid w:val="00E07E44"/>
    <w:rsid w:val="00E10643"/>
    <w:rsid w:val="00E11CD3"/>
    <w:rsid w:val="00E1226E"/>
    <w:rsid w:val="00E1298E"/>
    <w:rsid w:val="00E129EE"/>
    <w:rsid w:val="00E133F1"/>
    <w:rsid w:val="00E1518D"/>
    <w:rsid w:val="00E1612F"/>
    <w:rsid w:val="00E16F07"/>
    <w:rsid w:val="00E179F2"/>
    <w:rsid w:val="00E203AD"/>
    <w:rsid w:val="00E21720"/>
    <w:rsid w:val="00E21E03"/>
    <w:rsid w:val="00E2264F"/>
    <w:rsid w:val="00E22AF3"/>
    <w:rsid w:val="00E256F9"/>
    <w:rsid w:val="00E30178"/>
    <w:rsid w:val="00E30954"/>
    <w:rsid w:val="00E31A76"/>
    <w:rsid w:val="00E33F85"/>
    <w:rsid w:val="00E3679A"/>
    <w:rsid w:val="00E402BA"/>
    <w:rsid w:val="00E410EF"/>
    <w:rsid w:val="00E41A18"/>
    <w:rsid w:val="00E41D30"/>
    <w:rsid w:val="00E42DC3"/>
    <w:rsid w:val="00E4533B"/>
    <w:rsid w:val="00E45772"/>
    <w:rsid w:val="00E4662C"/>
    <w:rsid w:val="00E477C2"/>
    <w:rsid w:val="00E479C1"/>
    <w:rsid w:val="00E5123B"/>
    <w:rsid w:val="00E51B05"/>
    <w:rsid w:val="00E538F1"/>
    <w:rsid w:val="00E53B1F"/>
    <w:rsid w:val="00E56D3D"/>
    <w:rsid w:val="00E57967"/>
    <w:rsid w:val="00E634D1"/>
    <w:rsid w:val="00E638B8"/>
    <w:rsid w:val="00E63F99"/>
    <w:rsid w:val="00E64EF1"/>
    <w:rsid w:val="00E6514D"/>
    <w:rsid w:val="00E65291"/>
    <w:rsid w:val="00E655EF"/>
    <w:rsid w:val="00E65982"/>
    <w:rsid w:val="00E70BA5"/>
    <w:rsid w:val="00E71643"/>
    <w:rsid w:val="00E72202"/>
    <w:rsid w:val="00E727EE"/>
    <w:rsid w:val="00E72951"/>
    <w:rsid w:val="00E729DF"/>
    <w:rsid w:val="00E749AD"/>
    <w:rsid w:val="00E74C99"/>
    <w:rsid w:val="00E753D6"/>
    <w:rsid w:val="00E83486"/>
    <w:rsid w:val="00E83692"/>
    <w:rsid w:val="00E85B9C"/>
    <w:rsid w:val="00E9040C"/>
    <w:rsid w:val="00E915A2"/>
    <w:rsid w:val="00E92475"/>
    <w:rsid w:val="00E925AA"/>
    <w:rsid w:val="00E92B2B"/>
    <w:rsid w:val="00E948BF"/>
    <w:rsid w:val="00E94D11"/>
    <w:rsid w:val="00E961B1"/>
    <w:rsid w:val="00E96BDD"/>
    <w:rsid w:val="00E96DCA"/>
    <w:rsid w:val="00E96E14"/>
    <w:rsid w:val="00E97D2D"/>
    <w:rsid w:val="00E97FD6"/>
    <w:rsid w:val="00EA0E2B"/>
    <w:rsid w:val="00EA1979"/>
    <w:rsid w:val="00EA3B43"/>
    <w:rsid w:val="00EA3B92"/>
    <w:rsid w:val="00EA45C1"/>
    <w:rsid w:val="00EA4B4C"/>
    <w:rsid w:val="00EA74A6"/>
    <w:rsid w:val="00EB0157"/>
    <w:rsid w:val="00EB1F58"/>
    <w:rsid w:val="00EB4B12"/>
    <w:rsid w:val="00EB57A5"/>
    <w:rsid w:val="00EB6B12"/>
    <w:rsid w:val="00EB7675"/>
    <w:rsid w:val="00EB7E1A"/>
    <w:rsid w:val="00EC16BA"/>
    <w:rsid w:val="00EC2397"/>
    <w:rsid w:val="00EC2A70"/>
    <w:rsid w:val="00EC336F"/>
    <w:rsid w:val="00EC34C1"/>
    <w:rsid w:val="00EC3E81"/>
    <w:rsid w:val="00EC4FB5"/>
    <w:rsid w:val="00EC5452"/>
    <w:rsid w:val="00EC5B8D"/>
    <w:rsid w:val="00EC65C9"/>
    <w:rsid w:val="00EC6E3F"/>
    <w:rsid w:val="00EC7424"/>
    <w:rsid w:val="00EC761C"/>
    <w:rsid w:val="00EC7DF7"/>
    <w:rsid w:val="00ED0C11"/>
    <w:rsid w:val="00ED0C78"/>
    <w:rsid w:val="00ED0D76"/>
    <w:rsid w:val="00ED1885"/>
    <w:rsid w:val="00ED2AEC"/>
    <w:rsid w:val="00ED39FF"/>
    <w:rsid w:val="00ED3E1B"/>
    <w:rsid w:val="00ED4249"/>
    <w:rsid w:val="00ED43E5"/>
    <w:rsid w:val="00ED4498"/>
    <w:rsid w:val="00ED5E13"/>
    <w:rsid w:val="00ED6D88"/>
    <w:rsid w:val="00EE01D0"/>
    <w:rsid w:val="00EE123D"/>
    <w:rsid w:val="00EE1259"/>
    <w:rsid w:val="00EE1511"/>
    <w:rsid w:val="00EE336F"/>
    <w:rsid w:val="00EE5F56"/>
    <w:rsid w:val="00EE78BD"/>
    <w:rsid w:val="00EF0B43"/>
    <w:rsid w:val="00EF49F2"/>
    <w:rsid w:val="00EF60C7"/>
    <w:rsid w:val="00F02234"/>
    <w:rsid w:val="00F03AD4"/>
    <w:rsid w:val="00F04642"/>
    <w:rsid w:val="00F056D2"/>
    <w:rsid w:val="00F05935"/>
    <w:rsid w:val="00F0615F"/>
    <w:rsid w:val="00F06212"/>
    <w:rsid w:val="00F06274"/>
    <w:rsid w:val="00F07550"/>
    <w:rsid w:val="00F07C46"/>
    <w:rsid w:val="00F10A19"/>
    <w:rsid w:val="00F11369"/>
    <w:rsid w:val="00F12AAB"/>
    <w:rsid w:val="00F13008"/>
    <w:rsid w:val="00F13799"/>
    <w:rsid w:val="00F14B4D"/>
    <w:rsid w:val="00F1521D"/>
    <w:rsid w:val="00F16427"/>
    <w:rsid w:val="00F16749"/>
    <w:rsid w:val="00F200C1"/>
    <w:rsid w:val="00F21552"/>
    <w:rsid w:val="00F218B4"/>
    <w:rsid w:val="00F21D86"/>
    <w:rsid w:val="00F21ECF"/>
    <w:rsid w:val="00F22090"/>
    <w:rsid w:val="00F22C6E"/>
    <w:rsid w:val="00F22D46"/>
    <w:rsid w:val="00F2309A"/>
    <w:rsid w:val="00F24A8B"/>
    <w:rsid w:val="00F27040"/>
    <w:rsid w:val="00F31D7C"/>
    <w:rsid w:val="00F32E40"/>
    <w:rsid w:val="00F34E05"/>
    <w:rsid w:val="00F34E81"/>
    <w:rsid w:val="00F36699"/>
    <w:rsid w:val="00F370F1"/>
    <w:rsid w:val="00F3772B"/>
    <w:rsid w:val="00F43C57"/>
    <w:rsid w:val="00F43F20"/>
    <w:rsid w:val="00F45070"/>
    <w:rsid w:val="00F46C97"/>
    <w:rsid w:val="00F55527"/>
    <w:rsid w:val="00F56ACE"/>
    <w:rsid w:val="00F56BB7"/>
    <w:rsid w:val="00F57D50"/>
    <w:rsid w:val="00F57DC1"/>
    <w:rsid w:val="00F629E0"/>
    <w:rsid w:val="00F63D15"/>
    <w:rsid w:val="00F64A86"/>
    <w:rsid w:val="00F67229"/>
    <w:rsid w:val="00F67557"/>
    <w:rsid w:val="00F67636"/>
    <w:rsid w:val="00F67E09"/>
    <w:rsid w:val="00F7011D"/>
    <w:rsid w:val="00F70CDF"/>
    <w:rsid w:val="00F710CD"/>
    <w:rsid w:val="00F72486"/>
    <w:rsid w:val="00F7295D"/>
    <w:rsid w:val="00F73347"/>
    <w:rsid w:val="00F75731"/>
    <w:rsid w:val="00F75AE6"/>
    <w:rsid w:val="00F76D35"/>
    <w:rsid w:val="00F77224"/>
    <w:rsid w:val="00F81F3D"/>
    <w:rsid w:val="00F822E7"/>
    <w:rsid w:val="00F82628"/>
    <w:rsid w:val="00F83946"/>
    <w:rsid w:val="00F83B35"/>
    <w:rsid w:val="00F85B68"/>
    <w:rsid w:val="00F864F1"/>
    <w:rsid w:val="00F86513"/>
    <w:rsid w:val="00F9071C"/>
    <w:rsid w:val="00F91E71"/>
    <w:rsid w:val="00F92596"/>
    <w:rsid w:val="00F94835"/>
    <w:rsid w:val="00F9483B"/>
    <w:rsid w:val="00F94A96"/>
    <w:rsid w:val="00F951C1"/>
    <w:rsid w:val="00F952EC"/>
    <w:rsid w:val="00F95826"/>
    <w:rsid w:val="00F96E30"/>
    <w:rsid w:val="00F96E3C"/>
    <w:rsid w:val="00F97921"/>
    <w:rsid w:val="00FA0232"/>
    <w:rsid w:val="00FA06C5"/>
    <w:rsid w:val="00FA06D7"/>
    <w:rsid w:val="00FA0AE2"/>
    <w:rsid w:val="00FA105A"/>
    <w:rsid w:val="00FA13B3"/>
    <w:rsid w:val="00FA275A"/>
    <w:rsid w:val="00FA3D29"/>
    <w:rsid w:val="00FA5C7D"/>
    <w:rsid w:val="00FA6130"/>
    <w:rsid w:val="00FA62D3"/>
    <w:rsid w:val="00FA651F"/>
    <w:rsid w:val="00FA7C03"/>
    <w:rsid w:val="00FA7FDA"/>
    <w:rsid w:val="00FB11F9"/>
    <w:rsid w:val="00FB53C4"/>
    <w:rsid w:val="00FB5732"/>
    <w:rsid w:val="00FB6700"/>
    <w:rsid w:val="00FB7486"/>
    <w:rsid w:val="00FB7683"/>
    <w:rsid w:val="00FB7796"/>
    <w:rsid w:val="00FC0939"/>
    <w:rsid w:val="00FC0947"/>
    <w:rsid w:val="00FC27D1"/>
    <w:rsid w:val="00FC2A46"/>
    <w:rsid w:val="00FC2CE0"/>
    <w:rsid w:val="00FC2F0E"/>
    <w:rsid w:val="00FC3D89"/>
    <w:rsid w:val="00FC4753"/>
    <w:rsid w:val="00FC52CC"/>
    <w:rsid w:val="00FC5A1A"/>
    <w:rsid w:val="00FC5EA9"/>
    <w:rsid w:val="00FD09FD"/>
    <w:rsid w:val="00FD0C12"/>
    <w:rsid w:val="00FD0ED7"/>
    <w:rsid w:val="00FD10C7"/>
    <w:rsid w:val="00FD2B39"/>
    <w:rsid w:val="00FD2E6E"/>
    <w:rsid w:val="00FD34DA"/>
    <w:rsid w:val="00FD3E49"/>
    <w:rsid w:val="00FD51EA"/>
    <w:rsid w:val="00FD58CA"/>
    <w:rsid w:val="00FD5F9A"/>
    <w:rsid w:val="00FD6720"/>
    <w:rsid w:val="00FD7449"/>
    <w:rsid w:val="00FE1960"/>
    <w:rsid w:val="00FE1AF2"/>
    <w:rsid w:val="00FE311F"/>
    <w:rsid w:val="00FE3E5A"/>
    <w:rsid w:val="00FE3EC7"/>
    <w:rsid w:val="00FE461A"/>
    <w:rsid w:val="00FE55CE"/>
    <w:rsid w:val="00FE7D4B"/>
    <w:rsid w:val="00FF03BA"/>
    <w:rsid w:val="00FF2E9F"/>
    <w:rsid w:val="00FF3686"/>
    <w:rsid w:val="00FF4A14"/>
    <w:rsid w:val="00FF5E95"/>
    <w:rsid w:val="00FF6529"/>
    <w:rsid w:val="00FF7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4:docId w14:val="15B19B6A"/>
  <w15:docId w15:val="{C25A0A19-AEB3-4E87-8E14-B870206C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5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C93BA0"/>
    <w:pPr>
      <w:tabs>
        <w:tab w:val="right" w:leader="dot" w:pos="9014"/>
      </w:tabs>
      <w:spacing w:line="360" w:lineRule="auto"/>
    </w:pPr>
  </w:style>
  <w:style w:type="paragraph" w:styleId="TDC2">
    <w:name w:val="toc 2"/>
    <w:basedOn w:val="Normal"/>
    <w:next w:val="Normal"/>
    <w:autoRedefine/>
    <w:uiPriority w:val="39"/>
    <w:rsid w:val="00C93BA0"/>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2A59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8E37CD"/>
    <w:pPr>
      <w:spacing w:after="81" w:line="259" w:lineRule="auto"/>
      <w:ind w:left="142"/>
    </w:pPr>
    <w:rPr>
      <w:rFonts w:ascii="Calibri" w:eastAsia="Calibri" w:hAnsi="Calibri" w:cs="Calibri"/>
      <w:color w:val="000000"/>
      <w:kern w:val="2"/>
      <w:szCs w:val="22"/>
    </w:rPr>
  </w:style>
  <w:style w:type="character" w:customStyle="1" w:styleId="footnotedescriptionChar">
    <w:name w:val="footnote description Char"/>
    <w:link w:val="footnotedescription"/>
    <w:rsid w:val="008E37CD"/>
    <w:rPr>
      <w:rFonts w:ascii="Calibri" w:eastAsia="Calibri" w:hAnsi="Calibri" w:cs="Calibri"/>
      <w:color w:val="000000"/>
      <w:kern w:val="2"/>
      <w:szCs w:val="22"/>
    </w:rPr>
  </w:style>
  <w:style w:type="character" w:customStyle="1" w:styleId="footnotemark">
    <w:name w:val="footnote mark"/>
    <w:hidden/>
    <w:rsid w:val="008E37CD"/>
    <w:rPr>
      <w:rFonts w:ascii="Times New Roman" w:eastAsia="Times New Roman" w:hAnsi="Times New Roman" w:cs="Times New Roman"/>
      <w:color w:val="000000"/>
      <w:sz w:val="20"/>
      <w:vertAlign w:val="superscript"/>
    </w:rPr>
  </w:style>
  <w:style w:type="character" w:styleId="Ttulodellibro">
    <w:name w:val="Book Title"/>
    <w:uiPriority w:val="33"/>
    <w:qFormat/>
    <w:rsid w:val="00A251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284510142">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24276064">
      <w:bodyDiv w:val="1"/>
      <w:marLeft w:val="0"/>
      <w:marRight w:val="0"/>
      <w:marTop w:val="0"/>
      <w:marBottom w:val="0"/>
      <w:divBdr>
        <w:top w:val="none" w:sz="0" w:space="0" w:color="auto"/>
        <w:left w:val="none" w:sz="0" w:space="0" w:color="auto"/>
        <w:bottom w:val="none" w:sz="0" w:space="0" w:color="auto"/>
        <w:right w:val="none" w:sz="0" w:space="0" w:color="auto"/>
      </w:divBdr>
    </w:div>
    <w:div w:id="953099944">
      <w:bodyDiv w:val="1"/>
      <w:marLeft w:val="0"/>
      <w:marRight w:val="0"/>
      <w:marTop w:val="0"/>
      <w:marBottom w:val="0"/>
      <w:divBdr>
        <w:top w:val="none" w:sz="0" w:space="0" w:color="auto"/>
        <w:left w:val="none" w:sz="0" w:space="0" w:color="auto"/>
        <w:bottom w:val="none" w:sz="0" w:space="0" w:color="auto"/>
        <w:right w:val="none" w:sz="0" w:space="0" w:color="auto"/>
      </w:divBdr>
    </w:div>
    <w:div w:id="1308316203">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820884753">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edeaplicaciones.minetur.gob.es/Prestador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estiona7.madrid.org/carpetaciudadan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comunidad.madrid/protecciondedatos" TargetMode="External"/><Relationship Id="rId25" Type="http://schemas.openxmlformats.org/officeDocument/2006/relationships/hyperlink" Target="https://contratos-publicos.comunidad.madrid/" TargetMode="External"/><Relationship Id="rId2" Type="http://schemas.openxmlformats.org/officeDocument/2006/relationships/numbering" Target="numbering.xml"/><Relationship Id="rId16" Type="http://schemas.openxmlformats.org/officeDocument/2006/relationships/hyperlink" Target="https://contratos-publicos.comunidad.madrid/" TargetMode="External"/><Relationship Id="rId20" Type="http://schemas.openxmlformats.org/officeDocument/2006/relationships/hyperlink" Target="https://contratos-publicos.comunidad.madrid/perfil-contratan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omunidad.madrid/gobierno/hacienda/bases-reguladoras-seleccion-entidades-financieras-colaboradoras-servicios-recaudacion" TargetMode="External"/><Relationship Id="rId5" Type="http://schemas.openxmlformats.org/officeDocument/2006/relationships/webSettings" Target="webSettings.xml"/><Relationship Id="rId15" Type="http://schemas.openxmlformats.org/officeDocument/2006/relationships/hyperlink" Target="https://contratos-publicos.comunidad.madrid/" TargetMode="External"/><Relationship Id="rId23" Type="http://schemas.openxmlformats.org/officeDocument/2006/relationships/hyperlink" Target="https://www.comunidad.madrid/servicios/atencion-contribuyente/caja-depositos" TargetMode="External"/><Relationship Id="rId10" Type="http://schemas.openxmlformats.org/officeDocument/2006/relationships/footer" Target="footer1.xml"/><Relationship Id="rId19" Type="http://schemas.openxmlformats.org/officeDocument/2006/relationships/hyperlink" Target="https://gestiona7.madrid.org/carpetaciudadan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ontratos-publicos.comunidad.madrid/" TargetMode="External"/><Relationship Id="rId22" Type="http://schemas.openxmlformats.org/officeDocument/2006/relationships/hyperlink" Target="https://tramita.comunidad.madrid/prestacion-social/formulario-solicitud-generica"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ww.comunidad.madrid/sites/default/files/daci_d_contrat.subv_.benef_.doc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65358-3F4B-477B-BBCF-CD01FEC0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82</Pages>
  <Words>20849</Words>
  <Characters>118943</Characters>
  <Application>Microsoft Office Word</Application>
  <DocSecurity>0</DocSecurity>
  <Lines>991</Lines>
  <Paragraphs>279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139513</CharactersWithSpaces>
  <SharedDoc>false</SharedDoc>
  <HLinks>
    <vt:vector size="366" baseType="variant">
      <vt:variant>
        <vt:i4>983113</vt:i4>
      </vt:variant>
      <vt:variant>
        <vt:i4>324</vt:i4>
      </vt:variant>
      <vt:variant>
        <vt:i4>0</vt:i4>
      </vt:variant>
      <vt:variant>
        <vt:i4>5</vt:i4>
      </vt:variant>
      <vt:variant>
        <vt:lpwstr>https://contratos-publicos.comunidad.madrid/</vt:lpwstr>
      </vt:variant>
      <vt:variant>
        <vt:lpwstr/>
      </vt:variant>
      <vt:variant>
        <vt:i4>4587546</vt:i4>
      </vt:variant>
      <vt:variant>
        <vt:i4>321</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318</vt:i4>
      </vt:variant>
      <vt:variant>
        <vt:i4>0</vt:i4>
      </vt:variant>
      <vt:variant>
        <vt:i4>5</vt:i4>
      </vt:variant>
      <vt:variant>
        <vt:lpwstr>https://www.comunidad.madrid/servicios/atencion-contribuyente/caja-depositos</vt:lpwstr>
      </vt:variant>
      <vt:variant>
        <vt:lpwstr/>
      </vt:variant>
      <vt:variant>
        <vt:i4>5111884</vt:i4>
      </vt:variant>
      <vt:variant>
        <vt:i4>315</vt:i4>
      </vt:variant>
      <vt:variant>
        <vt:i4>0</vt:i4>
      </vt:variant>
      <vt:variant>
        <vt:i4>5</vt:i4>
      </vt:variant>
      <vt:variant>
        <vt:lpwstr>https://tramita.comunidad.madrid/prestacion-social/formulario-solicitud-generica</vt:lpwstr>
      </vt:variant>
      <vt:variant>
        <vt:lpwstr/>
      </vt:variant>
      <vt:variant>
        <vt:i4>6422629</vt:i4>
      </vt:variant>
      <vt:variant>
        <vt:i4>312</vt:i4>
      </vt:variant>
      <vt:variant>
        <vt:i4>0</vt:i4>
      </vt:variant>
      <vt:variant>
        <vt:i4>5</vt:i4>
      </vt:variant>
      <vt:variant>
        <vt:lpwstr>https://gestiona7.madrid.org/carpetaciudadana/</vt:lpwstr>
      </vt:variant>
      <vt:variant>
        <vt:lpwstr/>
      </vt:variant>
      <vt:variant>
        <vt:i4>6291552</vt:i4>
      </vt:variant>
      <vt:variant>
        <vt:i4>309</vt:i4>
      </vt:variant>
      <vt:variant>
        <vt:i4>0</vt:i4>
      </vt:variant>
      <vt:variant>
        <vt:i4>5</vt:i4>
      </vt:variant>
      <vt:variant>
        <vt:lpwstr>https://contratos-publicos.comunidad.madrid/perfil-contratante</vt:lpwstr>
      </vt:variant>
      <vt:variant>
        <vt:lpwstr/>
      </vt:variant>
      <vt:variant>
        <vt:i4>6422629</vt:i4>
      </vt:variant>
      <vt:variant>
        <vt:i4>306</vt:i4>
      </vt:variant>
      <vt:variant>
        <vt:i4>0</vt:i4>
      </vt:variant>
      <vt:variant>
        <vt:i4>5</vt:i4>
      </vt:variant>
      <vt:variant>
        <vt:lpwstr>https://gestiona7.madrid.org/carpetaciudadana/</vt:lpwstr>
      </vt:variant>
      <vt:variant>
        <vt:lpwstr/>
      </vt:variant>
      <vt:variant>
        <vt:i4>1179679</vt:i4>
      </vt:variant>
      <vt:variant>
        <vt:i4>303</vt:i4>
      </vt:variant>
      <vt:variant>
        <vt:i4>0</vt:i4>
      </vt:variant>
      <vt:variant>
        <vt:i4>5</vt:i4>
      </vt:variant>
      <vt:variant>
        <vt:lpwstr>https://sedeaplicaciones.minetur.gob.es/Prestadores/</vt:lpwstr>
      </vt:variant>
      <vt:variant>
        <vt:lpwstr/>
      </vt:variant>
      <vt:variant>
        <vt:i4>7471206</vt:i4>
      </vt:variant>
      <vt:variant>
        <vt:i4>300</vt:i4>
      </vt:variant>
      <vt:variant>
        <vt:i4>0</vt:i4>
      </vt:variant>
      <vt:variant>
        <vt:i4>5</vt:i4>
      </vt:variant>
      <vt:variant>
        <vt:lpwstr>https://www.comunidad.madrid/protecciondedatos</vt:lpwstr>
      </vt:variant>
      <vt:variant>
        <vt:lpwstr/>
      </vt:variant>
      <vt:variant>
        <vt:i4>983113</vt:i4>
      </vt:variant>
      <vt:variant>
        <vt:i4>297</vt:i4>
      </vt:variant>
      <vt:variant>
        <vt:i4>0</vt:i4>
      </vt:variant>
      <vt:variant>
        <vt:i4>5</vt:i4>
      </vt:variant>
      <vt:variant>
        <vt:lpwstr>https://contratos-publicos.comunidad.madrid/</vt:lpwstr>
      </vt:variant>
      <vt:variant>
        <vt:lpwstr/>
      </vt:variant>
      <vt:variant>
        <vt:i4>983113</vt:i4>
      </vt:variant>
      <vt:variant>
        <vt:i4>294</vt:i4>
      </vt:variant>
      <vt:variant>
        <vt:i4>0</vt:i4>
      </vt:variant>
      <vt:variant>
        <vt:i4>5</vt:i4>
      </vt:variant>
      <vt:variant>
        <vt:lpwstr>https://contratos-publicos.comunidad.madrid/</vt:lpwstr>
      </vt:variant>
      <vt:variant>
        <vt:lpwstr/>
      </vt:variant>
      <vt:variant>
        <vt:i4>983113</vt:i4>
      </vt:variant>
      <vt:variant>
        <vt:i4>291</vt:i4>
      </vt:variant>
      <vt:variant>
        <vt:i4>0</vt:i4>
      </vt:variant>
      <vt:variant>
        <vt:i4>5</vt:i4>
      </vt:variant>
      <vt:variant>
        <vt:lpwstr>https://contratos-publicos.comunidad.madrid/</vt:lpwstr>
      </vt:variant>
      <vt:variant>
        <vt:lpwstr/>
      </vt:variant>
      <vt:variant>
        <vt:i4>1179698</vt:i4>
      </vt:variant>
      <vt:variant>
        <vt:i4>284</vt:i4>
      </vt:variant>
      <vt:variant>
        <vt:i4>0</vt:i4>
      </vt:variant>
      <vt:variant>
        <vt:i4>5</vt:i4>
      </vt:variant>
      <vt:variant>
        <vt:lpwstr/>
      </vt:variant>
      <vt:variant>
        <vt:lpwstr>_Toc184807727</vt:lpwstr>
      </vt:variant>
      <vt:variant>
        <vt:i4>1179698</vt:i4>
      </vt:variant>
      <vt:variant>
        <vt:i4>278</vt:i4>
      </vt:variant>
      <vt:variant>
        <vt:i4>0</vt:i4>
      </vt:variant>
      <vt:variant>
        <vt:i4>5</vt:i4>
      </vt:variant>
      <vt:variant>
        <vt:lpwstr/>
      </vt:variant>
      <vt:variant>
        <vt:lpwstr>_Toc184807726</vt:lpwstr>
      </vt:variant>
      <vt:variant>
        <vt:i4>1179698</vt:i4>
      </vt:variant>
      <vt:variant>
        <vt:i4>272</vt:i4>
      </vt:variant>
      <vt:variant>
        <vt:i4>0</vt:i4>
      </vt:variant>
      <vt:variant>
        <vt:i4>5</vt:i4>
      </vt:variant>
      <vt:variant>
        <vt:lpwstr/>
      </vt:variant>
      <vt:variant>
        <vt:lpwstr>_Toc184807725</vt:lpwstr>
      </vt:variant>
      <vt:variant>
        <vt:i4>1179698</vt:i4>
      </vt:variant>
      <vt:variant>
        <vt:i4>266</vt:i4>
      </vt:variant>
      <vt:variant>
        <vt:i4>0</vt:i4>
      </vt:variant>
      <vt:variant>
        <vt:i4>5</vt:i4>
      </vt:variant>
      <vt:variant>
        <vt:lpwstr/>
      </vt:variant>
      <vt:variant>
        <vt:lpwstr>_Toc184807724</vt:lpwstr>
      </vt:variant>
      <vt:variant>
        <vt:i4>1179698</vt:i4>
      </vt:variant>
      <vt:variant>
        <vt:i4>260</vt:i4>
      </vt:variant>
      <vt:variant>
        <vt:i4>0</vt:i4>
      </vt:variant>
      <vt:variant>
        <vt:i4>5</vt:i4>
      </vt:variant>
      <vt:variant>
        <vt:lpwstr/>
      </vt:variant>
      <vt:variant>
        <vt:lpwstr>_Toc184807723</vt:lpwstr>
      </vt:variant>
      <vt:variant>
        <vt:i4>1179698</vt:i4>
      </vt:variant>
      <vt:variant>
        <vt:i4>254</vt:i4>
      </vt:variant>
      <vt:variant>
        <vt:i4>0</vt:i4>
      </vt:variant>
      <vt:variant>
        <vt:i4>5</vt:i4>
      </vt:variant>
      <vt:variant>
        <vt:lpwstr/>
      </vt:variant>
      <vt:variant>
        <vt:lpwstr>_Toc184807722</vt:lpwstr>
      </vt:variant>
      <vt:variant>
        <vt:i4>1179698</vt:i4>
      </vt:variant>
      <vt:variant>
        <vt:i4>248</vt:i4>
      </vt:variant>
      <vt:variant>
        <vt:i4>0</vt:i4>
      </vt:variant>
      <vt:variant>
        <vt:i4>5</vt:i4>
      </vt:variant>
      <vt:variant>
        <vt:lpwstr/>
      </vt:variant>
      <vt:variant>
        <vt:lpwstr>_Toc184807721</vt:lpwstr>
      </vt:variant>
      <vt:variant>
        <vt:i4>1179698</vt:i4>
      </vt:variant>
      <vt:variant>
        <vt:i4>242</vt:i4>
      </vt:variant>
      <vt:variant>
        <vt:i4>0</vt:i4>
      </vt:variant>
      <vt:variant>
        <vt:i4>5</vt:i4>
      </vt:variant>
      <vt:variant>
        <vt:lpwstr/>
      </vt:variant>
      <vt:variant>
        <vt:lpwstr>_Toc184807720</vt:lpwstr>
      </vt:variant>
      <vt:variant>
        <vt:i4>1114162</vt:i4>
      </vt:variant>
      <vt:variant>
        <vt:i4>236</vt:i4>
      </vt:variant>
      <vt:variant>
        <vt:i4>0</vt:i4>
      </vt:variant>
      <vt:variant>
        <vt:i4>5</vt:i4>
      </vt:variant>
      <vt:variant>
        <vt:lpwstr/>
      </vt:variant>
      <vt:variant>
        <vt:lpwstr>_Toc184807719</vt:lpwstr>
      </vt:variant>
      <vt:variant>
        <vt:i4>1114162</vt:i4>
      </vt:variant>
      <vt:variant>
        <vt:i4>230</vt:i4>
      </vt:variant>
      <vt:variant>
        <vt:i4>0</vt:i4>
      </vt:variant>
      <vt:variant>
        <vt:i4>5</vt:i4>
      </vt:variant>
      <vt:variant>
        <vt:lpwstr/>
      </vt:variant>
      <vt:variant>
        <vt:lpwstr>_Toc184807718</vt:lpwstr>
      </vt:variant>
      <vt:variant>
        <vt:i4>1114162</vt:i4>
      </vt:variant>
      <vt:variant>
        <vt:i4>224</vt:i4>
      </vt:variant>
      <vt:variant>
        <vt:i4>0</vt:i4>
      </vt:variant>
      <vt:variant>
        <vt:i4>5</vt:i4>
      </vt:variant>
      <vt:variant>
        <vt:lpwstr/>
      </vt:variant>
      <vt:variant>
        <vt:lpwstr>_Toc184807717</vt:lpwstr>
      </vt:variant>
      <vt:variant>
        <vt:i4>1114162</vt:i4>
      </vt:variant>
      <vt:variant>
        <vt:i4>218</vt:i4>
      </vt:variant>
      <vt:variant>
        <vt:i4>0</vt:i4>
      </vt:variant>
      <vt:variant>
        <vt:i4>5</vt:i4>
      </vt:variant>
      <vt:variant>
        <vt:lpwstr/>
      </vt:variant>
      <vt:variant>
        <vt:lpwstr>_Toc184807716</vt:lpwstr>
      </vt:variant>
      <vt:variant>
        <vt:i4>1114162</vt:i4>
      </vt:variant>
      <vt:variant>
        <vt:i4>212</vt:i4>
      </vt:variant>
      <vt:variant>
        <vt:i4>0</vt:i4>
      </vt:variant>
      <vt:variant>
        <vt:i4>5</vt:i4>
      </vt:variant>
      <vt:variant>
        <vt:lpwstr/>
      </vt:variant>
      <vt:variant>
        <vt:lpwstr>_Toc184807715</vt:lpwstr>
      </vt:variant>
      <vt:variant>
        <vt:i4>1114162</vt:i4>
      </vt:variant>
      <vt:variant>
        <vt:i4>206</vt:i4>
      </vt:variant>
      <vt:variant>
        <vt:i4>0</vt:i4>
      </vt:variant>
      <vt:variant>
        <vt:i4>5</vt:i4>
      </vt:variant>
      <vt:variant>
        <vt:lpwstr/>
      </vt:variant>
      <vt:variant>
        <vt:lpwstr>_Toc184807714</vt:lpwstr>
      </vt:variant>
      <vt:variant>
        <vt:i4>1114162</vt:i4>
      </vt:variant>
      <vt:variant>
        <vt:i4>200</vt:i4>
      </vt:variant>
      <vt:variant>
        <vt:i4>0</vt:i4>
      </vt:variant>
      <vt:variant>
        <vt:i4>5</vt:i4>
      </vt:variant>
      <vt:variant>
        <vt:lpwstr/>
      </vt:variant>
      <vt:variant>
        <vt:lpwstr>_Toc184807713</vt:lpwstr>
      </vt:variant>
      <vt:variant>
        <vt:i4>1114162</vt:i4>
      </vt:variant>
      <vt:variant>
        <vt:i4>194</vt:i4>
      </vt:variant>
      <vt:variant>
        <vt:i4>0</vt:i4>
      </vt:variant>
      <vt:variant>
        <vt:i4>5</vt:i4>
      </vt:variant>
      <vt:variant>
        <vt:lpwstr/>
      </vt:variant>
      <vt:variant>
        <vt:lpwstr>_Toc184807712</vt:lpwstr>
      </vt:variant>
      <vt:variant>
        <vt:i4>1114162</vt:i4>
      </vt:variant>
      <vt:variant>
        <vt:i4>188</vt:i4>
      </vt:variant>
      <vt:variant>
        <vt:i4>0</vt:i4>
      </vt:variant>
      <vt:variant>
        <vt:i4>5</vt:i4>
      </vt:variant>
      <vt:variant>
        <vt:lpwstr/>
      </vt:variant>
      <vt:variant>
        <vt:lpwstr>_Toc184807711</vt:lpwstr>
      </vt:variant>
      <vt:variant>
        <vt:i4>1114162</vt:i4>
      </vt:variant>
      <vt:variant>
        <vt:i4>182</vt:i4>
      </vt:variant>
      <vt:variant>
        <vt:i4>0</vt:i4>
      </vt:variant>
      <vt:variant>
        <vt:i4>5</vt:i4>
      </vt:variant>
      <vt:variant>
        <vt:lpwstr/>
      </vt:variant>
      <vt:variant>
        <vt:lpwstr>_Toc184807710</vt:lpwstr>
      </vt:variant>
      <vt:variant>
        <vt:i4>1048626</vt:i4>
      </vt:variant>
      <vt:variant>
        <vt:i4>176</vt:i4>
      </vt:variant>
      <vt:variant>
        <vt:i4>0</vt:i4>
      </vt:variant>
      <vt:variant>
        <vt:i4>5</vt:i4>
      </vt:variant>
      <vt:variant>
        <vt:lpwstr/>
      </vt:variant>
      <vt:variant>
        <vt:lpwstr>_Toc184807709</vt:lpwstr>
      </vt:variant>
      <vt:variant>
        <vt:i4>1048626</vt:i4>
      </vt:variant>
      <vt:variant>
        <vt:i4>170</vt:i4>
      </vt:variant>
      <vt:variant>
        <vt:i4>0</vt:i4>
      </vt:variant>
      <vt:variant>
        <vt:i4>5</vt:i4>
      </vt:variant>
      <vt:variant>
        <vt:lpwstr/>
      </vt:variant>
      <vt:variant>
        <vt:lpwstr>_Toc184807708</vt:lpwstr>
      </vt:variant>
      <vt:variant>
        <vt:i4>1048626</vt:i4>
      </vt:variant>
      <vt:variant>
        <vt:i4>164</vt:i4>
      </vt:variant>
      <vt:variant>
        <vt:i4>0</vt:i4>
      </vt:variant>
      <vt:variant>
        <vt:i4>5</vt:i4>
      </vt:variant>
      <vt:variant>
        <vt:lpwstr/>
      </vt:variant>
      <vt:variant>
        <vt:lpwstr>_Toc184807707</vt:lpwstr>
      </vt:variant>
      <vt:variant>
        <vt:i4>1048626</vt:i4>
      </vt:variant>
      <vt:variant>
        <vt:i4>158</vt:i4>
      </vt:variant>
      <vt:variant>
        <vt:i4>0</vt:i4>
      </vt:variant>
      <vt:variant>
        <vt:i4>5</vt:i4>
      </vt:variant>
      <vt:variant>
        <vt:lpwstr/>
      </vt:variant>
      <vt:variant>
        <vt:lpwstr>_Toc184807706</vt:lpwstr>
      </vt:variant>
      <vt:variant>
        <vt:i4>1048626</vt:i4>
      </vt:variant>
      <vt:variant>
        <vt:i4>152</vt:i4>
      </vt:variant>
      <vt:variant>
        <vt:i4>0</vt:i4>
      </vt:variant>
      <vt:variant>
        <vt:i4>5</vt:i4>
      </vt:variant>
      <vt:variant>
        <vt:lpwstr/>
      </vt:variant>
      <vt:variant>
        <vt:lpwstr>_Toc184807705</vt:lpwstr>
      </vt:variant>
      <vt:variant>
        <vt:i4>1048626</vt:i4>
      </vt:variant>
      <vt:variant>
        <vt:i4>146</vt:i4>
      </vt:variant>
      <vt:variant>
        <vt:i4>0</vt:i4>
      </vt:variant>
      <vt:variant>
        <vt:i4>5</vt:i4>
      </vt:variant>
      <vt:variant>
        <vt:lpwstr/>
      </vt:variant>
      <vt:variant>
        <vt:lpwstr>_Toc184807704</vt:lpwstr>
      </vt:variant>
      <vt:variant>
        <vt:i4>1048626</vt:i4>
      </vt:variant>
      <vt:variant>
        <vt:i4>140</vt:i4>
      </vt:variant>
      <vt:variant>
        <vt:i4>0</vt:i4>
      </vt:variant>
      <vt:variant>
        <vt:i4>5</vt:i4>
      </vt:variant>
      <vt:variant>
        <vt:lpwstr/>
      </vt:variant>
      <vt:variant>
        <vt:lpwstr>_Toc184807703</vt:lpwstr>
      </vt:variant>
      <vt:variant>
        <vt:i4>1048626</vt:i4>
      </vt:variant>
      <vt:variant>
        <vt:i4>134</vt:i4>
      </vt:variant>
      <vt:variant>
        <vt:i4>0</vt:i4>
      </vt:variant>
      <vt:variant>
        <vt:i4>5</vt:i4>
      </vt:variant>
      <vt:variant>
        <vt:lpwstr/>
      </vt:variant>
      <vt:variant>
        <vt:lpwstr>_Toc184807702</vt:lpwstr>
      </vt:variant>
      <vt:variant>
        <vt:i4>1048626</vt:i4>
      </vt:variant>
      <vt:variant>
        <vt:i4>128</vt:i4>
      </vt:variant>
      <vt:variant>
        <vt:i4>0</vt:i4>
      </vt:variant>
      <vt:variant>
        <vt:i4>5</vt:i4>
      </vt:variant>
      <vt:variant>
        <vt:lpwstr/>
      </vt:variant>
      <vt:variant>
        <vt:lpwstr>_Toc184807701</vt:lpwstr>
      </vt:variant>
      <vt:variant>
        <vt:i4>1048626</vt:i4>
      </vt:variant>
      <vt:variant>
        <vt:i4>122</vt:i4>
      </vt:variant>
      <vt:variant>
        <vt:i4>0</vt:i4>
      </vt:variant>
      <vt:variant>
        <vt:i4>5</vt:i4>
      </vt:variant>
      <vt:variant>
        <vt:lpwstr/>
      </vt:variant>
      <vt:variant>
        <vt:lpwstr>_Toc184807700</vt:lpwstr>
      </vt:variant>
      <vt:variant>
        <vt:i4>1638451</vt:i4>
      </vt:variant>
      <vt:variant>
        <vt:i4>116</vt:i4>
      </vt:variant>
      <vt:variant>
        <vt:i4>0</vt:i4>
      </vt:variant>
      <vt:variant>
        <vt:i4>5</vt:i4>
      </vt:variant>
      <vt:variant>
        <vt:lpwstr/>
      </vt:variant>
      <vt:variant>
        <vt:lpwstr>_Toc184807699</vt:lpwstr>
      </vt:variant>
      <vt:variant>
        <vt:i4>1638451</vt:i4>
      </vt:variant>
      <vt:variant>
        <vt:i4>110</vt:i4>
      </vt:variant>
      <vt:variant>
        <vt:i4>0</vt:i4>
      </vt:variant>
      <vt:variant>
        <vt:i4>5</vt:i4>
      </vt:variant>
      <vt:variant>
        <vt:lpwstr/>
      </vt:variant>
      <vt:variant>
        <vt:lpwstr>_Toc184807698</vt:lpwstr>
      </vt:variant>
      <vt:variant>
        <vt:i4>1638451</vt:i4>
      </vt:variant>
      <vt:variant>
        <vt:i4>104</vt:i4>
      </vt:variant>
      <vt:variant>
        <vt:i4>0</vt:i4>
      </vt:variant>
      <vt:variant>
        <vt:i4>5</vt:i4>
      </vt:variant>
      <vt:variant>
        <vt:lpwstr/>
      </vt:variant>
      <vt:variant>
        <vt:lpwstr>_Toc184807697</vt:lpwstr>
      </vt:variant>
      <vt:variant>
        <vt:i4>1638451</vt:i4>
      </vt:variant>
      <vt:variant>
        <vt:i4>98</vt:i4>
      </vt:variant>
      <vt:variant>
        <vt:i4>0</vt:i4>
      </vt:variant>
      <vt:variant>
        <vt:i4>5</vt:i4>
      </vt:variant>
      <vt:variant>
        <vt:lpwstr/>
      </vt:variant>
      <vt:variant>
        <vt:lpwstr>_Toc184807696</vt:lpwstr>
      </vt:variant>
      <vt:variant>
        <vt:i4>1638451</vt:i4>
      </vt:variant>
      <vt:variant>
        <vt:i4>92</vt:i4>
      </vt:variant>
      <vt:variant>
        <vt:i4>0</vt:i4>
      </vt:variant>
      <vt:variant>
        <vt:i4>5</vt:i4>
      </vt:variant>
      <vt:variant>
        <vt:lpwstr/>
      </vt:variant>
      <vt:variant>
        <vt:lpwstr>_Toc184807695</vt:lpwstr>
      </vt:variant>
      <vt:variant>
        <vt:i4>1638451</vt:i4>
      </vt:variant>
      <vt:variant>
        <vt:i4>86</vt:i4>
      </vt:variant>
      <vt:variant>
        <vt:i4>0</vt:i4>
      </vt:variant>
      <vt:variant>
        <vt:i4>5</vt:i4>
      </vt:variant>
      <vt:variant>
        <vt:lpwstr/>
      </vt:variant>
      <vt:variant>
        <vt:lpwstr>_Toc184807694</vt:lpwstr>
      </vt:variant>
      <vt:variant>
        <vt:i4>1638451</vt:i4>
      </vt:variant>
      <vt:variant>
        <vt:i4>80</vt:i4>
      </vt:variant>
      <vt:variant>
        <vt:i4>0</vt:i4>
      </vt:variant>
      <vt:variant>
        <vt:i4>5</vt:i4>
      </vt:variant>
      <vt:variant>
        <vt:lpwstr/>
      </vt:variant>
      <vt:variant>
        <vt:lpwstr>_Toc184807693</vt:lpwstr>
      </vt:variant>
      <vt:variant>
        <vt:i4>1638451</vt:i4>
      </vt:variant>
      <vt:variant>
        <vt:i4>74</vt:i4>
      </vt:variant>
      <vt:variant>
        <vt:i4>0</vt:i4>
      </vt:variant>
      <vt:variant>
        <vt:i4>5</vt:i4>
      </vt:variant>
      <vt:variant>
        <vt:lpwstr/>
      </vt:variant>
      <vt:variant>
        <vt:lpwstr>_Toc184807692</vt:lpwstr>
      </vt:variant>
      <vt:variant>
        <vt:i4>1638451</vt:i4>
      </vt:variant>
      <vt:variant>
        <vt:i4>68</vt:i4>
      </vt:variant>
      <vt:variant>
        <vt:i4>0</vt:i4>
      </vt:variant>
      <vt:variant>
        <vt:i4>5</vt:i4>
      </vt:variant>
      <vt:variant>
        <vt:lpwstr/>
      </vt:variant>
      <vt:variant>
        <vt:lpwstr>_Toc184807691</vt:lpwstr>
      </vt:variant>
      <vt:variant>
        <vt:i4>1638451</vt:i4>
      </vt:variant>
      <vt:variant>
        <vt:i4>62</vt:i4>
      </vt:variant>
      <vt:variant>
        <vt:i4>0</vt:i4>
      </vt:variant>
      <vt:variant>
        <vt:i4>5</vt:i4>
      </vt:variant>
      <vt:variant>
        <vt:lpwstr/>
      </vt:variant>
      <vt:variant>
        <vt:lpwstr>_Toc184807690</vt:lpwstr>
      </vt:variant>
      <vt:variant>
        <vt:i4>1572915</vt:i4>
      </vt:variant>
      <vt:variant>
        <vt:i4>56</vt:i4>
      </vt:variant>
      <vt:variant>
        <vt:i4>0</vt:i4>
      </vt:variant>
      <vt:variant>
        <vt:i4>5</vt:i4>
      </vt:variant>
      <vt:variant>
        <vt:lpwstr/>
      </vt:variant>
      <vt:variant>
        <vt:lpwstr>_Toc184807689</vt:lpwstr>
      </vt:variant>
      <vt:variant>
        <vt:i4>1572915</vt:i4>
      </vt:variant>
      <vt:variant>
        <vt:i4>50</vt:i4>
      </vt:variant>
      <vt:variant>
        <vt:i4>0</vt:i4>
      </vt:variant>
      <vt:variant>
        <vt:i4>5</vt:i4>
      </vt:variant>
      <vt:variant>
        <vt:lpwstr/>
      </vt:variant>
      <vt:variant>
        <vt:lpwstr>_Toc184807688</vt:lpwstr>
      </vt:variant>
      <vt:variant>
        <vt:i4>1572915</vt:i4>
      </vt:variant>
      <vt:variant>
        <vt:i4>44</vt:i4>
      </vt:variant>
      <vt:variant>
        <vt:i4>0</vt:i4>
      </vt:variant>
      <vt:variant>
        <vt:i4>5</vt:i4>
      </vt:variant>
      <vt:variant>
        <vt:lpwstr/>
      </vt:variant>
      <vt:variant>
        <vt:lpwstr>_Toc184807687</vt:lpwstr>
      </vt:variant>
      <vt:variant>
        <vt:i4>1572915</vt:i4>
      </vt:variant>
      <vt:variant>
        <vt:i4>38</vt:i4>
      </vt:variant>
      <vt:variant>
        <vt:i4>0</vt:i4>
      </vt:variant>
      <vt:variant>
        <vt:i4>5</vt:i4>
      </vt:variant>
      <vt:variant>
        <vt:lpwstr/>
      </vt:variant>
      <vt:variant>
        <vt:lpwstr>_Toc184807686</vt:lpwstr>
      </vt:variant>
      <vt:variant>
        <vt:i4>1572915</vt:i4>
      </vt:variant>
      <vt:variant>
        <vt:i4>32</vt:i4>
      </vt:variant>
      <vt:variant>
        <vt:i4>0</vt:i4>
      </vt:variant>
      <vt:variant>
        <vt:i4>5</vt:i4>
      </vt:variant>
      <vt:variant>
        <vt:lpwstr/>
      </vt:variant>
      <vt:variant>
        <vt:lpwstr>_Toc184807685</vt:lpwstr>
      </vt:variant>
      <vt:variant>
        <vt:i4>1572915</vt:i4>
      </vt:variant>
      <vt:variant>
        <vt:i4>26</vt:i4>
      </vt:variant>
      <vt:variant>
        <vt:i4>0</vt:i4>
      </vt:variant>
      <vt:variant>
        <vt:i4>5</vt:i4>
      </vt:variant>
      <vt:variant>
        <vt:lpwstr/>
      </vt:variant>
      <vt:variant>
        <vt:lpwstr>_Toc184807684</vt:lpwstr>
      </vt:variant>
      <vt:variant>
        <vt:i4>1572915</vt:i4>
      </vt:variant>
      <vt:variant>
        <vt:i4>20</vt:i4>
      </vt:variant>
      <vt:variant>
        <vt:i4>0</vt:i4>
      </vt:variant>
      <vt:variant>
        <vt:i4>5</vt:i4>
      </vt:variant>
      <vt:variant>
        <vt:lpwstr/>
      </vt:variant>
      <vt:variant>
        <vt:lpwstr>_Toc184807683</vt:lpwstr>
      </vt:variant>
      <vt:variant>
        <vt:i4>1572915</vt:i4>
      </vt:variant>
      <vt:variant>
        <vt:i4>14</vt:i4>
      </vt:variant>
      <vt:variant>
        <vt:i4>0</vt:i4>
      </vt:variant>
      <vt:variant>
        <vt:i4>5</vt:i4>
      </vt:variant>
      <vt:variant>
        <vt:lpwstr/>
      </vt:variant>
      <vt:variant>
        <vt:lpwstr>_Toc184807682</vt:lpwstr>
      </vt:variant>
      <vt:variant>
        <vt:i4>1572915</vt:i4>
      </vt:variant>
      <vt:variant>
        <vt:i4>8</vt:i4>
      </vt:variant>
      <vt:variant>
        <vt:i4>0</vt:i4>
      </vt:variant>
      <vt:variant>
        <vt:i4>5</vt:i4>
      </vt:variant>
      <vt:variant>
        <vt:lpwstr/>
      </vt:variant>
      <vt:variant>
        <vt:lpwstr>_Toc184807681</vt:lpwstr>
      </vt:variant>
      <vt:variant>
        <vt:i4>1572915</vt:i4>
      </vt:variant>
      <vt:variant>
        <vt:i4>2</vt:i4>
      </vt:variant>
      <vt:variant>
        <vt:i4>0</vt:i4>
      </vt:variant>
      <vt:variant>
        <vt:i4>5</vt:i4>
      </vt:variant>
      <vt:variant>
        <vt:lpwstr/>
      </vt:variant>
      <vt:variant>
        <vt:lpwstr>_Toc184807680</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cp:lastModifiedBy>Ugarte Colmenero.Alberto</cp:lastModifiedBy>
  <cp:revision>3</cp:revision>
  <cp:lastPrinted>2024-06-03T05:26:00Z</cp:lastPrinted>
  <dcterms:created xsi:type="dcterms:W3CDTF">2025-05-21T11:29:00Z</dcterms:created>
  <dcterms:modified xsi:type="dcterms:W3CDTF">2025-05-29T07:19:00Z</dcterms:modified>
</cp:coreProperties>
</file>