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75341D52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B53BBC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 xml:space="preserve"> PLAZO</w:t>
      </w:r>
      <w:r w:rsidR="00B53BBC">
        <w:rPr>
          <w:rFonts w:asciiTheme="minorHAnsi" w:hAnsiTheme="minorHAnsi" w:cstheme="minorHAnsi"/>
          <w:i/>
          <w:sz w:val="24"/>
          <w:szCs w:val="24"/>
        </w:rPr>
        <w:t xml:space="preserve"> DE SUMINISTRO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724053E6" w:rsidR="00250456" w:rsidRPr="00366D89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6D89">
        <w:rPr>
          <w:rFonts w:asciiTheme="minorHAnsi" w:hAnsiTheme="minorHAnsi" w:cstheme="minorHAnsi"/>
          <w:sz w:val="22"/>
          <w:szCs w:val="22"/>
        </w:rPr>
        <w:t xml:space="preserve">Que </w:t>
      </w:r>
      <w:r w:rsidR="00366D89" w:rsidRPr="00366D89">
        <w:rPr>
          <w:rFonts w:asciiTheme="minorHAnsi" w:hAnsiTheme="minorHAnsi" w:cstheme="minorHAnsi"/>
          <w:sz w:val="22"/>
          <w:szCs w:val="22"/>
        </w:rPr>
        <w:t xml:space="preserve">durante la ejecución del </w:t>
      </w:r>
      <w:r w:rsidR="00366D89" w:rsidRPr="00366D89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para el producto objeto del contrato, así como garantizar que será producto del fabricante original de la referencia homologada.</w:t>
      </w:r>
    </w:p>
    <w:p w14:paraId="4097A3AF" w14:textId="7EAEA816" w:rsidR="00BD7AC9" w:rsidRDefault="00366D8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El </w:t>
      </w:r>
      <w:r w:rsidRPr="00366D89">
        <w:rPr>
          <w:rFonts w:asciiTheme="minorHAnsi" w:hAnsiTheme="minorHAnsi" w:cstheme="minorHAnsi"/>
          <w:sz w:val="22"/>
          <w:szCs w:val="22"/>
        </w:rPr>
        <w:t xml:space="preserve">plazo de entrega de cada suministro será el indicado a continuación, </w:t>
      </w:r>
      <w:r w:rsidRPr="00366D89">
        <w:rPr>
          <w:rFonts w:asciiTheme="minorHAnsi" w:hAnsiTheme="minorHAnsi" w:cstheme="minorHAnsi"/>
          <w:sz w:val="22"/>
          <w:szCs w:val="22"/>
          <w:u w:val="single"/>
        </w:rPr>
        <w:t>no superando el plazo de quince (15) semanas</w:t>
      </w:r>
      <w:r w:rsidRPr="00366D89">
        <w:rPr>
          <w:rFonts w:asciiTheme="minorHAnsi" w:hAnsiTheme="minorHAnsi" w:cstheme="minorHAnsi"/>
          <w:sz w:val="22"/>
          <w:szCs w:val="22"/>
        </w:rPr>
        <w:t>, y que durante la ejecución del contrato será el mismo.</w:t>
      </w:r>
      <w:r w:rsidR="00BD7AC9" w:rsidRPr="0025045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1829FF" w14:textId="33CF31B3" w:rsidR="00654FE7" w:rsidRDefault="00654FE7" w:rsidP="00250456">
      <w:pPr>
        <w:spacing w:after="120" w:line="312" w:lineRule="auto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tbl>
      <w:tblPr>
        <w:tblW w:w="5336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2121"/>
        <w:gridCol w:w="3966"/>
        <w:gridCol w:w="2267"/>
      </w:tblGrid>
      <w:tr w:rsidR="004C6C85" w:rsidRPr="008328A3" w14:paraId="305AC82B" w14:textId="77777777" w:rsidTr="00366D89">
        <w:trPr>
          <w:trHeight w:val="1045"/>
          <w:jc w:val="center"/>
        </w:trPr>
        <w:tc>
          <w:tcPr>
            <w:tcW w:w="597" w:type="pct"/>
            <w:shd w:val="clear" w:color="000000" w:fill="548DD4"/>
            <w:vAlign w:val="center"/>
            <w:hideMark/>
          </w:tcPr>
          <w:p w14:paraId="3F90A8BA" w14:textId="1A165455" w:rsidR="004C6C85" w:rsidRPr="00405C7F" w:rsidRDefault="004C6C8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1118" w:type="pct"/>
            <w:shd w:val="clear" w:color="000000" w:fill="548DD4"/>
            <w:vAlign w:val="center"/>
            <w:hideMark/>
          </w:tcPr>
          <w:p w14:paraId="2BA5C78E" w14:textId="77777777" w:rsidR="004C6C85" w:rsidRPr="00405C7F" w:rsidRDefault="004C6C8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090" w:type="pct"/>
            <w:shd w:val="clear" w:color="000000" w:fill="548DD4"/>
            <w:vAlign w:val="center"/>
            <w:hideMark/>
          </w:tcPr>
          <w:p w14:paraId="405AAB30" w14:textId="464DED8A" w:rsidR="004C6C85" w:rsidRPr="00405C7F" w:rsidRDefault="004C6C85" w:rsidP="00B53BBC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</w:p>
        </w:tc>
        <w:tc>
          <w:tcPr>
            <w:tcW w:w="1195" w:type="pct"/>
            <w:shd w:val="clear" w:color="000000" w:fill="548DD4"/>
            <w:vAlign w:val="center"/>
            <w:hideMark/>
          </w:tcPr>
          <w:p w14:paraId="39559C6C" w14:textId="18B1C3C3" w:rsidR="004C6C85" w:rsidRPr="008328A3" w:rsidRDefault="004C6C8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Plazo de </w:t>
            </w:r>
            <w:r w:rsidR="00366D89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entrega</w:t>
            </w:r>
          </w:p>
          <w:p w14:paraId="4EF88D8A" w14:textId="515A11F1" w:rsidR="004C6C85" w:rsidRPr="008328A3" w:rsidRDefault="004C6C85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(semanas) (*)</w:t>
            </w:r>
          </w:p>
        </w:tc>
      </w:tr>
      <w:tr w:rsidR="00A90851" w:rsidRPr="00654FE7" w14:paraId="56B7EBDC" w14:textId="77777777" w:rsidTr="00366D89">
        <w:trPr>
          <w:trHeight w:val="343"/>
          <w:jc w:val="center"/>
        </w:trPr>
        <w:tc>
          <w:tcPr>
            <w:tcW w:w="597" w:type="pct"/>
            <w:shd w:val="clear" w:color="auto" w:fill="DBE5F1" w:themeFill="accent1" w:themeFillTint="33"/>
            <w:noWrap/>
            <w:vAlign w:val="center"/>
          </w:tcPr>
          <w:p w14:paraId="2AFAACB1" w14:textId="34C603BB" w:rsidR="00A90851" w:rsidRPr="002C4CC5" w:rsidRDefault="00A90851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BBC">
              <w:rPr>
                <w:rFonts w:eastAsia="Times New Roman" w:cs="Calibri"/>
                <w:color w:val="000000"/>
                <w:sz w:val="18"/>
                <w:szCs w:val="18"/>
              </w:rPr>
              <w:t>173483</w:t>
            </w:r>
          </w:p>
        </w:tc>
        <w:tc>
          <w:tcPr>
            <w:tcW w:w="1118" w:type="pct"/>
            <w:shd w:val="clear" w:color="auto" w:fill="DBE5F1" w:themeFill="accent1" w:themeFillTint="33"/>
            <w:noWrap/>
            <w:vAlign w:val="center"/>
          </w:tcPr>
          <w:p w14:paraId="6DBFCC54" w14:textId="4C3ECA4A" w:rsidR="00A90851" w:rsidRPr="002C4CC5" w:rsidRDefault="00A90851" w:rsidP="00654FE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 w:rsidRPr="00B53BBC">
              <w:rPr>
                <w:rFonts w:eastAsia="Times New Roman" w:cs="Calibri"/>
                <w:color w:val="000000"/>
                <w:sz w:val="18"/>
                <w:szCs w:val="18"/>
              </w:rPr>
              <w:t>ACOPLAMIENTO ELASTICO ROTEX-100</w:t>
            </w:r>
          </w:p>
        </w:tc>
        <w:tc>
          <w:tcPr>
            <w:tcW w:w="2090" w:type="pct"/>
            <w:shd w:val="clear" w:color="auto" w:fill="DBE5F1" w:themeFill="accent1" w:themeFillTint="33"/>
            <w:vAlign w:val="center"/>
          </w:tcPr>
          <w:p w14:paraId="644334BF" w14:textId="77777777" w:rsidR="00366D89" w:rsidRPr="00F848C4" w:rsidRDefault="00366D89" w:rsidP="00366D89">
            <w:pPr>
              <w:spacing w:line="24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/>
              </w:rPr>
            </w:pPr>
            <w:r w:rsidRPr="00F848C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val="en-GB"/>
              </w:rPr>
              <w:t xml:space="preserve">Fabricante: </w:t>
            </w:r>
          </w:p>
          <w:p w14:paraId="014B5E21" w14:textId="77777777" w:rsidR="00366D89" w:rsidRDefault="00366D89" w:rsidP="00366D89">
            <w:pPr>
              <w:spacing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val="en-GB"/>
              </w:rPr>
            </w:pPr>
            <w:r w:rsidRPr="00EC528B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  <w:lang w:val="en-GB"/>
              </w:rPr>
              <w:t>KTR KUPPLUNGSTECHINIK GMBH</w:t>
            </w:r>
          </w:p>
          <w:p w14:paraId="4366CA31" w14:textId="77777777" w:rsidR="00366D89" w:rsidRPr="00F848C4" w:rsidRDefault="00366D89" w:rsidP="00366D89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F848C4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 xml:space="preserve">Modelo: </w:t>
            </w:r>
          </w:p>
          <w:p w14:paraId="5967881A" w14:textId="77777777" w:rsidR="00366D89" w:rsidRPr="007221F2" w:rsidRDefault="00366D89" w:rsidP="00366D89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7221F2">
              <w:rPr>
                <w:rFonts w:eastAsia="Times New Roman" w:cs="Calibri"/>
                <w:color w:val="000000"/>
                <w:sz w:val="18"/>
                <w:szCs w:val="18"/>
              </w:rPr>
              <w:t xml:space="preserve">ROTEX 100 PA6GH B=37, 1-0,2/-0,4, espesor 30 mm </w:t>
            </w:r>
          </w:p>
          <w:p w14:paraId="73DD2BA1" w14:textId="77777777" w:rsidR="00366D89" w:rsidRPr="00F848C4" w:rsidRDefault="00366D89" w:rsidP="00366D89">
            <w:pPr>
              <w:spacing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F848C4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 xml:space="preserve">Referencia: </w:t>
            </w:r>
          </w:p>
          <w:p w14:paraId="64D354F0" w14:textId="06DFA5B2" w:rsidR="00A90851" w:rsidRPr="00654FE7" w:rsidRDefault="00366D89" w:rsidP="00366D89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7221F2">
              <w:rPr>
                <w:rFonts w:eastAsia="Times New Roman" w:cs="Calibri"/>
                <w:color w:val="000000"/>
                <w:sz w:val="18"/>
                <w:szCs w:val="18"/>
              </w:rPr>
              <w:t>021001000075</w:t>
            </w:r>
          </w:p>
        </w:tc>
        <w:tc>
          <w:tcPr>
            <w:tcW w:w="1195" w:type="pct"/>
            <w:vAlign w:val="center"/>
            <w:hideMark/>
          </w:tcPr>
          <w:p w14:paraId="6CF38EBD" w14:textId="77777777" w:rsidR="00A90851" w:rsidRPr="00654FE7" w:rsidRDefault="00A90851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1A6AFF07" w14:textId="7FBF0200" w:rsidR="00726432" w:rsidRDefault="00520E60" w:rsidP="00B53BBC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4E8489" wp14:editId="03361A4A">
                <wp:simplePos x="0" y="0"/>
                <wp:positionH relativeFrom="margin">
                  <wp:align>left</wp:align>
                </wp:positionH>
                <wp:positionV relativeFrom="paragraph">
                  <wp:posOffset>853090</wp:posOffset>
                </wp:positionV>
                <wp:extent cx="5811520" cy="445135"/>
                <wp:effectExtent l="0" t="0" r="17780" b="120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32A77" w14:textId="77777777" w:rsidR="00520E60" w:rsidRPr="00242469" w:rsidRDefault="00520E60" w:rsidP="00520E6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se recuerda que es</w:t>
                            </w:r>
                            <w:r w:rsidRPr="00242469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 imprescindible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presentar como parte de la oferta técnica la Acreditación de la originalidad del repuesto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indicada en apartado 3 del Pliego de Prescripciones Técnicas.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E848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67.15pt;width:457.6pt;height:35.0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">
                <v:textbox>
                  <w:txbxContent>
                    <w:p w14:paraId="62232A77" w14:textId="77777777" w:rsidR="00520E60" w:rsidRPr="00242469" w:rsidRDefault="00520E60" w:rsidP="00520E60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se recuerda que es</w:t>
                      </w:r>
                      <w:r w:rsidRPr="00242469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 imprescindible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>presentar como parte de la oferta técnica la Acreditación de la originalidad del repuesto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indicada en apartado 3 del Pliego de Prescripciones Técnicas.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328A3"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8328A3"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 w:rsidR="008328A3"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366D89" w:rsidRPr="00366D89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</w:t>
      </w:r>
      <w:r w:rsidR="00B111F7">
        <w:rPr>
          <w:rFonts w:asciiTheme="minorHAnsi" w:hAnsiTheme="minorHAnsi" w:cstheme="minorHAnsi"/>
          <w:i/>
          <w:sz w:val="18"/>
          <w:szCs w:val="18"/>
        </w:rPr>
        <w:t>.</w:t>
      </w:r>
    </w:p>
    <w:p w14:paraId="3AE16A24" w14:textId="76612145" w:rsidR="00520E60" w:rsidRPr="008328A3" w:rsidRDefault="00520E60" w:rsidP="00520E6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A80EB2" w14:textId="7DA80348" w:rsidR="00007C77" w:rsidRPr="0091286F" w:rsidRDefault="003D61AB" w:rsidP="0091286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RPr="0091286F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F7A16" w14:textId="77777777" w:rsidR="00F83BC1" w:rsidRDefault="00F83BC1" w:rsidP="006026D8">
      <w:pPr>
        <w:spacing w:line="240" w:lineRule="auto"/>
      </w:pPr>
      <w:r>
        <w:separator/>
      </w:r>
    </w:p>
  </w:endnote>
  <w:endnote w:type="continuationSeparator" w:id="0">
    <w:p w14:paraId="39D8AF76" w14:textId="77777777" w:rsidR="00F83BC1" w:rsidRDefault="00F83BC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5C62EC5D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>DEL SUMINISTRO</w:t>
    </w:r>
    <w:r w:rsidR="00422AE9">
      <w:rPr>
        <w:b/>
        <w:bCs/>
      </w:rPr>
      <w:t xml:space="preserve"> DE</w:t>
    </w:r>
    <w:r w:rsidR="00050318" w:rsidRPr="00CA3B50">
      <w:rPr>
        <w:b/>
        <w:bCs/>
      </w:rPr>
      <w:t xml:space="preserve"> </w:t>
    </w:r>
    <w:r w:rsidR="00422AE9" w:rsidRPr="00422AE9">
      <w:rPr>
        <w:b/>
        <w:bCs/>
      </w:rPr>
      <w:t>ACOPLAMIENTO</w:t>
    </w:r>
    <w:r w:rsidR="00366D89">
      <w:rPr>
        <w:b/>
        <w:bCs/>
      </w:rPr>
      <w:t>S</w:t>
    </w:r>
    <w:r w:rsidR="00422AE9" w:rsidRPr="00422AE9">
      <w:rPr>
        <w:b/>
        <w:bCs/>
      </w:rPr>
      <w:t xml:space="preserve"> ELASTICO</w:t>
    </w:r>
    <w:r w:rsidR="00366D89">
      <w:rPr>
        <w:b/>
        <w:bCs/>
      </w:rPr>
      <w:t>S</w:t>
    </w:r>
    <w:r w:rsidR="00422AE9" w:rsidRPr="00422AE9">
      <w:rPr>
        <w:b/>
        <w:bCs/>
      </w:rPr>
      <w:t xml:space="preserve"> PARA EL MANTENIMIENTO DE LOS TRENES </w:t>
    </w:r>
    <w:r w:rsidR="00366D89">
      <w:rPr>
        <w:b/>
        <w:bCs/>
      </w:rPr>
      <w:t>DEL</w:t>
    </w:r>
    <w:r w:rsidR="00422AE9" w:rsidRPr="00422AE9">
      <w:rPr>
        <w:b/>
        <w:bCs/>
      </w:rPr>
      <w:t xml:space="preserve">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C65D1" w14:textId="77777777" w:rsidR="00F83BC1" w:rsidRDefault="00F83BC1" w:rsidP="006026D8">
      <w:pPr>
        <w:spacing w:line="240" w:lineRule="auto"/>
      </w:pPr>
      <w:r>
        <w:separator/>
      </w:r>
    </w:p>
  </w:footnote>
  <w:footnote w:type="continuationSeparator" w:id="0">
    <w:p w14:paraId="76B3A6A5" w14:textId="77777777" w:rsidR="00F83BC1" w:rsidRDefault="00F83BC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40314">
    <w:abstractNumId w:val="6"/>
  </w:num>
  <w:num w:numId="2" w16cid:durableId="1892568778">
    <w:abstractNumId w:val="9"/>
  </w:num>
  <w:num w:numId="3" w16cid:durableId="1212768062">
    <w:abstractNumId w:val="4"/>
  </w:num>
  <w:num w:numId="4" w16cid:durableId="1099451344">
    <w:abstractNumId w:val="5"/>
  </w:num>
  <w:num w:numId="5" w16cid:durableId="112146318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45588529">
    <w:abstractNumId w:val="3"/>
  </w:num>
  <w:num w:numId="7" w16cid:durableId="2079859299">
    <w:abstractNumId w:val="8"/>
  </w:num>
  <w:num w:numId="8" w16cid:durableId="2105375436">
    <w:abstractNumId w:val="1"/>
  </w:num>
  <w:num w:numId="9" w16cid:durableId="697895809">
    <w:abstractNumId w:val="2"/>
  </w:num>
  <w:num w:numId="10" w16cid:durableId="912660729">
    <w:abstractNumId w:val="1"/>
  </w:num>
  <w:num w:numId="11" w16cid:durableId="139004187">
    <w:abstractNumId w:val="7"/>
  </w:num>
  <w:num w:numId="12" w16cid:durableId="90159615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191F"/>
    <w:rsid w:val="000434DE"/>
    <w:rsid w:val="00044678"/>
    <w:rsid w:val="00050318"/>
    <w:rsid w:val="0005183C"/>
    <w:rsid w:val="000626DC"/>
    <w:rsid w:val="00067038"/>
    <w:rsid w:val="000671D2"/>
    <w:rsid w:val="00071E54"/>
    <w:rsid w:val="00073408"/>
    <w:rsid w:val="00074BD6"/>
    <w:rsid w:val="000757B9"/>
    <w:rsid w:val="0007618E"/>
    <w:rsid w:val="00080013"/>
    <w:rsid w:val="000807B9"/>
    <w:rsid w:val="00081B5F"/>
    <w:rsid w:val="000826A3"/>
    <w:rsid w:val="00085B8C"/>
    <w:rsid w:val="00093569"/>
    <w:rsid w:val="0009358A"/>
    <w:rsid w:val="000A06E5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05C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7388A"/>
    <w:rsid w:val="0027530F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0E3"/>
    <w:rsid w:val="002C33F4"/>
    <w:rsid w:val="002C4CC5"/>
    <w:rsid w:val="002C6072"/>
    <w:rsid w:val="002C6B95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10A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6D89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D7EB3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2AE9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02ED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97E"/>
    <w:rsid w:val="004B4BA1"/>
    <w:rsid w:val="004B53DC"/>
    <w:rsid w:val="004C0924"/>
    <w:rsid w:val="004C6C85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569C"/>
    <w:rsid w:val="00516587"/>
    <w:rsid w:val="00520E60"/>
    <w:rsid w:val="00530A13"/>
    <w:rsid w:val="0053214E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0810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1DF"/>
    <w:rsid w:val="00681A30"/>
    <w:rsid w:val="0069211A"/>
    <w:rsid w:val="006A59A9"/>
    <w:rsid w:val="006B05CC"/>
    <w:rsid w:val="006B2CFD"/>
    <w:rsid w:val="006B4637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075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1CE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3072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286F"/>
    <w:rsid w:val="00913560"/>
    <w:rsid w:val="00913D05"/>
    <w:rsid w:val="00921E2B"/>
    <w:rsid w:val="009252C7"/>
    <w:rsid w:val="00926462"/>
    <w:rsid w:val="0092649C"/>
    <w:rsid w:val="009405B8"/>
    <w:rsid w:val="00943D72"/>
    <w:rsid w:val="009465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1B1D"/>
    <w:rsid w:val="009D37B4"/>
    <w:rsid w:val="009D776B"/>
    <w:rsid w:val="009E00B3"/>
    <w:rsid w:val="009E0C06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542D"/>
    <w:rsid w:val="00A7625F"/>
    <w:rsid w:val="00A80FF6"/>
    <w:rsid w:val="00A8305C"/>
    <w:rsid w:val="00A87D18"/>
    <w:rsid w:val="00A90851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6506"/>
    <w:rsid w:val="00AE70E1"/>
    <w:rsid w:val="00AF4C0D"/>
    <w:rsid w:val="00AF7562"/>
    <w:rsid w:val="00B017F5"/>
    <w:rsid w:val="00B102F4"/>
    <w:rsid w:val="00B111F7"/>
    <w:rsid w:val="00B227AA"/>
    <w:rsid w:val="00B25208"/>
    <w:rsid w:val="00B272D1"/>
    <w:rsid w:val="00B3404D"/>
    <w:rsid w:val="00B370A4"/>
    <w:rsid w:val="00B4000C"/>
    <w:rsid w:val="00B44757"/>
    <w:rsid w:val="00B47B31"/>
    <w:rsid w:val="00B53BBC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87E5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D92"/>
    <w:rsid w:val="00C77F75"/>
    <w:rsid w:val="00C81637"/>
    <w:rsid w:val="00C830A2"/>
    <w:rsid w:val="00C85298"/>
    <w:rsid w:val="00C9075E"/>
    <w:rsid w:val="00C90EC5"/>
    <w:rsid w:val="00C948D8"/>
    <w:rsid w:val="00C96CE8"/>
    <w:rsid w:val="00CA100A"/>
    <w:rsid w:val="00CA3B50"/>
    <w:rsid w:val="00CA4A06"/>
    <w:rsid w:val="00CA6958"/>
    <w:rsid w:val="00CA79CD"/>
    <w:rsid w:val="00CB0105"/>
    <w:rsid w:val="00CB0E26"/>
    <w:rsid w:val="00CB60A7"/>
    <w:rsid w:val="00CB755F"/>
    <w:rsid w:val="00CC056C"/>
    <w:rsid w:val="00CC254B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37C4"/>
    <w:rsid w:val="00DB693B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2E14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97BC9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50370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3BC1"/>
    <w:rsid w:val="00F84604"/>
    <w:rsid w:val="00F93F09"/>
    <w:rsid w:val="00F96D45"/>
    <w:rsid w:val="00FA261E"/>
    <w:rsid w:val="00FA2D0A"/>
    <w:rsid w:val="00FA30A3"/>
    <w:rsid w:val="00FA4A7A"/>
    <w:rsid w:val="00FA5A32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2025-08-18T11:53:00Z</dcterms:created>
  <dcterms:modified xsi:type="dcterms:W3CDTF">2025-08-18T11:53:00Z</dcterms:modified>
</cp:coreProperties>
</file>