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05FCEF23" w:rsidR="006015A5" w:rsidRDefault="006015A5" w:rsidP="001C277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r w:rsidR="005762AC">
        <w:rPr>
          <w:rFonts w:asciiTheme="minorHAnsi" w:hAnsiTheme="minorHAnsi" w:cstheme="minorHAnsi"/>
          <w:i/>
          <w:sz w:val="24"/>
          <w:szCs w:val="24"/>
        </w:rPr>
        <w:t>I</w:t>
      </w:r>
      <w:r w:rsidRPr="009252C7">
        <w:rPr>
          <w:rFonts w:asciiTheme="minorHAnsi" w:hAnsiTheme="minorHAnsi" w:cstheme="minorHAnsi"/>
          <w:i/>
          <w:sz w:val="24"/>
          <w:szCs w:val="24"/>
        </w:rPr>
        <w:t>:</w:t>
      </w:r>
      <w:r w:rsidR="002A6E7F">
        <w:rPr>
          <w:rFonts w:asciiTheme="minorHAnsi" w:hAnsiTheme="minorHAnsi" w:cstheme="minorHAnsi"/>
          <w:i/>
          <w:sz w:val="24"/>
          <w:szCs w:val="24"/>
        </w:rPr>
        <w:t xml:space="preserve"> OFERTA TÉCNICA </w:t>
      </w:r>
      <w:bookmarkEnd w:id="0"/>
      <w:r w:rsidR="00610330" w:rsidRPr="00610330">
        <w:rPr>
          <w:rFonts w:asciiTheme="minorHAnsi" w:hAnsiTheme="minorHAnsi" w:cstheme="minorHAnsi"/>
          <w:i/>
          <w:sz w:val="24"/>
          <w:szCs w:val="24"/>
        </w:rPr>
        <w:t>LOTES 1 Y 2</w:t>
      </w:r>
    </w:p>
    <w:p w14:paraId="4F147EB5" w14:textId="77777777" w:rsidR="00F53E97" w:rsidRPr="00F53E97" w:rsidRDefault="00F53E97" w:rsidP="00F53E97"/>
    <w:p w14:paraId="4159FD3B" w14:textId="08BF9603" w:rsidR="009252C7" w:rsidRPr="009252C7" w:rsidRDefault="009252C7" w:rsidP="009252C7">
      <w:pPr>
        <w:rPr>
          <w:b/>
          <w:i/>
          <w:color w:val="C00000"/>
          <w:sz w:val="18"/>
          <w:szCs w:val="18"/>
        </w:rPr>
      </w:pPr>
      <w:r w:rsidRPr="003D61AB">
        <w:rPr>
          <w:b/>
          <w:i/>
          <w:color w:val="C00000"/>
          <w:sz w:val="18"/>
          <w:szCs w:val="18"/>
        </w:rPr>
        <w:t xml:space="preserve">*A incluir en la carpeta </w:t>
      </w:r>
      <w:r w:rsidR="001C277C">
        <w:rPr>
          <w:b/>
          <w:i/>
          <w:color w:val="C00000"/>
          <w:sz w:val="18"/>
          <w:szCs w:val="18"/>
        </w:rPr>
        <w:t>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2EB8E351" w14:textId="28DDEE39" w:rsidR="00F53E97" w:rsidRPr="00A5220F" w:rsidRDefault="00F53E97" w:rsidP="00A5220F">
      <w:pPr>
        <w:pStyle w:val="Textosinformato"/>
        <w:spacing w:after="120" w:line="312" w:lineRule="auto"/>
        <w:jc w:val="center"/>
        <w:rPr>
          <w:rFonts w:asciiTheme="minorHAnsi" w:hAnsiTheme="minorHAnsi" w:cstheme="minorHAnsi"/>
          <w:b/>
          <w:bCs/>
          <w:i/>
          <w:kern w:val="32"/>
          <w:sz w:val="24"/>
          <w:szCs w:val="24"/>
          <w:u w:val="single"/>
        </w:rPr>
      </w:pPr>
      <w:r w:rsidRPr="00A5220F">
        <w:rPr>
          <w:rFonts w:asciiTheme="minorHAnsi" w:hAnsiTheme="minorHAnsi" w:cstheme="minorHAnsi"/>
          <w:b/>
          <w:bCs/>
          <w:i/>
          <w:kern w:val="32"/>
          <w:sz w:val="24"/>
          <w:szCs w:val="24"/>
          <w:u w:val="single"/>
        </w:rPr>
        <w:t>LOTE 1 MATERIALES DE INFORMACIÓN CLIENTES</w:t>
      </w:r>
    </w:p>
    <w:p w14:paraId="628CE058" w14:textId="21C1D203" w:rsidR="00F53E97" w:rsidRPr="00CC056C" w:rsidRDefault="00F53E97" w:rsidP="00F53E97">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2B857D50" w14:textId="1F46540E" w:rsidR="00F53E97" w:rsidRDefault="00F53E97" w:rsidP="00F53E97">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Que durante la </w:t>
      </w:r>
      <w:r w:rsidR="00A5220F">
        <w:rPr>
          <w:rFonts w:asciiTheme="minorHAnsi" w:hAnsiTheme="minorHAnsi" w:cstheme="minorHAnsi"/>
          <w:sz w:val="22"/>
          <w:szCs w:val="22"/>
        </w:rPr>
        <w:t>ejecución</w:t>
      </w:r>
      <w:r>
        <w:rPr>
          <w:rFonts w:asciiTheme="minorHAnsi" w:hAnsiTheme="minorHAnsi" w:cstheme="minorHAnsi"/>
          <w:sz w:val="22"/>
          <w:szCs w:val="22"/>
        </w:rPr>
        <w:t xml:space="preserve"> del </w:t>
      </w:r>
      <w:r w:rsidRPr="00741056">
        <w:rPr>
          <w:rFonts w:asciiTheme="minorHAnsi" w:hAnsiTheme="minorHAnsi" w:cstheme="minorHAnsi"/>
          <w:sz w:val="22"/>
          <w:szCs w:val="22"/>
          <w:u w:val="single"/>
        </w:rPr>
        <w:t xml:space="preserve">contrato se compromete al suministro de la referencia </w:t>
      </w:r>
      <w:r>
        <w:rPr>
          <w:rFonts w:asciiTheme="minorHAnsi" w:hAnsiTheme="minorHAnsi" w:cstheme="minorHAnsi"/>
          <w:sz w:val="22"/>
          <w:szCs w:val="22"/>
          <w:u w:val="single"/>
        </w:rPr>
        <w:t>ofertada</w:t>
      </w:r>
      <w:r>
        <w:rPr>
          <w:rFonts w:asciiTheme="minorHAnsi" w:hAnsiTheme="minorHAnsi" w:cstheme="minorHAnsi"/>
          <w:sz w:val="22"/>
          <w:szCs w:val="22"/>
        </w:rPr>
        <w:t xml:space="preserve">, y según los requerimientos establecidos en el Pliego de Prescripciones Técnicas, siendo ésta la citada a continuación. </w:t>
      </w:r>
    </w:p>
    <w:p w14:paraId="409DC8AC" w14:textId="529AD14F" w:rsidR="00F53E97" w:rsidRPr="00AD6C06" w:rsidRDefault="00F53E97" w:rsidP="00F53E97">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Suministrará repuestos/materiales nuevos y originales del fabricante de la referencia ofertada.</w:t>
      </w:r>
    </w:p>
    <w:p w14:paraId="79E75CC7" w14:textId="47123A42" w:rsidR="00F53E97" w:rsidRPr="00D90CD7" w:rsidRDefault="00F53E97" w:rsidP="00F53E97">
      <w:pPr>
        <w:pStyle w:val="Textosinformato"/>
        <w:numPr>
          <w:ilvl w:val="0"/>
          <w:numId w:val="8"/>
        </w:numPr>
        <w:spacing w:after="120" w:line="312" w:lineRule="auto"/>
        <w:jc w:val="both"/>
        <w:rPr>
          <w:rFonts w:asciiTheme="minorHAnsi" w:hAnsiTheme="minorHAnsi" w:cstheme="minorHAnsi"/>
          <w:i/>
          <w:sz w:val="22"/>
          <w:szCs w:val="22"/>
        </w:rPr>
      </w:pPr>
      <w:r w:rsidRPr="00D90CD7">
        <w:rPr>
          <w:rFonts w:asciiTheme="minorHAnsi" w:hAnsiTheme="minorHAnsi" w:cstheme="minorHAnsi"/>
          <w:sz w:val="22"/>
          <w:szCs w:val="22"/>
        </w:rPr>
        <w:t xml:space="preserve">Los plazos de suministro </w:t>
      </w:r>
      <w:r>
        <w:rPr>
          <w:rFonts w:asciiTheme="minorHAnsi" w:hAnsiTheme="minorHAnsi" w:cstheme="minorHAnsi"/>
          <w:sz w:val="22"/>
          <w:szCs w:val="22"/>
        </w:rPr>
        <w:t xml:space="preserve">no superarán las nueve (9) semanas establecidas, </w:t>
      </w:r>
      <w:r w:rsidRPr="00F53E97">
        <w:rPr>
          <w:rFonts w:asciiTheme="minorHAnsi" w:hAnsiTheme="minorHAnsi" w:cstheme="minorHAnsi"/>
          <w:sz w:val="22"/>
          <w:szCs w:val="22"/>
        </w:rPr>
        <w:t>y que durante la ejecución del contrato corresponderán a los que a continuación se indican</w:t>
      </w:r>
      <w:r w:rsidRPr="00D90CD7">
        <w:rPr>
          <w:rFonts w:asciiTheme="minorHAnsi" w:hAnsiTheme="minorHAnsi" w:cstheme="minorHAnsi"/>
          <w:sz w:val="22"/>
          <w:szCs w:val="22"/>
        </w:rPr>
        <w:t xml:space="preserve">: </w:t>
      </w:r>
    </w:p>
    <w:tbl>
      <w:tblPr>
        <w:tblW w:w="10065" w:type="dxa"/>
        <w:tblInd w:w="-577"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567"/>
        <w:gridCol w:w="1276"/>
        <w:gridCol w:w="1418"/>
        <w:gridCol w:w="3685"/>
        <w:gridCol w:w="1418"/>
        <w:gridCol w:w="1701"/>
      </w:tblGrid>
      <w:tr w:rsidR="00F53E97" w:rsidRPr="00654FE7" w14:paraId="0171B01D" w14:textId="77777777" w:rsidTr="00F53E97">
        <w:trPr>
          <w:trHeight w:val="879"/>
        </w:trPr>
        <w:tc>
          <w:tcPr>
            <w:tcW w:w="567" w:type="dxa"/>
            <w:shd w:val="clear" w:color="000000" w:fill="548DD4"/>
            <w:vAlign w:val="center"/>
          </w:tcPr>
          <w:p w14:paraId="5EEFC2D8" w14:textId="77777777" w:rsidR="00F53E97" w:rsidRPr="00654FE7" w:rsidRDefault="00F53E97" w:rsidP="0044168D">
            <w:pPr>
              <w:spacing w:line="240" w:lineRule="auto"/>
              <w:jc w:val="center"/>
              <w:rPr>
                <w:rFonts w:eastAsia="Times New Roman" w:cs="Calibri"/>
                <w:b/>
                <w:bCs/>
                <w:color w:val="FFFFFF"/>
                <w:sz w:val="18"/>
                <w:szCs w:val="18"/>
              </w:rPr>
            </w:pPr>
            <w:r>
              <w:rPr>
                <w:rFonts w:eastAsia="Times New Roman" w:cs="Calibri"/>
                <w:b/>
                <w:bCs/>
                <w:color w:val="FFFFFF"/>
                <w:sz w:val="18"/>
                <w:szCs w:val="18"/>
              </w:rPr>
              <w:t>POS</w:t>
            </w:r>
          </w:p>
        </w:tc>
        <w:tc>
          <w:tcPr>
            <w:tcW w:w="1276" w:type="dxa"/>
            <w:shd w:val="clear" w:color="000000" w:fill="548DD4"/>
            <w:vAlign w:val="center"/>
            <w:hideMark/>
          </w:tcPr>
          <w:p w14:paraId="2F12CBC9" w14:textId="77777777" w:rsidR="00F53E97" w:rsidRPr="00654FE7" w:rsidRDefault="00F53E97" w:rsidP="0044168D">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 xml:space="preserve">REFERENCIA </w:t>
            </w:r>
            <w:proofErr w:type="gramStart"/>
            <w:r w:rsidRPr="00654FE7">
              <w:rPr>
                <w:rFonts w:eastAsia="Times New Roman" w:cs="Calibri"/>
                <w:b/>
                <w:bCs/>
                <w:color w:val="FFFFFF"/>
                <w:sz w:val="18"/>
                <w:szCs w:val="18"/>
              </w:rPr>
              <w:t>INTERNA  METRO</w:t>
            </w:r>
            <w:proofErr w:type="gramEnd"/>
          </w:p>
        </w:tc>
        <w:tc>
          <w:tcPr>
            <w:tcW w:w="1418" w:type="dxa"/>
            <w:shd w:val="clear" w:color="000000" w:fill="548DD4"/>
            <w:vAlign w:val="center"/>
            <w:hideMark/>
          </w:tcPr>
          <w:p w14:paraId="7F20A666" w14:textId="77777777" w:rsidR="00F53E97" w:rsidRPr="00654FE7" w:rsidRDefault="00F53E97" w:rsidP="0044168D">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DENOMINACIÓN</w:t>
            </w:r>
          </w:p>
        </w:tc>
        <w:tc>
          <w:tcPr>
            <w:tcW w:w="3685" w:type="dxa"/>
            <w:shd w:val="clear" w:color="000000" w:fill="548DD4"/>
            <w:vAlign w:val="center"/>
            <w:hideMark/>
          </w:tcPr>
          <w:p w14:paraId="229C82BB" w14:textId="5ACDF9AE" w:rsidR="00F53E97" w:rsidRPr="00654FE7" w:rsidRDefault="00F53E97" w:rsidP="0044168D">
            <w:pPr>
              <w:spacing w:line="240" w:lineRule="auto"/>
              <w:jc w:val="center"/>
              <w:rPr>
                <w:rFonts w:eastAsia="Times New Roman" w:cs="Calibri"/>
                <w:b/>
                <w:bCs/>
                <w:color w:val="FFFFFF"/>
                <w:sz w:val="18"/>
                <w:szCs w:val="18"/>
              </w:rPr>
            </w:pPr>
            <w:r>
              <w:rPr>
                <w:rFonts w:eastAsia="Times New Roman" w:cs="Calibri"/>
                <w:b/>
                <w:bCs/>
                <w:color w:val="FFFFFF"/>
                <w:sz w:val="18"/>
                <w:szCs w:val="18"/>
              </w:rPr>
              <w:t>MODELO DE REFERENCIA</w:t>
            </w:r>
          </w:p>
        </w:tc>
        <w:tc>
          <w:tcPr>
            <w:tcW w:w="1418" w:type="dxa"/>
            <w:shd w:val="clear" w:color="000000" w:fill="548DD4"/>
            <w:vAlign w:val="center"/>
            <w:hideMark/>
          </w:tcPr>
          <w:p w14:paraId="694FF428" w14:textId="77777777" w:rsidR="00F53E97" w:rsidRPr="00654FE7" w:rsidRDefault="00F53E97" w:rsidP="0044168D">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Referencia Ofertada</w:t>
            </w:r>
            <w:r>
              <w:rPr>
                <w:rFonts w:eastAsia="Times New Roman" w:cs="Calibri"/>
                <w:b/>
                <w:bCs/>
                <w:color w:val="FFFFFF"/>
                <w:sz w:val="18"/>
                <w:szCs w:val="18"/>
              </w:rPr>
              <w:t xml:space="preserve"> (*)</w:t>
            </w:r>
          </w:p>
        </w:tc>
        <w:tc>
          <w:tcPr>
            <w:tcW w:w="1701" w:type="dxa"/>
            <w:shd w:val="clear" w:color="000000" w:fill="548DD4"/>
            <w:vAlign w:val="center"/>
            <w:hideMark/>
          </w:tcPr>
          <w:p w14:paraId="3B569386" w14:textId="77777777" w:rsidR="00F53E97" w:rsidRPr="00654FE7" w:rsidRDefault="00F53E97" w:rsidP="0044168D">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Plazo de Suministro</w:t>
            </w:r>
          </w:p>
          <w:p w14:paraId="076D26AF" w14:textId="176A2C8C" w:rsidR="00F53E97" w:rsidRPr="00654FE7" w:rsidRDefault="00F53E97" w:rsidP="00F53E97">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Semanas</w:t>
            </w:r>
            <w:r>
              <w:rPr>
                <w:rFonts w:eastAsia="Times New Roman" w:cs="Calibri"/>
                <w:b/>
                <w:bCs/>
                <w:color w:val="FFFFFF"/>
                <w:sz w:val="18"/>
                <w:szCs w:val="18"/>
              </w:rPr>
              <w:t xml:space="preserve"> (**</w:t>
            </w:r>
            <w:r w:rsidRPr="00654FE7">
              <w:rPr>
                <w:rFonts w:eastAsia="Times New Roman" w:cs="Calibri"/>
                <w:b/>
                <w:bCs/>
                <w:color w:val="FFFFFF"/>
                <w:sz w:val="18"/>
                <w:szCs w:val="18"/>
              </w:rPr>
              <w:t>)</w:t>
            </w:r>
          </w:p>
        </w:tc>
      </w:tr>
      <w:tr w:rsidR="00F53E97" w:rsidRPr="00654FE7" w14:paraId="155F0E2F" w14:textId="77777777" w:rsidTr="00F53E97">
        <w:trPr>
          <w:trHeight w:val="810"/>
        </w:trPr>
        <w:tc>
          <w:tcPr>
            <w:tcW w:w="567" w:type="dxa"/>
            <w:shd w:val="clear" w:color="auto" w:fill="DBE5F1" w:themeFill="accent1" w:themeFillTint="33"/>
            <w:vAlign w:val="center"/>
          </w:tcPr>
          <w:p w14:paraId="2EC3F994" w14:textId="77777777" w:rsidR="00F53E97" w:rsidRPr="00654FE7" w:rsidRDefault="00F53E97" w:rsidP="0044168D">
            <w:pPr>
              <w:spacing w:line="240" w:lineRule="auto"/>
              <w:jc w:val="center"/>
              <w:rPr>
                <w:rFonts w:eastAsia="Times New Roman" w:cs="Calibri"/>
                <w:color w:val="000000"/>
                <w:sz w:val="18"/>
                <w:szCs w:val="18"/>
              </w:rPr>
            </w:pPr>
            <w:r w:rsidRPr="00A04A46">
              <w:rPr>
                <w:rFonts w:eastAsia="Times New Roman" w:cs="Calibri"/>
                <w:color w:val="000000"/>
                <w:sz w:val="18"/>
                <w:szCs w:val="18"/>
              </w:rPr>
              <w:t>1</w:t>
            </w:r>
          </w:p>
        </w:tc>
        <w:tc>
          <w:tcPr>
            <w:tcW w:w="1276" w:type="dxa"/>
            <w:shd w:val="clear" w:color="auto" w:fill="DBE5F1" w:themeFill="accent1" w:themeFillTint="33"/>
            <w:noWrap/>
            <w:vAlign w:val="center"/>
          </w:tcPr>
          <w:p w14:paraId="2F4A61A2" w14:textId="77777777" w:rsidR="00F53E97" w:rsidRPr="00654FE7" w:rsidRDefault="00F53E97" w:rsidP="0044168D">
            <w:pPr>
              <w:spacing w:line="240" w:lineRule="auto"/>
              <w:jc w:val="center"/>
              <w:rPr>
                <w:rFonts w:eastAsia="Times New Roman" w:cs="Calibri"/>
                <w:color w:val="000000"/>
                <w:sz w:val="18"/>
                <w:szCs w:val="18"/>
              </w:rPr>
            </w:pPr>
            <w:r>
              <w:rPr>
                <w:rFonts w:cs="Calibri"/>
                <w:color w:val="000000"/>
                <w:sz w:val="18"/>
                <w:szCs w:val="18"/>
              </w:rPr>
              <w:t>12007</w:t>
            </w:r>
          </w:p>
        </w:tc>
        <w:tc>
          <w:tcPr>
            <w:tcW w:w="1418" w:type="dxa"/>
            <w:shd w:val="clear" w:color="auto" w:fill="DBE5F1" w:themeFill="accent1" w:themeFillTint="33"/>
            <w:noWrap/>
            <w:vAlign w:val="center"/>
          </w:tcPr>
          <w:p w14:paraId="53904689" w14:textId="77777777" w:rsidR="00F53E97" w:rsidRPr="00654FE7" w:rsidRDefault="00F53E97" w:rsidP="0044168D">
            <w:pPr>
              <w:spacing w:line="240" w:lineRule="auto"/>
              <w:rPr>
                <w:rFonts w:eastAsia="Times New Roman" w:cs="Calibri"/>
                <w:color w:val="000000"/>
                <w:sz w:val="18"/>
                <w:szCs w:val="18"/>
              </w:rPr>
            </w:pPr>
            <w:r w:rsidRPr="00E85B26">
              <w:rPr>
                <w:rFonts w:eastAsia="Times New Roman" w:cs="Calibri"/>
                <w:color w:val="000000"/>
                <w:sz w:val="18"/>
                <w:szCs w:val="18"/>
              </w:rPr>
              <w:t>CABALLETE DOBLE CARA VESTIBULOS</w:t>
            </w:r>
          </w:p>
        </w:tc>
        <w:tc>
          <w:tcPr>
            <w:tcW w:w="3685" w:type="dxa"/>
            <w:shd w:val="clear" w:color="auto" w:fill="DBE5F1" w:themeFill="accent1" w:themeFillTint="33"/>
            <w:vAlign w:val="center"/>
            <w:hideMark/>
          </w:tcPr>
          <w:p w14:paraId="7FBC6DD0" w14:textId="77777777" w:rsidR="00F53E97" w:rsidRDefault="00F53E97" w:rsidP="00F53E97">
            <w:pPr>
              <w:spacing w:line="240" w:lineRule="auto"/>
              <w:rPr>
                <w:rFonts w:asciiTheme="minorHAnsi" w:eastAsia="Times New Roman" w:hAnsiTheme="minorHAnsi"/>
                <w:bCs/>
                <w:sz w:val="18"/>
                <w:szCs w:val="18"/>
              </w:rPr>
            </w:pPr>
            <w:r w:rsidRPr="00376592">
              <w:rPr>
                <w:rFonts w:asciiTheme="minorHAnsi" w:eastAsia="Times New Roman" w:hAnsiTheme="minorHAnsi"/>
                <w:b/>
                <w:sz w:val="18"/>
                <w:szCs w:val="18"/>
              </w:rPr>
              <w:t>Fabricante:</w:t>
            </w:r>
            <w:r>
              <w:rPr>
                <w:rFonts w:asciiTheme="minorHAnsi" w:eastAsia="Times New Roman" w:hAnsiTheme="minorHAnsi"/>
                <w:bCs/>
                <w:sz w:val="18"/>
                <w:szCs w:val="18"/>
              </w:rPr>
              <w:t xml:space="preserve"> </w:t>
            </w:r>
          </w:p>
          <w:p w14:paraId="7ACDB58D" w14:textId="77777777" w:rsidR="00F53E97" w:rsidRDefault="00F53E97" w:rsidP="00F53E97">
            <w:pPr>
              <w:spacing w:line="240" w:lineRule="auto"/>
              <w:rPr>
                <w:rFonts w:asciiTheme="minorHAnsi" w:eastAsia="Times New Roman" w:hAnsiTheme="minorHAnsi"/>
                <w:bCs/>
                <w:sz w:val="18"/>
                <w:szCs w:val="18"/>
              </w:rPr>
            </w:pPr>
            <w:r>
              <w:rPr>
                <w:rFonts w:asciiTheme="minorHAnsi" w:eastAsia="Times New Roman" w:hAnsiTheme="minorHAnsi"/>
                <w:bCs/>
                <w:sz w:val="18"/>
                <w:szCs w:val="18"/>
              </w:rPr>
              <w:t>-DOUBLET</w:t>
            </w:r>
          </w:p>
          <w:p w14:paraId="40BADF21" w14:textId="77777777" w:rsidR="00F53E97" w:rsidRDefault="00F53E97" w:rsidP="00F53E97">
            <w:pPr>
              <w:spacing w:line="240" w:lineRule="auto"/>
              <w:rPr>
                <w:rFonts w:asciiTheme="minorHAnsi" w:eastAsia="Times New Roman" w:hAnsiTheme="minorHAnsi"/>
                <w:bCs/>
                <w:sz w:val="18"/>
                <w:szCs w:val="18"/>
              </w:rPr>
            </w:pPr>
            <w:r w:rsidRPr="00376592">
              <w:rPr>
                <w:rFonts w:asciiTheme="minorHAnsi" w:eastAsia="Times New Roman" w:hAnsiTheme="minorHAnsi"/>
                <w:b/>
                <w:sz w:val="18"/>
                <w:szCs w:val="18"/>
              </w:rPr>
              <w:t>Modelo:</w:t>
            </w:r>
            <w:r>
              <w:rPr>
                <w:rFonts w:asciiTheme="minorHAnsi" w:eastAsia="Times New Roman" w:hAnsiTheme="minorHAnsi"/>
                <w:bCs/>
                <w:sz w:val="18"/>
                <w:szCs w:val="18"/>
              </w:rPr>
              <w:t xml:space="preserve"> </w:t>
            </w:r>
          </w:p>
          <w:p w14:paraId="60EEE8EF" w14:textId="47161EEB" w:rsidR="00F53E97" w:rsidRPr="00654FE7" w:rsidRDefault="00F53E97" w:rsidP="00F53E97">
            <w:pPr>
              <w:spacing w:line="240" w:lineRule="auto"/>
              <w:rPr>
                <w:rFonts w:eastAsia="Times New Roman" w:cs="Calibri"/>
                <w:color w:val="000000"/>
              </w:rPr>
            </w:pPr>
            <w:r>
              <w:rPr>
                <w:rFonts w:asciiTheme="minorHAnsi" w:eastAsia="Times New Roman" w:hAnsiTheme="minorHAnsi"/>
                <w:bCs/>
                <w:sz w:val="18"/>
                <w:szCs w:val="18"/>
              </w:rPr>
              <w:t>-</w:t>
            </w:r>
            <w:proofErr w:type="spellStart"/>
            <w:r w:rsidRPr="00376592">
              <w:rPr>
                <w:rFonts w:asciiTheme="minorHAnsi" w:eastAsia="Times New Roman" w:hAnsiTheme="minorHAnsi"/>
                <w:bCs/>
                <w:sz w:val="18"/>
                <w:szCs w:val="18"/>
              </w:rPr>
              <w:t>Portaposter</w:t>
            </w:r>
            <w:proofErr w:type="spellEnd"/>
            <w:r w:rsidRPr="00376592">
              <w:rPr>
                <w:rFonts w:asciiTheme="minorHAnsi" w:eastAsia="Times New Roman" w:hAnsiTheme="minorHAnsi"/>
                <w:bCs/>
                <w:sz w:val="18"/>
                <w:szCs w:val="18"/>
              </w:rPr>
              <w:t xml:space="preserve"> Delta II 700 x 1000</w:t>
            </w:r>
            <w:r>
              <w:rPr>
                <w:rFonts w:asciiTheme="minorHAnsi" w:eastAsia="Times New Roman" w:hAnsiTheme="minorHAnsi"/>
                <w:bCs/>
                <w:sz w:val="18"/>
                <w:szCs w:val="18"/>
              </w:rPr>
              <w:t xml:space="preserve"> </w:t>
            </w:r>
            <w:r w:rsidRPr="00376592">
              <w:rPr>
                <w:rFonts w:asciiTheme="minorHAnsi" w:eastAsia="Times New Roman" w:hAnsiTheme="minorHAnsi"/>
                <w:bCs/>
                <w:sz w:val="18"/>
                <w:szCs w:val="18"/>
              </w:rPr>
              <w:t>mm, ref.52697.</w:t>
            </w:r>
          </w:p>
        </w:tc>
        <w:tc>
          <w:tcPr>
            <w:tcW w:w="1418" w:type="dxa"/>
            <w:vAlign w:val="center"/>
            <w:hideMark/>
          </w:tcPr>
          <w:p w14:paraId="486AF9A2" w14:textId="77777777" w:rsidR="00F53E97" w:rsidRPr="00654FE7" w:rsidRDefault="00F53E97" w:rsidP="0044168D">
            <w:pPr>
              <w:spacing w:line="240" w:lineRule="auto"/>
              <w:jc w:val="center"/>
              <w:rPr>
                <w:rFonts w:eastAsia="Times New Roman" w:cs="Calibri"/>
                <w:color w:val="000000"/>
              </w:rPr>
            </w:pPr>
            <w:r w:rsidRPr="00654FE7">
              <w:rPr>
                <w:rFonts w:eastAsia="Times New Roman" w:cs="Calibri"/>
                <w:color w:val="000000"/>
              </w:rPr>
              <w:t> </w:t>
            </w:r>
          </w:p>
        </w:tc>
        <w:tc>
          <w:tcPr>
            <w:tcW w:w="1701" w:type="dxa"/>
            <w:vAlign w:val="center"/>
            <w:hideMark/>
          </w:tcPr>
          <w:p w14:paraId="4AF78967" w14:textId="77777777" w:rsidR="00F53E97" w:rsidRPr="00654FE7" w:rsidRDefault="00F53E97" w:rsidP="0044168D">
            <w:pPr>
              <w:spacing w:line="240" w:lineRule="auto"/>
              <w:jc w:val="center"/>
              <w:rPr>
                <w:rFonts w:eastAsia="Times New Roman" w:cs="Calibri"/>
                <w:color w:val="000000"/>
              </w:rPr>
            </w:pPr>
            <w:r w:rsidRPr="00654FE7">
              <w:rPr>
                <w:rFonts w:eastAsia="Times New Roman" w:cs="Calibri"/>
                <w:color w:val="000000"/>
              </w:rPr>
              <w:t> </w:t>
            </w:r>
          </w:p>
        </w:tc>
      </w:tr>
    </w:tbl>
    <w:p w14:paraId="260F159B" w14:textId="77777777" w:rsidR="00F53E97" w:rsidRDefault="00F53E97" w:rsidP="002231F0">
      <w:pPr>
        <w:pStyle w:val="Textosinformato"/>
        <w:spacing w:after="120" w:line="312" w:lineRule="auto"/>
        <w:jc w:val="both"/>
        <w:rPr>
          <w:rFonts w:asciiTheme="minorHAnsi" w:hAnsiTheme="minorHAnsi" w:cstheme="minorHAnsi"/>
          <w:b/>
          <w:i/>
          <w:sz w:val="22"/>
          <w:szCs w:val="22"/>
        </w:rPr>
      </w:pPr>
    </w:p>
    <w:p w14:paraId="114BFE22" w14:textId="77777777" w:rsidR="00F53E97" w:rsidRDefault="00F53E97" w:rsidP="00A5220F">
      <w:pPr>
        <w:autoSpaceDE w:val="0"/>
        <w:autoSpaceDN w:val="0"/>
        <w:adjustRightInd w:val="0"/>
        <w:spacing w:line="240" w:lineRule="auto"/>
        <w:ind w:left="720"/>
        <w:jc w:val="both"/>
        <w:rPr>
          <w:rFonts w:asciiTheme="minorHAnsi" w:hAnsiTheme="minorHAnsi" w:cstheme="minorHAnsi"/>
          <w:i/>
          <w:sz w:val="20"/>
          <w:szCs w:val="20"/>
        </w:rPr>
      </w:pPr>
      <w:r w:rsidRPr="00F7680A">
        <w:rPr>
          <w:rFonts w:asciiTheme="minorHAnsi" w:hAnsiTheme="minorHAnsi" w:cstheme="minorHAnsi"/>
          <w:i/>
          <w:sz w:val="20"/>
          <w:szCs w:val="20"/>
        </w:rPr>
        <w:t>(*)</w:t>
      </w:r>
      <w:r>
        <w:rPr>
          <w:rFonts w:asciiTheme="minorHAnsi" w:hAnsiTheme="minorHAnsi" w:cstheme="minorHAnsi"/>
          <w:i/>
          <w:sz w:val="20"/>
          <w:szCs w:val="20"/>
        </w:rPr>
        <w:t xml:space="preserve"> Para la correcta cumplimentación deberá indicar: </w:t>
      </w:r>
    </w:p>
    <w:p w14:paraId="2B612AEE" w14:textId="77777777" w:rsidR="00F53E97" w:rsidRPr="003B796F" w:rsidRDefault="00F53E97" w:rsidP="00A5220F">
      <w:pPr>
        <w:pStyle w:val="Prrafodelista"/>
        <w:numPr>
          <w:ilvl w:val="0"/>
          <w:numId w:val="11"/>
        </w:numPr>
        <w:autoSpaceDE w:val="0"/>
        <w:autoSpaceDN w:val="0"/>
        <w:adjustRightInd w:val="0"/>
        <w:spacing w:line="240" w:lineRule="auto"/>
        <w:ind w:left="1440"/>
        <w:jc w:val="both"/>
        <w:rPr>
          <w:rFonts w:asciiTheme="minorHAnsi" w:hAnsiTheme="minorHAnsi" w:cstheme="minorHAnsi"/>
          <w:sz w:val="22"/>
          <w:szCs w:val="22"/>
        </w:rPr>
      </w:pPr>
      <w:r>
        <w:rPr>
          <w:rFonts w:asciiTheme="minorHAnsi" w:hAnsiTheme="minorHAnsi" w:cstheme="minorHAnsi"/>
          <w:i/>
          <w:sz w:val="20"/>
          <w:szCs w:val="20"/>
        </w:rPr>
        <w:t>Un (</w:t>
      </w:r>
      <w:r w:rsidRPr="003B796F">
        <w:rPr>
          <w:rFonts w:asciiTheme="minorHAnsi" w:hAnsiTheme="minorHAnsi" w:cstheme="minorHAnsi"/>
          <w:i/>
          <w:sz w:val="20"/>
          <w:szCs w:val="20"/>
        </w:rPr>
        <w:t>1</w:t>
      </w:r>
      <w:r>
        <w:rPr>
          <w:rFonts w:asciiTheme="minorHAnsi" w:hAnsiTheme="minorHAnsi" w:cstheme="minorHAnsi"/>
          <w:i/>
          <w:sz w:val="20"/>
          <w:szCs w:val="20"/>
        </w:rPr>
        <w:t xml:space="preserve">) </w:t>
      </w:r>
      <w:r w:rsidRPr="003B796F">
        <w:rPr>
          <w:rFonts w:asciiTheme="minorHAnsi" w:hAnsiTheme="minorHAnsi" w:cstheme="minorHAnsi"/>
          <w:i/>
          <w:sz w:val="20"/>
          <w:szCs w:val="20"/>
        </w:rPr>
        <w:t xml:space="preserve">si se oferta la referencia del fabricante </w:t>
      </w:r>
      <w:r>
        <w:rPr>
          <w:rFonts w:asciiTheme="minorHAnsi" w:hAnsiTheme="minorHAnsi" w:cstheme="minorHAnsi"/>
          <w:i/>
          <w:sz w:val="20"/>
          <w:szCs w:val="20"/>
        </w:rPr>
        <w:t>DOUBLET.</w:t>
      </w:r>
    </w:p>
    <w:p w14:paraId="49B8B85D" w14:textId="77777777" w:rsidR="00F53E97" w:rsidRPr="00A5220F" w:rsidRDefault="00F53E97" w:rsidP="00A5220F">
      <w:pPr>
        <w:pStyle w:val="Prrafodelista"/>
        <w:numPr>
          <w:ilvl w:val="0"/>
          <w:numId w:val="11"/>
        </w:numPr>
        <w:autoSpaceDE w:val="0"/>
        <w:autoSpaceDN w:val="0"/>
        <w:adjustRightInd w:val="0"/>
        <w:spacing w:line="240" w:lineRule="auto"/>
        <w:ind w:left="1440"/>
        <w:jc w:val="both"/>
        <w:rPr>
          <w:rFonts w:asciiTheme="minorHAnsi" w:hAnsiTheme="minorHAnsi" w:cstheme="minorHAnsi"/>
          <w:sz w:val="22"/>
          <w:szCs w:val="22"/>
        </w:rPr>
      </w:pPr>
      <w:r>
        <w:rPr>
          <w:rFonts w:asciiTheme="minorHAnsi" w:hAnsiTheme="minorHAnsi" w:cstheme="minorHAnsi"/>
          <w:i/>
          <w:sz w:val="20"/>
          <w:szCs w:val="20"/>
        </w:rPr>
        <w:t xml:space="preserve">En caso de ofertar una referencia distinta se deberá indicar: Fabricante y código/referencia que se oferta, así como se deberá adjuntar adicionalmente a este documento la ficha técnica de producto. </w:t>
      </w:r>
    </w:p>
    <w:p w14:paraId="4D0BCAC0" w14:textId="77777777" w:rsidR="00A5220F" w:rsidRPr="003B796F" w:rsidRDefault="00A5220F" w:rsidP="00A5220F">
      <w:pPr>
        <w:pStyle w:val="Prrafodelista"/>
        <w:autoSpaceDE w:val="0"/>
        <w:autoSpaceDN w:val="0"/>
        <w:adjustRightInd w:val="0"/>
        <w:spacing w:line="240" w:lineRule="auto"/>
        <w:ind w:left="1440"/>
        <w:jc w:val="both"/>
        <w:rPr>
          <w:rFonts w:asciiTheme="minorHAnsi" w:hAnsiTheme="minorHAnsi" w:cstheme="minorHAnsi"/>
          <w:sz w:val="22"/>
          <w:szCs w:val="22"/>
        </w:rPr>
      </w:pPr>
    </w:p>
    <w:p w14:paraId="081455A9" w14:textId="027D5D89" w:rsidR="00F53E97" w:rsidRPr="00F53E97" w:rsidRDefault="00F53E97" w:rsidP="00A5220F">
      <w:pPr>
        <w:autoSpaceDE w:val="0"/>
        <w:autoSpaceDN w:val="0"/>
        <w:adjustRightInd w:val="0"/>
        <w:spacing w:line="240" w:lineRule="auto"/>
        <w:ind w:left="720"/>
        <w:jc w:val="both"/>
        <w:rPr>
          <w:rFonts w:asciiTheme="minorHAnsi" w:hAnsiTheme="minorHAnsi" w:cstheme="minorHAnsi"/>
          <w:i/>
          <w:sz w:val="20"/>
          <w:szCs w:val="20"/>
        </w:rPr>
      </w:pPr>
      <w:r w:rsidRPr="00F53E97">
        <w:rPr>
          <w:rFonts w:asciiTheme="minorHAnsi" w:hAnsiTheme="minorHAnsi" w:cstheme="minorHAnsi"/>
          <w:i/>
          <w:sz w:val="20"/>
          <w:szCs w:val="20"/>
        </w:rPr>
        <w:t>(**)</w:t>
      </w:r>
      <w:r>
        <w:rPr>
          <w:rFonts w:asciiTheme="minorHAnsi" w:hAnsiTheme="minorHAnsi" w:cstheme="minorHAnsi"/>
          <w:i/>
          <w:sz w:val="20"/>
          <w:szCs w:val="20"/>
        </w:rPr>
        <w:t xml:space="preserve"> </w:t>
      </w:r>
      <w:r w:rsidRPr="00F53E97">
        <w:rPr>
          <w:rFonts w:asciiTheme="minorHAnsi" w:hAnsiTheme="minorHAnsi" w:cstheme="minorHAnsi"/>
          <w:i/>
          <w:sz w:val="20"/>
          <w:szCs w:val="20"/>
        </w:rPr>
        <w:t>Se debe cumplimentar la columna habilitada para tal efecto.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3594AD44" w14:textId="77777777" w:rsidR="00F53E97" w:rsidRDefault="00F53E97" w:rsidP="002231F0">
      <w:pPr>
        <w:pStyle w:val="Textosinformato"/>
        <w:spacing w:after="120" w:line="312" w:lineRule="auto"/>
        <w:jc w:val="both"/>
        <w:rPr>
          <w:rFonts w:asciiTheme="minorHAnsi" w:hAnsiTheme="minorHAnsi" w:cstheme="minorHAnsi"/>
          <w:b/>
          <w:i/>
          <w:sz w:val="22"/>
          <w:szCs w:val="22"/>
        </w:rPr>
      </w:pPr>
    </w:p>
    <w:p w14:paraId="311FE8FC" w14:textId="77777777" w:rsidR="00F53E97" w:rsidRDefault="00F53E97" w:rsidP="00F53E97">
      <w:pPr>
        <w:pStyle w:val="Textosinformato"/>
        <w:spacing w:after="120" w:line="312" w:lineRule="auto"/>
        <w:rPr>
          <w:rFonts w:asciiTheme="minorHAnsi" w:hAnsiTheme="minorHAnsi" w:cstheme="minorHAnsi"/>
          <w:b/>
          <w:bCs/>
          <w:sz w:val="22"/>
          <w:szCs w:val="22"/>
          <w:u w:val="single"/>
        </w:rPr>
      </w:pPr>
    </w:p>
    <w:p w14:paraId="2634F936" w14:textId="77777777" w:rsidR="00F53E97" w:rsidRDefault="00F53E97" w:rsidP="00F53E97">
      <w:pPr>
        <w:pStyle w:val="Textosinformato"/>
        <w:spacing w:after="120" w:line="312" w:lineRule="auto"/>
        <w:rPr>
          <w:rFonts w:asciiTheme="minorHAnsi" w:hAnsiTheme="minorHAnsi" w:cstheme="minorHAnsi"/>
          <w:b/>
          <w:bCs/>
          <w:sz w:val="22"/>
          <w:szCs w:val="22"/>
          <w:u w:val="single"/>
        </w:rPr>
      </w:pPr>
    </w:p>
    <w:p w14:paraId="6D23883F" w14:textId="77777777" w:rsidR="00F53E97" w:rsidRDefault="00F53E97" w:rsidP="00F53E97">
      <w:pPr>
        <w:pStyle w:val="Textosinformato"/>
        <w:spacing w:after="120" w:line="312" w:lineRule="auto"/>
        <w:rPr>
          <w:rFonts w:asciiTheme="minorHAnsi" w:hAnsiTheme="minorHAnsi" w:cstheme="minorHAnsi"/>
          <w:b/>
          <w:bCs/>
          <w:sz w:val="22"/>
          <w:szCs w:val="22"/>
          <w:u w:val="single"/>
        </w:rPr>
      </w:pPr>
    </w:p>
    <w:p w14:paraId="4EB24A6C" w14:textId="77777777" w:rsidR="00A5220F" w:rsidRDefault="00A5220F" w:rsidP="00F53E97">
      <w:pPr>
        <w:pStyle w:val="Textosinformato"/>
        <w:spacing w:after="120" w:line="312" w:lineRule="auto"/>
        <w:rPr>
          <w:rFonts w:asciiTheme="minorHAnsi" w:hAnsiTheme="minorHAnsi" w:cstheme="minorHAnsi"/>
          <w:b/>
          <w:bCs/>
          <w:sz w:val="22"/>
          <w:szCs w:val="22"/>
          <w:u w:val="single"/>
        </w:rPr>
      </w:pPr>
    </w:p>
    <w:p w14:paraId="2928F1AD" w14:textId="77777777" w:rsidR="00F53E97" w:rsidRDefault="00F53E97" w:rsidP="00F53E97">
      <w:pPr>
        <w:pStyle w:val="Textosinformato"/>
        <w:spacing w:after="120" w:line="312" w:lineRule="auto"/>
        <w:rPr>
          <w:rFonts w:asciiTheme="minorHAnsi" w:hAnsiTheme="minorHAnsi" w:cstheme="minorHAnsi"/>
          <w:b/>
          <w:bCs/>
          <w:sz w:val="22"/>
          <w:szCs w:val="22"/>
          <w:u w:val="single"/>
        </w:rPr>
      </w:pPr>
    </w:p>
    <w:p w14:paraId="644098BC" w14:textId="38157DA7" w:rsidR="00F53E97" w:rsidRPr="00A5220F" w:rsidRDefault="00F53E97" w:rsidP="00A5220F">
      <w:pPr>
        <w:pStyle w:val="Textosinformato"/>
        <w:spacing w:after="120" w:line="312" w:lineRule="auto"/>
        <w:jc w:val="center"/>
        <w:rPr>
          <w:rFonts w:asciiTheme="minorHAnsi" w:hAnsiTheme="minorHAnsi" w:cstheme="minorHAnsi"/>
          <w:b/>
          <w:bCs/>
          <w:i/>
          <w:kern w:val="32"/>
          <w:sz w:val="24"/>
          <w:szCs w:val="24"/>
          <w:u w:val="single"/>
        </w:rPr>
      </w:pPr>
      <w:r w:rsidRPr="00A5220F">
        <w:rPr>
          <w:rFonts w:asciiTheme="minorHAnsi" w:hAnsiTheme="minorHAnsi" w:cstheme="minorHAnsi"/>
          <w:b/>
          <w:bCs/>
          <w:i/>
          <w:kern w:val="32"/>
          <w:sz w:val="24"/>
          <w:szCs w:val="24"/>
          <w:u w:val="single"/>
        </w:rPr>
        <w:lastRenderedPageBreak/>
        <w:t>LOTE 2 MATERIALES PARA LA SECTORIZACIÓN Y REGULACIÓN DE FLUJOS DE USUARIOS</w:t>
      </w:r>
    </w:p>
    <w:p w14:paraId="7B5B01E8" w14:textId="23C7DB74" w:rsidR="002231F0" w:rsidRPr="00CC056C" w:rsidRDefault="002231F0" w:rsidP="002231F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0FE62FE7" w14:textId="364A4463" w:rsidR="003B796F" w:rsidRDefault="003B796F" w:rsidP="003B796F">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Que durante la </w:t>
      </w:r>
      <w:r w:rsidR="00150209">
        <w:rPr>
          <w:rFonts w:asciiTheme="minorHAnsi" w:hAnsiTheme="minorHAnsi" w:cstheme="minorHAnsi"/>
          <w:sz w:val="22"/>
          <w:szCs w:val="22"/>
        </w:rPr>
        <w:t>ejecución</w:t>
      </w:r>
      <w:r>
        <w:rPr>
          <w:rFonts w:asciiTheme="minorHAnsi" w:hAnsiTheme="minorHAnsi" w:cstheme="minorHAnsi"/>
          <w:sz w:val="22"/>
          <w:szCs w:val="22"/>
        </w:rPr>
        <w:t xml:space="preserve"> del </w:t>
      </w:r>
      <w:r w:rsidRPr="00741056">
        <w:rPr>
          <w:rFonts w:asciiTheme="minorHAnsi" w:hAnsiTheme="minorHAnsi" w:cstheme="minorHAnsi"/>
          <w:sz w:val="22"/>
          <w:szCs w:val="22"/>
          <w:u w:val="single"/>
        </w:rPr>
        <w:t>contrato se compromete al suministro de la</w:t>
      </w:r>
      <w:r w:rsidR="00F53E97">
        <w:rPr>
          <w:rFonts w:asciiTheme="minorHAnsi" w:hAnsiTheme="minorHAnsi" w:cstheme="minorHAnsi"/>
          <w:sz w:val="22"/>
          <w:szCs w:val="22"/>
          <w:u w:val="single"/>
        </w:rPr>
        <w:t>s</w:t>
      </w:r>
      <w:r w:rsidRPr="00741056">
        <w:rPr>
          <w:rFonts w:asciiTheme="minorHAnsi" w:hAnsiTheme="minorHAnsi" w:cstheme="minorHAnsi"/>
          <w:sz w:val="22"/>
          <w:szCs w:val="22"/>
          <w:u w:val="single"/>
        </w:rPr>
        <w:t xml:space="preserve"> referencia</w:t>
      </w:r>
      <w:r w:rsidR="00F53E97">
        <w:rPr>
          <w:rFonts w:asciiTheme="minorHAnsi" w:hAnsiTheme="minorHAnsi" w:cstheme="minorHAnsi"/>
          <w:sz w:val="22"/>
          <w:szCs w:val="22"/>
          <w:u w:val="single"/>
        </w:rPr>
        <w:t>s</w:t>
      </w:r>
      <w:r w:rsidRPr="00741056">
        <w:rPr>
          <w:rFonts w:asciiTheme="minorHAnsi" w:hAnsiTheme="minorHAnsi" w:cstheme="minorHAnsi"/>
          <w:sz w:val="22"/>
          <w:szCs w:val="22"/>
          <w:u w:val="single"/>
        </w:rPr>
        <w:t xml:space="preserve"> actualmente homologada</w:t>
      </w:r>
      <w:r w:rsidR="00F53E97">
        <w:rPr>
          <w:rFonts w:asciiTheme="minorHAnsi" w:hAnsiTheme="minorHAnsi" w:cstheme="minorHAnsi"/>
          <w:sz w:val="22"/>
          <w:szCs w:val="22"/>
          <w:u w:val="single"/>
        </w:rPr>
        <w:t>s</w:t>
      </w:r>
      <w:r w:rsidRPr="00741056">
        <w:rPr>
          <w:rFonts w:asciiTheme="minorHAnsi" w:hAnsiTheme="minorHAnsi" w:cstheme="minorHAnsi"/>
          <w:sz w:val="22"/>
          <w:szCs w:val="22"/>
          <w:u w:val="single"/>
        </w:rPr>
        <w:t xml:space="preserve"> por Metro de Madrid</w:t>
      </w:r>
      <w:r>
        <w:rPr>
          <w:rFonts w:asciiTheme="minorHAnsi" w:hAnsiTheme="minorHAnsi" w:cstheme="minorHAnsi"/>
          <w:sz w:val="22"/>
          <w:szCs w:val="22"/>
        </w:rPr>
        <w:t>, y según los requerimientos establecidos en el Pliego de Prescripciones Técnicas, siendo ésta</w:t>
      </w:r>
      <w:r w:rsidR="00F134E5">
        <w:rPr>
          <w:rFonts w:asciiTheme="minorHAnsi" w:hAnsiTheme="minorHAnsi" w:cstheme="minorHAnsi"/>
          <w:sz w:val="22"/>
          <w:szCs w:val="22"/>
        </w:rPr>
        <w:t>s</w:t>
      </w:r>
      <w:r>
        <w:rPr>
          <w:rFonts w:asciiTheme="minorHAnsi" w:hAnsiTheme="minorHAnsi" w:cstheme="minorHAnsi"/>
          <w:sz w:val="22"/>
          <w:szCs w:val="22"/>
        </w:rPr>
        <w:t xml:space="preserve"> la</w:t>
      </w:r>
      <w:r w:rsidR="00F134E5">
        <w:rPr>
          <w:rFonts w:asciiTheme="minorHAnsi" w:hAnsiTheme="minorHAnsi" w:cstheme="minorHAnsi"/>
          <w:sz w:val="22"/>
          <w:szCs w:val="22"/>
        </w:rPr>
        <w:t xml:space="preserve">s </w:t>
      </w:r>
      <w:r>
        <w:rPr>
          <w:rFonts w:asciiTheme="minorHAnsi" w:hAnsiTheme="minorHAnsi" w:cstheme="minorHAnsi"/>
          <w:sz w:val="22"/>
          <w:szCs w:val="22"/>
        </w:rPr>
        <w:t>citada</w:t>
      </w:r>
      <w:r w:rsidR="00F134E5">
        <w:rPr>
          <w:rFonts w:asciiTheme="minorHAnsi" w:hAnsiTheme="minorHAnsi" w:cstheme="minorHAnsi"/>
          <w:sz w:val="22"/>
          <w:szCs w:val="22"/>
        </w:rPr>
        <w:t>s</w:t>
      </w:r>
      <w:r>
        <w:rPr>
          <w:rFonts w:asciiTheme="minorHAnsi" w:hAnsiTheme="minorHAnsi" w:cstheme="minorHAnsi"/>
          <w:sz w:val="22"/>
          <w:szCs w:val="22"/>
        </w:rPr>
        <w:t xml:space="preserve"> a continuación. </w:t>
      </w:r>
    </w:p>
    <w:p w14:paraId="0CC87542" w14:textId="7428F3BC" w:rsidR="003B796F" w:rsidRPr="00AD6C06" w:rsidRDefault="003B796F" w:rsidP="003B796F">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Suministrará repuestos/</w:t>
      </w:r>
      <w:r w:rsidR="00150209">
        <w:rPr>
          <w:rFonts w:asciiTheme="minorHAnsi" w:hAnsiTheme="minorHAnsi" w:cstheme="minorHAnsi"/>
          <w:sz w:val="22"/>
          <w:szCs w:val="22"/>
        </w:rPr>
        <w:t>materiales</w:t>
      </w:r>
      <w:r>
        <w:rPr>
          <w:rFonts w:asciiTheme="minorHAnsi" w:hAnsiTheme="minorHAnsi" w:cstheme="minorHAnsi"/>
          <w:sz w:val="22"/>
          <w:szCs w:val="22"/>
        </w:rPr>
        <w:t xml:space="preserve"> nuevos y originales</w:t>
      </w:r>
      <w:r w:rsidR="00150209">
        <w:rPr>
          <w:rFonts w:asciiTheme="minorHAnsi" w:hAnsiTheme="minorHAnsi" w:cstheme="minorHAnsi"/>
          <w:sz w:val="22"/>
          <w:szCs w:val="22"/>
        </w:rPr>
        <w:t xml:space="preserve"> del fabricante de la referencia homologada</w:t>
      </w:r>
      <w:r>
        <w:rPr>
          <w:rFonts w:asciiTheme="minorHAnsi" w:hAnsiTheme="minorHAnsi" w:cstheme="minorHAnsi"/>
          <w:sz w:val="22"/>
          <w:szCs w:val="22"/>
        </w:rPr>
        <w:t>.</w:t>
      </w:r>
    </w:p>
    <w:p w14:paraId="363C6FFA" w14:textId="77777777" w:rsidR="00F53E97" w:rsidRPr="00D90CD7" w:rsidRDefault="00F53E97" w:rsidP="00F53E97">
      <w:pPr>
        <w:pStyle w:val="Textosinformato"/>
        <w:numPr>
          <w:ilvl w:val="0"/>
          <w:numId w:val="8"/>
        </w:numPr>
        <w:spacing w:after="120" w:line="312" w:lineRule="auto"/>
        <w:jc w:val="both"/>
        <w:rPr>
          <w:rFonts w:asciiTheme="minorHAnsi" w:hAnsiTheme="minorHAnsi" w:cstheme="minorHAnsi"/>
          <w:i/>
          <w:sz w:val="22"/>
          <w:szCs w:val="22"/>
        </w:rPr>
      </w:pPr>
      <w:r w:rsidRPr="00D90CD7">
        <w:rPr>
          <w:rFonts w:asciiTheme="minorHAnsi" w:hAnsiTheme="minorHAnsi" w:cstheme="minorHAnsi"/>
          <w:sz w:val="22"/>
          <w:szCs w:val="22"/>
        </w:rPr>
        <w:t xml:space="preserve">Los plazos de suministro </w:t>
      </w:r>
      <w:r>
        <w:rPr>
          <w:rFonts w:asciiTheme="minorHAnsi" w:hAnsiTheme="minorHAnsi" w:cstheme="minorHAnsi"/>
          <w:sz w:val="22"/>
          <w:szCs w:val="22"/>
        </w:rPr>
        <w:t xml:space="preserve">no superarán las nueve (9) semanas establecidas, </w:t>
      </w:r>
      <w:r w:rsidRPr="00F53E97">
        <w:rPr>
          <w:rFonts w:asciiTheme="minorHAnsi" w:hAnsiTheme="minorHAnsi" w:cstheme="minorHAnsi"/>
          <w:sz w:val="22"/>
          <w:szCs w:val="22"/>
        </w:rPr>
        <w:t>y que durante la ejecución del contrato corresponderán a los que a continuación se indican</w:t>
      </w:r>
      <w:r w:rsidRPr="00D90CD7">
        <w:rPr>
          <w:rFonts w:asciiTheme="minorHAnsi" w:hAnsiTheme="minorHAnsi" w:cstheme="minorHAnsi"/>
          <w:sz w:val="22"/>
          <w:szCs w:val="22"/>
        </w:rPr>
        <w:t xml:space="preserve">: </w:t>
      </w:r>
    </w:p>
    <w:tbl>
      <w:tblPr>
        <w:tblW w:w="10133" w:type="dxa"/>
        <w:tblInd w:w="-577"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565"/>
        <w:gridCol w:w="1060"/>
        <w:gridCol w:w="3195"/>
        <w:gridCol w:w="1346"/>
        <w:gridCol w:w="1347"/>
        <w:gridCol w:w="1310"/>
        <w:gridCol w:w="1310"/>
      </w:tblGrid>
      <w:tr w:rsidR="004D167C" w:rsidRPr="00654FE7" w14:paraId="305AC82B" w14:textId="77777777" w:rsidTr="00761585">
        <w:trPr>
          <w:trHeight w:val="254"/>
        </w:trPr>
        <w:tc>
          <w:tcPr>
            <w:tcW w:w="565" w:type="dxa"/>
            <w:vMerge w:val="restart"/>
            <w:shd w:val="clear" w:color="000000" w:fill="548DD4"/>
            <w:vAlign w:val="center"/>
          </w:tcPr>
          <w:p w14:paraId="4C040DF2" w14:textId="4AFA2E3E" w:rsidR="004D167C" w:rsidRPr="00761585" w:rsidRDefault="004D167C" w:rsidP="00F7680A">
            <w:pPr>
              <w:spacing w:line="240" w:lineRule="auto"/>
              <w:jc w:val="center"/>
              <w:rPr>
                <w:rFonts w:eastAsia="Times New Roman" w:cs="Calibri"/>
                <w:b/>
                <w:bCs/>
                <w:color w:val="FFFFFF"/>
              </w:rPr>
            </w:pPr>
            <w:r w:rsidRPr="00761585">
              <w:rPr>
                <w:rFonts w:eastAsia="Times New Roman" w:cs="Calibri"/>
                <w:b/>
                <w:bCs/>
                <w:color w:val="FFFFFF"/>
              </w:rPr>
              <w:t>POS</w:t>
            </w:r>
          </w:p>
        </w:tc>
        <w:tc>
          <w:tcPr>
            <w:tcW w:w="1060" w:type="dxa"/>
            <w:vMerge w:val="restart"/>
            <w:shd w:val="clear" w:color="000000" w:fill="548DD4"/>
            <w:vAlign w:val="center"/>
            <w:hideMark/>
          </w:tcPr>
          <w:p w14:paraId="3F90A8BA" w14:textId="5D95845F" w:rsidR="004D167C" w:rsidRPr="00761585" w:rsidRDefault="004D167C" w:rsidP="00F7680A">
            <w:pPr>
              <w:spacing w:line="240" w:lineRule="auto"/>
              <w:jc w:val="center"/>
              <w:rPr>
                <w:rFonts w:eastAsia="Times New Roman" w:cs="Calibri"/>
                <w:b/>
                <w:bCs/>
                <w:color w:val="FFFFFF"/>
              </w:rPr>
            </w:pPr>
            <w:r w:rsidRPr="00761585">
              <w:rPr>
                <w:rFonts w:eastAsia="Times New Roman" w:cs="Calibri"/>
                <w:b/>
                <w:bCs/>
                <w:color w:val="FFFFFF"/>
              </w:rPr>
              <w:t xml:space="preserve">REFERENCIA </w:t>
            </w:r>
            <w:proofErr w:type="gramStart"/>
            <w:r w:rsidRPr="00761585">
              <w:rPr>
                <w:rFonts w:eastAsia="Times New Roman" w:cs="Calibri"/>
                <w:b/>
                <w:bCs/>
                <w:color w:val="FFFFFF"/>
              </w:rPr>
              <w:t>INTERNA  METRO</w:t>
            </w:r>
            <w:proofErr w:type="gramEnd"/>
          </w:p>
        </w:tc>
        <w:tc>
          <w:tcPr>
            <w:tcW w:w="3195" w:type="dxa"/>
            <w:vMerge w:val="restart"/>
            <w:shd w:val="clear" w:color="000000" w:fill="548DD4"/>
            <w:vAlign w:val="center"/>
            <w:hideMark/>
          </w:tcPr>
          <w:p w14:paraId="2BA5C78E" w14:textId="77777777" w:rsidR="004D167C" w:rsidRPr="00761585" w:rsidRDefault="004D167C" w:rsidP="00F7680A">
            <w:pPr>
              <w:spacing w:line="240" w:lineRule="auto"/>
              <w:jc w:val="center"/>
              <w:rPr>
                <w:rFonts w:eastAsia="Times New Roman" w:cs="Calibri"/>
                <w:b/>
                <w:bCs/>
                <w:color w:val="FFFFFF"/>
              </w:rPr>
            </w:pPr>
            <w:r w:rsidRPr="00761585">
              <w:rPr>
                <w:rFonts w:eastAsia="Times New Roman" w:cs="Calibri"/>
                <w:b/>
                <w:bCs/>
                <w:color w:val="FFFFFF"/>
              </w:rPr>
              <w:t>DENOMINACIÓN</w:t>
            </w:r>
          </w:p>
        </w:tc>
        <w:tc>
          <w:tcPr>
            <w:tcW w:w="2693" w:type="dxa"/>
            <w:gridSpan w:val="2"/>
            <w:shd w:val="clear" w:color="000000" w:fill="548DD4"/>
            <w:vAlign w:val="center"/>
            <w:hideMark/>
          </w:tcPr>
          <w:p w14:paraId="1380BB48" w14:textId="77777777" w:rsidR="004D167C" w:rsidRPr="00761585" w:rsidRDefault="004D167C" w:rsidP="00F7680A">
            <w:pPr>
              <w:spacing w:line="240" w:lineRule="auto"/>
              <w:jc w:val="center"/>
              <w:rPr>
                <w:rFonts w:eastAsia="Times New Roman" w:cs="Calibri"/>
                <w:b/>
                <w:bCs/>
                <w:color w:val="FFFFFF"/>
              </w:rPr>
            </w:pPr>
            <w:r w:rsidRPr="00761585">
              <w:rPr>
                <w:rFonts w:eastAsia="Times New Roman" w:cs="Calibri"/>
                <w:b/>
                <w:bCs/>
                <w:color w:val="FFFFFF"/>
              </w:rPr>
              <w:t>REFERENCIAS FABRICANTES HOMOLOGADOS</w:t>
            </w:r>
          </w:p>
        </w:tc>
        <w:tc>
          <w:tcPr>
            <w:tcW w:w="1310" w:type="dxa"/>
            <w:vMerge w:val="restart"/>
            <w:shd w:val="clear" w:color="000000" w:fill="548DD4"/>
            <w:vAlign w:val="center"/>
            <w:hideMark/>
          </w:tcPr>
          <w:p w14:paraId="4A73DF1B" w14:textId="77777777" w:rsidR="00761585" w:rsidRDefault="004D167C" w:rsidP="00F7680A">
            <w:pPr>
              <w:spacing w:line="240" w:lineRule="auto"/>
              <w:jc w:val="center"/>
              <w:rPr>
                <w:rFonts w:eastAsia="Times New Roman" w:cs="Calibri"/>
                <w:b/>
                <w:bCs/>
                <w:color w:val="FFFFFF"/>
              </w:rPr>
            </w:pPr>
            <w:r w:rsidRPr="00761585">
              <w:rPr>
                <w:rFonts w:eastAsia="Times New Roman" w:cs="Calibri"/>
                <w:b/>
                <w:bCs/>
                <w:color w:val="FFFFFF"/>
              </w:rPr>
              <w:t xml:space="preserve">Referencia </w:t>
            </w:r>
            <w:r w:rsidR="00F23CAC" w:rsidRPr="00761585">
              <w:rPr>
                <w:rFonts w:eastAsia="Times New Roman" w:cs="Calibri"/>
                <w:b/>
                <w:bCs/>
                <w:color w:val="FFFFFF"/>
              </w:rPr>
              <w:t xml:space="preserve">Ofertada </w:t>
            </w:r>
          </w:p>
          <w:p w14:paraId="4C9D70AD" w14:textId="41508E67" w:rsidR="004D167C" w:rsidRPr="00761585" w:rsidRDefault="00F23CAC" w:rsidP="00F7680A">
            <w:pPr>
              <w:spacing w:line="240" w:lineRule="auto"/>
              <w:jc w:val="center"/>
              <w:rPr>
                <w:rFonts w:eastAsia="Times New Roman" w:cs="Calibri"/>
                <w:b/>
                <w:bCs/>
                <w:color w:val="FFFFFF"/>
              </w:rPr>
            </w:pPr>
            <w:r w:rsidRPr="00761585">
              <w:rPr>
                <w:rFonts w:eastAsia="Times New Roman" w:cs="Calibri"/>
                <w:b/>
                <w:bCs/>
                <w:color w:val="FFFFFF"/>
              </w:rPr>
              <w:t>(</w:t>
            </w:r>
            <w:r w:rsidR="004D167C" w:rsidRPr="00761585">
              <w:rPr>
                <w:rFonts w:eastAsia="Times New Roman" w:cs="Calibri"/>
                <w:b/>
                <w:bCs/>
                <w:color w:val="FFFFFF"/>
              </w:rPr>
              <w:t>*)</w:t>
            </w:r>
          </w:p>
        </w:tc>
        <w:tc>
          <w:tcPr>
            <w:tcW w:w="1310" w:type="dxa"/>
            <w:vMerge w:val="restart"/>
            <w:shd w:val="clear" w:color="000000" w:fill="548DD4"/>
            <w:vAlign w:val="center"/>
            <w:hideMark/>
          </w:tcPr>
          <w:p w14:paraId="14BD80E2" w14:textId="77777777" w:rsidR="004D167C" w:rsidRPr="00761585" w:rsidRDefault="004D167C" w:rsidP="00F7680A">
            <w:pPr>
              <w:spacing w:line="240" w:lineRule="auto"/>
              <w:jc w:val="center"/>
              <w:rPr>
                <w:rFonts w:eastAsia="Times New Roman" w:cs="Calibri"/>
                <w:b/>
                <w:bCs/>
                <w:color w:val="FFFFFF"/>
              </w:rPr>
            </w:pPr>
            <w:r w:rsidRPr="00761585">
              <w:rPr>
                <w:rFonts w:eastAsia="Times New Roman" w:cs="Calibri"/>
                <w:b/>
                <w:bCs/>
                <w:color w:val="FFFFFF"/>
              </w:rPr>
              <w:t>Plazo de Suministro</w:t>
            </w:r>
          </w:p>
          <w:p w14:paraId="3A873223" w14:textId="10B55343" w:rsidR="00761585" w:rsidRDefault="00A5220F" w:rsidP="00F7680A">
            <w:pPr>
              <w:spacing w:line="240" w:lineRule="auto"/>
              <w:jc w:val="center"/>
              <w:rPr>
                <w:rFonts w:eastAsia="Times New Roman" w:cs="Calibri"/>
                <w:b/>
                <w:bCs/>
                <w:color w:val="FFFFFF"/>
              </w:rPr>
            </w:pPr>
            <w:r>
              <w:rPr>
                <w:rFonts w:eastAsia="Times New Roman" w:cs="Calibri"/>
                <w:b/>
                <w:bCs/>
                <w:color w:val="FFFFFF"/>
              </w:rPr>
              <w:t>Semanas</w:t>
            </w:r>
          </w:p>
          <w:p w14:paraId="45061BFE" w14:textId="48DBFD0A" w:rsidR="004D167C" w:rsidRPr="00761585" w:rsidRDefault="004D167C" w:rsidP="00F7680A">
            <w:pPr>
              <w:spacing w:line="240" w:lineRule="auto"/>
              <w:jc w:val="center"/>
              <w:rPr>
                <w:rFonts w:eastAsia="Times New Roman" w:cs="Calibri"/>
                <w:b/>
                <w:bCs/>
                <w:color w:val="FFFFFF"/>
              </w:rPr>
            </w:pPr>
            <w:r w:rsidRPr="00761585">
              <w:rPr>
                <w:rFonts w:eastAsia="Times New Roman" w:cs="Calibri"/>
                <w:b/>
                <w:bCs/>
                <w:color w:val="FFFFFF"/>
              </w:rPr>
              <w:t xml:space="preserve"> (**)</w:t>
            </w:r>
          </w:p>
          <w:p w14:paraId="4EF88D8A" w14:textId="77777777" w:rsidR="004D167C" w:rsidRPr="00761585" w:rsidRDefault="004D167C" w:rsidP="00F7680A">
            <w:pPr>
              <w:spacing w:line="240" w:lineRule="auto"/>
              <w:rPr>
                <w:rFonts w:eastAsia="Times New Roman" w:cs="Calibri"/>
                <w:b/>
                <w:bCs/>
                <w:color w:val="FFFFFF"/>
              </w:rPr>
            </w:pPr>
          </w:p>
        </w:tc>
      </w:tr>
      <w:tr w:rsidR="004D167C" w:rsidRPr="00654FE7" w14:paraId="1D222C8F" w14:textId="77777777" w:rsidTr="00761585">
        <w:trPr>
          <w:trHeight w:val="242"/>
        </w:trPr>
        <w:tc>
          <w:tcPr>
            <w:tcW w:w="565" w:type="dxa"/>
            <w:vMerge/>
            <w:vAlign w:val="center"/>
          </w:tcPr>
          <w:p w14:paraId="28FEFA4B" w14:textId="77777777" w:rsidR="004D167C" w:rsidRPr="00761585" w:rsidRDefault="004D167C" w:rsidP="00F7680A">
            <w:pPr>
              <w:spacing w:line="240" w:lineRule="auto"/>
              <w:rPr>
                <w:rFonts w:eastAsia="Times New Roman" w:cs="Calibri"/>
                <w:b/>
                <w:bCs/>
                <w:color w:val="FFFFFF"/>
              </w:rPr>
            </w:pPr>
          </w:p>
        </w:tc>
        <w:tc>
          <w:tcPr>
            <w:tcW w:w="1060" w:type="dxa"/>
            <w:vMerge/>
            <w:vAlign w:val="center"/>
            <w:hideMark/>
          </w:tcPr>
          <w:p w14:paraId="7EBC9AE1" w14:textId="5297EA29" w:rsidR="004D167C" w:rsidRPr="00761585" w:rsidRDefault="004D167C" w:rsidP="00F7680A">
            <w:pPr>
              <w:spacing w:line="240" w:lineRule="auto"/>
              <w:rPr>
                <w:rFonts w:eastAsia="Times New Roman" w:cs="Calibri"/>
                <w:b/>
                <w:bCs/>
                <w:color w:val="FFFFFF"/>
              </w:rPr>
            </w:pPr>
          </w:p>
        </w:tc>
        <w:tc>
          <w:tcPr>
            <w:tcW w:w="3195" w:type="dxa"/>
            <w:vMerge/>
            <w:vAlign w:val="center"/>
            <w:hideMark/>
          </w:tcPr>
          <w:p w14:paraId="248E9BEE" w14:textId="77777777" w:rsidR="004D167C" w:rsidRPr="00761585" w:rsidRDefault="004D167C" w:rsidP="00F7680A">
            <w:pPr>
              <w:spacing w:line="240" w:lineRule="auto"/>
              <w:rPr>
                <w:rFonts w:eastAsia="Times New Roman" w:cs="Calibri"/>
                <w:b/>
                <w:bCs/>
                <w:color w:val="FFFFFF"/>
              </w:rPr>
            </w:pPr>
          </w:p>
        </w:tc>
        <w:tc>
          <w:tcPr>
            <w:tcW w:w="1346" w:type="dxa"/>
            <w:shd w:val="clear" w:color="000000" w:fill="548DD4"/>
            <w:vAlign w:val="center"/>
            <w:hideMark/>
          </w:tcPr>
          <w:p w14:paraId="769F3F63" w14:textId="7910748D" w:rsidR="004D167C" w:rsidRPr="00761585" w:rsidRDefault="004D167C" w:rsidP="00F7680A">
            <w:pPr>
              <w:spacing w:line="240" w:lineRule="auto"/>
              <w:jc w:val="center"/>
              <w:rPr>
                <w:rFonts w:eastAsia="Times New Roman" w:cs="Calibri"/>
                <w:b/>
                <w:bCs/>
                <w:color w:val="FFFFFF"/>
              </w:rPr>
            </w:pPr>
            <w:r w:rsidRPr="00761585">
              <w:rPr>
                <w:rFonts w:eastAsia="Times New Roman" w:cs="Calibri"/>
                <w:b/>
                <w:bCs/>
                <w:color w:val="FFFFFF"/>
              </w:rPr>
              <w:t xml:space="preserve"> Fabricante 1</w:t>
            </w:r>
          </w:p>
        </w:tc>
        <w:tc>
          <w:tcPr>
            <w:tcW w:w="1347" w:type="dxa"/>
            <w:shd w:val="clear" w:color="000000" w:fill="548DD4"/>
            <w:vAlign w:val="center"/>
            <w:hideMark/>
          </w:tcPr>
          <w:p w14:paraId="564FB173" w14:textId="7719D92D" w:rsidR="004D167C" w:rsidRPr="00761585" w:rsidRDefault="004D167C" w:rsidP="00F7680A">
            <w:pPr>
              <w:spacing w:line="240" w:lineRule="auto"/>
              <w:jc w:val="center"/>
              <w:rPr>
                <w:rFonts w:eastAsia="Times New Roman" w:cs="Calibri"/>
                <w:b/>
                <w:bCs/>
                <w:color w:val="FFFFFF"/>
              </w:rPr>
            </w:pPr>
            <w:r w:rsidRPr="00761585">
              <w:rPr>
                <w:rFonts w:eastAsia="Times New Roman" w:cs="Calibri"/>
                <w:b/>
                <w:bCs/>
                <w:color w:val="FFFFFF"/>
              </w:rPr>
              <w:t>Fabricante 2</w:t>
            </w:r>
          </w:p>
        </w:tc>
        <w:tc>
          <w:tcPr>
            <w:tcW w:w="1310" w:type="dxa"/>
            <w:vMerge/>
            <w:vAlign w:val="center"/>
            <w:hideMark/>
          </w:tcPr>
          <w:p w14:paraId="4A57659D" w14:textId="77777777" w:rsidR="004D167C" w:rsidRPr="00761585" w:rsidRDefault="004D167C" w:rsidP="00F7680A">
            <w:pPr>
              <w:spacing w:line="240" w:lineRule="auto"/>
              <w:rPr>
                <w:rFonts w:eastAsia="Times New Roman" w:cs="Calibri"/>
                <w:b/>
                <w:bCs/>
                <w:color w:val="FFFFFF"/>
              </w:rPr>
            </w:pPr>
          </w:p>
        </w:tc>
        <w:tc>
          <w:tcPr>
            <w:tcW w:w="1310" w:type="dxa"/>
            <w:vMerge/>
            <w:shd w:val="clear" w:color="000000" w:fill="548DD4"/>
            <w:vAlign w:val="center"/>
            <w:hideMark/>
          </w:tcPr>
          <w:p w14:paraId="15E213E6" w14:textId="6320BF7D" w:rsidR="004D167C" w:rsidRPr="00761585" w:rsidRDefault="004D167C" w:rsidP="00F7680A">
            <w:pPr>
              <w:spacing w:line="240" w:lineRule="auto"/>
              <w:rPr>
                <w:rFonts w:eastAsia="Times New Roman" w:cs="Calibri"/>
                <w:b/>
                <w:bCs/>
                <w:color w:val="FFFFFF"/>
              </w:rPr>
            </w:pPr>
          </w:p>
        </w:tc>
      </w:tr>
      <w:tr w:rsidR="004D167C" w:rsidRPr="00654FE7" w14:paraId="40CCC3EC" w14:textId="77777777" w:rsidTr="00761585">
        <w:trPr>
          <w:trHeight w:val="254"/>
        </w:trPr>
        <w:tc>
          <w:tcPr>
            <w:tcW w:w="565" w:type="dxa"/>
            <w:vMerge/>
            <w:vAlign w:val="center"/>
          </w:tcPr>
          <w:p w14:paraId="763359E2" w14:textId="77777777" w:rsidR="004D167C" w:rsidRPr="00761585" w:rsidRDefault="004D167C" w:rsidP="00F7680A">
            <w:pPr>
              <w:spacing w:line="240" w:lineRule="auto"/>
              <w:rPr>
                <w:rFonts w:eastAsia="Times New Roman" w:cs="Calibri"/>
                <w:b/>
                <w:bCs/>
                <w:color w:val="FFFFFF"/>
              </w:rPr>
            </w:pPr>
          </w:p>
        </w:tc>
        <w:tc>
          <w:tcPr>
            <w:tcW w:w="1060" w:type="dxa"/>
            <w:vMerge/>
            <w:vAlign w:val="center"/>
            <w:hideMark/>
          </w:tcPr>
          <w:p w14:paraId="763B0A72" w14:textId="58D4C917" w:rsidR="004D167C" w:rsidRPr="00761585" w:rsidRDefault="004D167C" w:rsidP="00F7680A">
            <w:pPr>
              <w:spacing w:line="240" w:lineRule="auto"/>
              <w:rPr>
                <w:rFonts w:eastAsia="Times New Roman" w:cs="Calibri"/>
                <w:b/>
                <w:bCs/>
                <w:color w:val="FFFFFF"/>
              </w:rPr>
            </w:pPr>
          </w:p>
        </w:tc>
        <w:tc>
          <w:tcPr>
            <w:tcW w:w="3195" w:type="dxa"/>
            <w:vMerge/>
            <w:vAlign w:val="center"/>
            <w:hideMark/>
          </w:tcPr>
          <w:p w14:paraId="520CBD89" w14:textId="77777777" w:rsidR="004D167C" w:rsidRPr="00761585" w:rsidRDefault="004D167C" w:rsidP="00F7680A">
            <w:pPr>
              <w:spacing w:line="240" w:lineRule="auto"/>
              <w:rPr>
                <w:rFonts w:eastAsia="Times New Roman" w:cs="Calibri"/>
                <w:b/>
                <w:bCs/>
                <w:color w:val="FFFFFF"/>
              </w:rPr>
            </w:pPr>
          </w:p>
        </w:tc>
        <w:tc>
          <w:tcPr>
            <w:tcW w:w="1346" w:type="dxa"/>
            <w:shd w:val="clear" w:color="000000" w:fill="548DD4"/>
            <w:vAlign w:val="center"/>
            <w:hideMark/>
          </w:tcPr>
          <w:p w14:paraId="0033D57D" w14:textId="2282E651" w:rsidR="004D167C" w:rsidRPr="00761585" w:rsidRDefault="004D167C" w:rsidP="00F7680A">
            <w:pPr>
              <w:spacing w:line="240" w:lineRule="auto"/>
              <w:jc w:val="center"/>
              <w:rPr>
                <w:rFonts w:eastAsia="Times New Roman" w:cs="Calibri"/>
                <w:b/>
                <w:bCs/>
                <w:color w:val="FFFFFF"/>
              </w:rPr>
            </w:pPr>
            <w:r w:rsidRPr="00761585">
              <w:rPr>
                <w:rFonts w:asciiTheme="minorHAnsi" w:hAnsiTheme="minorHAnsi" w:cstheme="minorHAnsi"/>
                <w:b/>
                <w:bCs/>
                <w:i/>
                <w:color w:val="FFFFFF" w:themeColor="background1"/>
              </w:rPr>
              <w:t>DOUBLET</w:t>
            </w:r>
          </w:p>
        </w:tc>
        <w:tc>
          <w:tcPr>
            <w:tcW w:w="1347" w:type="dxa"/>
            <w:shd w:val="clear" w:color="000000" w:fill="548DD4"/>
            <w:vAlign w:val="center"/>
            <w:hideMark/>
          </w:tcPr>
          <w:p w14:paraId="5F91DF3F" w14:textId="4BB241F8" w:rsidR="004D167C" w:rsidRPr="00761585" w:rsidRDefault="004D167C" w:rsidP="00F7680A">
            <w:pPr>
              <w:spacing w:line="240" w:lineRule="auto"/>
              <w:jc w:val="center"/>
              <w:rPr>
                <w:rFonts w:eastAsia="Times New Roman" w:cs="Calibri"/>
                <w:b/>
                <w:bCs/>
                <w:color w:val="FFFFFF"/>
              </w:rPr>
            </w:pPr>
            <w:r w:rsidRPr="00761585">
              <w:rPr>
                <w:rFonts w:asciiTheme="minorHAnsi" w:hAnsiTheme="minorHAnsi" w:cstheme="minorHAnsi"/>
                <w:b/>
                <w:bCs/>
                <w:i/>
                <w:color w:val="FFFFFF" w:themeColor="background1"/>
              </w:rPr>
              <w:t>TENSATOR</w:t>
            </w:r>
          </w:p>
        </w:tc>
        <w:tc>
          <w:tcPr>
            <w:tcW w:w="1310" w:type="dxa"/>
            <w:vMerge/>
            <w:vAlign w:val="center"/>
            <w:hideMark/>
          </w:tcPr>
          <w:p w14:paraId="7A2E4EA0" w14:textId="77777777" w:rsidR="004D167C" w:rsidRPr="00761585" w:rsidRDefault="004D167C" w:rsidP="00F7680A">
            <w:pPr>
              <w:spacing w:line="240" w:lineRule="auto"/>
              <w:rPr>
                <w:rFonts w:eastAsia="Times New Roman" w:cs="Calibri"/>
                <w:b/>
                <w:bCs/>
                <w:color w:val="FFFFFF"/>
              </w:rPr>
            </w:pPr>
          </w:p>
        </w:tc>
        <w:tc>
          <w:tcPr>
            <w:tcW w:w="1310" w:type="dxa"/>
            <w:vMerge/>
            <w:shd w:val="clear" w:color="000000" w:fill="548DD4"/>
            <w:vAlign w:val="center"/>
            <w:hideMark/>
          </w:tcPr>
          <w:p w14:paraId="5D8B3713" w14:textId="75EF9D71" w:rsidR="004D167C" w:rsidRPr="00761585" w:rsidRDefault="004D167C" w:rsidP="00F7680A">
            <w:pPr>
              <w:spacing w:line="240" w:lineRule="auto"/>
              <w:rPr>
                <w:rFonts w:eastAsia="Times New Roman" w:cs="Calibri"/>
                <w:color w:val="000000"/>
              </w:rPr>
            </w:pPr>
          </w:p>
        </w:tc>
      </w:tr>
      <w:tr w:rsidR="00F7680A" w:rsidRPr="00654FE7" w14:paraId="6DA3C943" w14:textId="77777777" w:rsidTr="006F5FBB">
        <w:trPr>
          <w:trHeight w:val="391"/>
        </w:trPr>
        <w:tc>
          <w:tcPr>
            <w:tcW w:w="565" w:type="dxa"/>
            <w:shd w:val="clear" w:color="auto" w:fill="DBE5F1" w:themeFill="accent1" w:themeFillTint="33"/>
            <w:vAlign w:val="center"/>
          </w:tcPr>
          <w:p w14:paraId="0D47329A" w14:textId="03F9B5FD" w:rsidR="00F7680A" w:rsidRPr="00761585" w:rsidRDefault="00F7680A" w:rsidP="00761585">
            <w:pPr>
              <w:spacing w:line="240" w:lineRule="auto"/>
              <w:jc w:val="center"/>
              <w:rPr>
                <w:rFonts w:eastAsia="Times New Roman" w:cs="Calibri"/>
                <w:color w:val="000000"/>
              </w:rPr>
            </w:pPr>
            <w:r w:rsidRPr="00761585">
              <w:rPr>
                <w:rFonts w:eastAsia="Times New Roman" w:cs="Calibri"/>
                <w:color w:val="000000"/>
              </w:rPr>
              <w:t>1</w:t>
            </w:r>
          </w:p>
        </w:tc>
        <w:tc>
          <w:tcPr>
            <w:tcW w:w="1060" w:type="dxa"/>
            <w:shd w:val="clear" w:color="auto" w:fill="DBE5F1" w:themeFill="accent1" w:themeFillTint="33"/>
            <w:noWrap/>
            <w:vAlign w:val="center"/>
          </w:tcPr>
          <w:p w14:paraId="35E53AA2" w14:textId="2FD5ADB0" w:rsidR="00676127" w:rsidRPr="00761585" w:rsidRDefault="00676127" w:rsidP="006F5FBB">
            <w:pPr>
              <w:spacing w:line="240" w:lineRule="auto"/>
              <w:jc w:val="center"/>
              <w:rPr>
                <w:rFonts w:eastAsia="Times New Roman" w:cs="Calibri"/>
                <w:color w:val="000000"/>
              </w:rPr>
            </w:pPr>
            <w:r w:rsidRPr="00761585">
              <w:rPr>
                <w:rFonts w:eastAsia="Times New Roman" w:cs="Calibri"/>
                <w:color w:val="000000"/>
              </w:rPr>
              <w:t>12008</w:t>
            </w:r>
          </w:p>
        </w:tc>
        <w:tc>
          <w:tcPr>
            <w:tcW w:w="3195" w:type="dxa"/>
            <w:shd w:val="clear" w:color="auto" w:fill="DBE5F1" w:themeFill="accent1" w:themeFillTint="33"/>
            <w:noWrap/>
            <w:vAlign w:val="center"/>
          </w:tcPr>
          <w:p w14:paraId="360731B8" w14:textId="36811866" w:rsidR="00F7680A" w:rsidRPr="00761585" w:rsidRDefault="00595F1E" w:rsidP="00761585">
            <w:pPr>
              <w:spacing w:line="240" w:lineRule="auto"/>
              <w:rPr>
                <w:rFonts w:eastAsia="Times New Roman" w:cs="Calibri"/>
                <w:color w:val="000000"/>
              </w:rPr>
            </w:pPr>
            <w:r w:rsidRPr="00761585">
              <w:rPr>
                <w:rFonts w:eastAsia="Times New Roman" w:cs="Calibri"/>
                <w:color w:val="000000"/>
              </w:rPr>
              <w:t>TENSABARRIER 2m</w:t>
            </w:r>
          </w:p>
        </w:tc>
        <w:tc>
          <w:tcPr>
            <w:tcW w:w="1346" w:type="dxa"/>
            <w:shd w:val="clear" w:color="auto" w:fill="DBE5F1" w:themeFill="accent1" w:themeFillTint="33"/>
            <w:vAlign w:val="center"/>
          </w:tcPr>
          <w:p w14:paraId="3F63A645" w14:textId="75F48177" w:rsidR="00F7680A" w:rsidRPr="00761585" w:rsidRDefault="00595F1E" w:rsidP="00761585">
            <w:pPr>
              <w:spacing w:line="240" w:lineRule="auto"/>
              <w:jc w:val="center"/>
              <w:rPr>
                <w:rFonts w:eastAsia="Times New Roman" w:cs="Calibri"/>
                <w:color w:val="000000"/>
              </w:rPr>
            </w:pPr>
            <w:r w:rsidRPr="00761585">
              <w:rPr>
                <w:rFonts w:eastAsia="Times New Roman" w:cs="Calibri"/>
                <w:color w:val="000000"/>
              </w:rPr>
              <w:t>60305</w:t>
            </w:r>
          </w:p>
        </w:tc>
        <w:tc>
          <w:tcPr>
            <w:tcW w:w="1347" w:type="dxa"/>
            <w:shd w:val="clear" w:color="auto" w:fill="DBE5F1" w:themeFill="accent1" w:themeFillTint="33"/>
            <w:vAlign w:val="center"/>
          </w:tcPr>
          <w:p w14:paraId="6CEE6E6B" w14:textId="20D79158" w:rsidR="00F7680A" w:rsidRPr="00761585" w:rsidRDefault="000205A2" w:rsidP="00761585">
            <w:pPr>
              <w:spacing w:line="240" w:lineRule="auto"/>
              <w:jc w:val="center"/>
              <w:rPr>
                <w:rFonts w:eastAsia="Times New Roman" w:cs="Calibri"/>
                <w:highlight w:val="red"/>
              </w:rPr>
            </w:pPr>
            <w:r w:rsidRPr="00761585">
              <w:rPr>
                <w:rFonts w:eastAsia="Times New Roman" w:cs="Calibri"/>
              </w:rPr>
              <w:t xml:space="preserve">889 </w:t>
            </w:r>
            <w:proofErr w:type="spellStart"/>
            <w:r w:rsidRPr="00761585">
              <w:rPr>
                <w:rFonts w:eastAsia="Times New Roman" w:cs="Calibri"/>
              </w:rPr>
              <w:t>Advance</w:t>
            </w:r>
            <w:proofErr w:type="spellEnd"/>
            <w:r w:rsidRPr="00761585">
              <w:rPr>
                <w:rFonts w:eastAsia="Times New Roman" w:cs="Calibri"/>
              </w:rPr>
              <w:t xml:space="preserve"> Base Universal</w:t>
            </w:r>
          </w:p>
        </w:tc>
        <w:tc>
          <w:tcPr>
            <w:tcW w:w="1310" w:type="dxa"/>
            <w:vAlign w:val="center"/>
            <w:hideMark/>
          </w:tcPr>
          <w:p w14:paraId="120EF868" w14:textId="33A7264B" w:rsidR="00F7680A" w:rsidRPr="00761585" w:rsidRDefault="00F7680A" w:rsidP="00F7680A">
            <w:pPr>
              <w:spacing w:line="240" w:lineRule="auto"/>
              <w:jc w:val="center"/>
              <w:rPr>
                <w:rFonts w:eastAsia="Times New Roman" w:cs="Calibri"/>
                <w:color w:val="000000"/>
              </w:rPr>
            </w:pPr>
            <w:r w:rsidRPr="00761585">
              <w:rPr>
                <w:rFonts w:eastAsia="Times New Roman" w:cs="Calibri"/>
                <w:color w:val="000000"/>
              </w:rPr>
              <w:t> </w:t>
            </w:r>
          </w:p>
        </w:tc>
        <w:tc>
          <w:tcPr>
            <w:tcW w:w="1310" w:type="dxa"/>
            <w:vAlign w:val="center"/>
            <w:hideMark/>
          </w:tcPr>
          <w:p w14:paraId="635C793B" w14:textId="77777777" w:rsidR="00F7680A" w:rsidRPr="00761585" w:rsidRDefault="00F7680A" w:rsidP="00F7680A">
            <w:pPr>
              <w:spacing w:line="240" w:lineRule="auto"/>
              <w:jc w:val="center"/>
              <w:rPr>
                <w:rFonts w:eastAsia="Times New Roman" w:cs="Calibri"/>
                <w:color w:val="000000"/>
              </w:rPr>
            </w:pPr>
            <w:r w:rsidRPr="00761585">
              <w:rPr>
                <w:rFonts w:eastAsia="Times New Roman" w:cs="Calibri"/>
                <w:color w:val="000000"/>
              </w:rPr>
              <w:t> </w:t>
            </w:r>
          </w:p>
        </w:tc>
      </w:tr>
      <w:tr w:rsidR="008C439F" w:rsidRPr="00654FE7" w14:paraId="32A9874A" w14:textId="77777777" w:rsidTr="006F5FBB">
        <w:trPr>
          <w:trHeight w:val="391"/>
        </w:trPr>
        <w:tc>
          <w:tcPr>
            <w:tcW w:w="565" w:type="dxa"/>
            <w:shd w:val="clear" w:color="auto" w:fill="DBE5F1" w:themeFill="accent1" w:themeFillTint="33"/>
            <w:vAlign w:val="center"/>
          </w:tcPr>
          <w:p w14:paraId="1293211B" w14:textId="7E66BFA8" w:rsidR="008C439F" w:rsidRPr="00761585" w:rsidRDefault="008C439F" w:rsidP="00761585">
            <w:pPr>
              <w:spacing w:line="240" w:lineRule="auto"/>
              <w:jc w:val="center"/>
              <w:rPr>
                <w:rFonts w:eastAsia="Times New Roman" w:cs="Calibri"/>
                <w:color w:val="000000"/>
              </w:rPr>
            </w:pPr>
            <w:r w:rsidRPr="00761585">
              <w:rPr>
                <w:rFonts w:eastAsia="Times New Roman" w:cs="Calibri"/>
                <w:color w:val="000000"/>
              </w:rPr>
              <w:t>2</w:t>
            </w:r>
          </w:p>
        </w:tc>
        <w:tc>
          <w:tcPr>
            <w:tcW w:w="1060" w:type="dxa"/>
            <w:shd w:val="clear" w:color="auto" w:fill="DBE5F1" w:themeFill="accent1" w:themeFillTint="33"/>
            <w:noWrap/>
            <w:vAlign w:val="center"/>
          </w:tcPr>
          <w:p w14:paraId="7CE7FD3F" w14:textId="337515C6" w:rsidR="008C439F" w:rsidRPr="00761585" w:rsidRDefault="00676127" w:rsidP="006F5FBB">
            <w:pPr>
              <w:spacing w:line="240" w:lineRule="auto"/>
              <w:jc w:val="center"/>
              <w:rPr>
                <w:rFonts w:eastAsia="Times New Roman" w:cs="Calibri"/>
                <w:color w:val="000000"/>
              </w:rPr>
            </w:pPr>
            <w:r w:rsidRPr="00761585">
              <w:rPr>
                <w:rFonts w:eastAsia="Times New Roman" w:cs="Calibri"/>
                <w:color w:val="000000"/>
              </w:rPr>
              <w:t>12009</w:t>
            </w:r>
          </w:p>
        </w:tc>
        <w:tc>
          <w:tcPr>
            <w:tcW w:w="3195" w:type="dxa"/>
            <w:shd w:val="clear" w:color="auto" w:fill="DBE5F1" w:themeFill="accent1" w:themeFillTint="33"/>
            <w:noWrap/>
            <w:vAlign w:val="center"/>
          </w:tcPr>
          <w:p w14:paraId="6AEB4EB3" w14:textId="6B259D7A" w:rsidR="008C439F" w:rsidRPr="00761585" w:rsidRDefault="00595F1E" w:rsidP="00761585">
            <w:pPr>
              <w:spacing w:line="240" w:lineRule="auto"/>
              <w:rPr>
                <w:rFonts w:eastAsia="Times New Roman" w:cs="Calibri"/>
                <w:color w:val="000000"/>
              </w:rPr>
            </w:pPr>
            <w:r w:rsidRPr="00761585">
              <w:rPr>
                <w:rFonts w:eastAsia="Times New Roman" w:cs="Calibri"/>
                <w:color w:val="000000"/>
              </w:rPr>
              <w:t>PORTA PANCARTA DIN A4 VERTICAL</w:t>
            </w:r>
          </w:p>
        </w:tc>
        <w:tc>
          <w:tcPr>
            <w:tcW w:w="1346" w:type="dxa"/>
            <w:shd w:val="clear" w:color="auto" w:fill="DBE5F1" w:themeFill="accent1" w:themeFillTint="33"/>
            <w:vAlign w:val="center"/>
          </w:tcPr>
          <w:p w14:paraId="3A7E447F" w14:textId="342E7969" w:rsidR="008C439F" w:rsidRPr="00761585" w:rsidRDefault="00595F1E" w:rsidP="00761585">
            <w:pPr>
              <w:spacing w:line="240" w:lineRule="auto"/>
              <w:jc w:val="center"/>
              <w:rPr>
                <w:rFonts w:eastAsia="Times New Roman" w:cs="Calibri"/>
                <w:color w:val="000000"/>
              </w:rPr>
            </w:pPr>
            <w:r w:rsidRPr="00761585">
              <w:rPr>
                <w:rFonts w:eastAsia="Times New Roman" w:cs="Calibri"/>
                <w:color w:val="000000"/>
              </w:rPr>
              <w:t>59137</w:t>
            </w:r>
          </w:p>
        </w:tc>
        <w:tc>
          <w:tcPr>
            <w:tcW w:w="1347" w:type="dxa"/>
            <w:shd w:val="clear" w:color="auto" w:fill="DBE5F1" w:themeFill="accent1" w:themeFillTint="33"/>
            <w:vAlign w:val="center"/>
          </w:tcPr>
          <w:p w14:paraId="1916A0FE" w14:textId="0C5E85FE" w:rsidR="008C439F" w:rsidRPr="00761585" w:rsidRDefault="000205A2" w:rsidP="00761585">
            <w:pPr>
              <w:spacing w:line="240" w:lineRule="auto"/>
              <w:jc w:val="center"/>
              <w:rPr>
                <w:rFonts w:eastAsia="Times New Roman" w:cs="Calibri"/>
                <w:highlight w:val="red"/>
              </w:rPr>
            </w:pPr>
            <w:r w:rsidRPr="00761585">
              <w:rPr>
                <w:rFonts w:eastAsia="Times New Roman" w:cs="Calibri"/>
              </w:rPr>
              <w:t>TB-SHA4P-33S</w:t>
            </w:r>
          </w:p>
        </w:tc>
        <w:tc>
          <w:tcPr>
            <w:tcW w:w="1310" w:type="dxa"/>
            <w:vAlign w:val="center"/>
            <w:hideMark/>
          </w:tcPr>
          <w:p w14:paraId="142AF67C" w14:textId="77777777" w:rsidR="008C439F" w:rsidRPr="00761585" w:rsidRDefault="008C439F" w:rsidP="008C439F">
            <w:pPr>
              <w:spacing w:line="240" w:lineRule="auto"/>
              <w:jc w:val="center"/>
              <w:rPr>
                <w:rFonts w:eastAsia="Times New Roman" w:cs="Calibri"/>
                <w:color w:val="000000"/>
              </w:rPr>
            </w:pPr>
            <w:r w:rsidRPr="00761585">
              <w:rPr>
                <w:rFonts w:eastAsia="Times New Roman" w:cs="Calibri"/>
                <w:color w:val="000000"/>
              </w:rPr>
              <w:t> </w:t>
            </w:r>
          </w:p>
        </w:tc>
        <w:tc>
          <w:tcPr>
            <w:tcW w:w="1310" w:type="dxa"/>
            <w:vAlign w:val="center"/>
            <w:hideMark/>
          </w:tcPr>
          <w:p w14:paraId="4F3EAE17" w14:textId="77777777" w:rsidR="008C439F" w:rsidRPr="00761585" w:rsidRDefault="008C439F" w:rsidP="008C439F">
            <w:pPr>
              <w:spacing w:line="240" w:lineRule="auto"/>
              <w:jc w:val="center"/>
              <w:rPr>
                <w:rFonts w:eastAsia="Times New Roman" w:cs="Calibri"/>
                <w:color w:val="000000"/>
              </w:rPr>
            </w:pPr>
            <w:r w:rsidRPr="00761585">
              <w:rPr>
                <w:rFonts w:eastAsia="Times New Roman" w:cs="Calibri"/>
                <w:color w:val="000000"/>
              </w:rPr>
              <w:t> </w:t>
            </w:r>
          </w:p>
        </w:tc>
      </w:tr>
      <w:tr w:rsidR="008C439F" w:rsidRPr="00654FE7" w14:paraId="48935B47" w14:textId="77777777" w:rsidTr="006F5FBB">
        <w:trPr>
          <w:trHeight w:val="391"/>
        </w:trPr>
        <w:tc>
          <w:tcPr>
            <w:tcW w:w="565" w:type="dxa"/>
            <w:shd w:val="clear" w:color="auto" w:fill="DBE5F1" w:themeFill="accent1" w:themeFillTint="33"/>
            <w:vAlign w:val="center"/>
          </w:tcPr>
          <w:p w14:paraId="427436A7" w14:textId="6E1CE368" w:rsidR="008C439F" w:rsidRPr="00761585" w:rsidRDefault="008C439F" w:rsidP="00761585">
            <w:pPr>
              <w:spacing w:line="240" w:lineRule="auto"/>
              <w:jc w:val="center"/>
              <w:rPr>
                <w:rFonts w:eastAsia="Times New Roman" w:cs="Calibri"/>
                <w:color w:val="000000"/>
              </w:rPr>
            </w:pPr>
            <w:r w:rsidRPr="00761585">
              <w:rPr>
                <w:rFonts w:eastAsia="Times New Roman" w:cs="Calibri"/>
                <w:color w:val="000000"/>
              </w:rPr>
              <w:t>3</w:t>
            </w:r>
          </w:p>
        </w:tc>
        <w:tc>
          <w:tcPr>
            <w:tcW w:w="1060" w:type="dxa"/>
            <w:shd w:val="clear" w:color="auto" w:fill="DBE5F1" w:themeFill="accent1" w:themeFillTint="33"/>
            <w:noWrap/>
            <w:vAlign w:val="center"/>
          </w:tcPr>
          <w:p w14:paraId="1830B692" w14:textId="72B4AAF4" w:rsidR="008C439F" w:rsidRPr="00761585" w:rsidRDefault="00676127" w:rsidP="006F5FBB">
            <w:pPr>
              <w:spacing w:line="240" w:lineRule="auto"/>
              <w:jc w:val="center"/>
              <w:rPr>
                <w:rFonts w:cs="Calibri"/>
                <w:color w:val="000000"/>
              </w:rPr>
            </w:pPr>
            <w:r w:rsidRPr="00761585">
              <w:rPr>
                <w:rFonts w:cs="Calibri"/>
                <w:color w:val="000000"/>
              </w:rPr>
              <w:t>12010</w:t>
            </w:r>
          </w:p>
        </w:tc>
        <w:tc>
          <w:tcPr>
            <w:tcW w:w="3195" w:type="dxa"/>
            <w:shd w:val="clear" w:color="auto" w:fill="DBE5F1" w:themeFill="accent1" w:themeFillTint="33"/>
            <w:noWrap/>
            <w:vAlign w:val="center"/>
          </w:tcPr>
          <w:p w14:paraId="1FD8C40D" w14:textId="426D714B" w:rsidR="008C439F" w:rsidRPr="00761585" w:rsidRDefault="00595F1E" w:rsidP="00761585">
            <w:pPr>
              <w:spacing w:line="240" w:lineRule="auto"/>
              <w:rPr>
                <w:rFonts w:eastAsia="Times New Roman" w:cs="Calibri"/>
                <w:color w:val="000000"/>
              </w:rPr>
            </w:pPr>
            <w:r w:rsidRPr="00761585">
              <w:rPr>
                <w:rFonts w:eastAsia="Times New Roman" w:cs="Calibri"/>
                <w:color w:val="000000"/>
              </w:rPr>
              <w:t>PORTA PANCARTA DIN A4 HORIZONTAL</w:t>
            </w:r>
          </w:p>
        </w:tc>
        <w:tc>
          <w:tcPr>
            <w:tcW w:w="1346" w:type="dxa"/>
            <w:shd w:val="clear" w:color="auto" w:fill="DBE5F1" w:themeFill="accent1" w:themeFillTint="33"/>
            <w:vAlign w:val="center"/>
          </w:tcPr>
          <w:p w14:paraId="639CF4EE" w14:textId="304DCFED" w:rsidR="008C439F" w:rsidRPr="00761585" w:rsidRDefault="00595F1E" w:rsidP="00761585">
            <w:pPr>
              <w:spacing w:line="240" w:lineRule="auto"/>
              <w:jc w:val="center"/>
              <w:rPr>
                <w:rFonts w:eastAsia="Times New Roman" w:cs="Calibri"/>
                <w:color w:val="000000"/>
              </w:rPr>
            </w:pPr>
            <w:r w:rsidRPr="00761585">
              <w:rPr>
                <w:rFonts w:eastAsia="Times New Roman" w:cs="Calibri"/>
                <w:color w:val="000000"/>
              </w:rPr>
              <w:t>59769</w:t>
            </w:r>
          </w:p>
        </w:tc>
        <w:tc>
          <w:tcPr>
            <w:tcW w:w="1347" w:type="dxa"/>
            <w:shd w:val="clear" w:color="auto" w:fill="DBE5F1" w:themeFill="accent1" w:themeFillTint="33"/>
            <w:vAlign w:val="center"/>
          </w:tcPr>
          <w:p w14:paraId="176D27A1" w14:textId="523B8D26" w:rsidR="008C439F" w:rsidRPr="00761585" w:rsidRDefault="000205A2" w:rsidP="00761585">
            <w:pPr>
              <w:spacing w:line="240" w:lineRule="auto"/>
              <w:jc w:val="center"/>
              <w:rPr>
                <w:rFonts w:eastAsia="Times New Roman" w:cs="Calibri"/>
                <w:highlight w:val="red"/>
              </w:rPr>
            </w:pPr>
            <w:r w:rsidRPr="00761585">
              <w:rPr>
                <w:rFonts w:eastAsia="Times New Roman" w:cs="Calibri"/>
              </w:rPr>
              <w:t>TB-SHA4L-33S</w:t>
            </w:r>
          </w:p>
        </w:tc>
        <w:tc>
          <w:tcPr>
            <w:tcW w:w="1310" w:type="dxa"/>
            <w:vAlign w:val="center"/>
            <w:hideMark/>
          </w:tcPr>
          <w:p w14:paraId="519604CF" w14:textId="77777777" w:rsidR="008C439F" w:rsidRPr="00761585" w:rsidRDefault="008C439F" w:rsidP="008C439F">
            <w:pPr>
              <w:spacing w:line="240" w:lineRule="auto"/>
              <w:jc w:val="center"/>
              <w:rPr>
                <w:rFonts w:eastAsia="Times New Roman" w:cs="Calibri"/>
                <w:color w:val="000000"/>
              </w:rPr>
            </w:pPr>
            <w:r w:rsidRPr="00761585">
              <w:rPr>
                <w:rFonts w:eastAsia="Times New Roman" w:cs="Calibri"/>
                <w:color w:val="000000"/>
              </w:rPr>
              <w:t> </w:t>
            </w:r>
          </w:p>
        </w:tc>
        <w:tc>
          <w:tcPr>
            <w:tcW w:w="1310" w:type="dxa"/>
            <w:vAlign w:val="center"/>
            <w:hideMark/>
          </w:tcPr>
          <w:p w14:paraId="03435152" w14:textId="77777777" w:rsidR="008C439F" w:rsidRPr="00761585" w:rsidRDefault="008C439F" w:rsidP="008C439F">
            <w:pPr>
              <w:spacing w:line="240" w:lineRule="auto"/>
              <w:jc w:val="center"/>
              <w:rPr>
                <w:rFonts w:eastAsia="Times New Roman" w:cs="Calibri"/>
                <w:color w:val="000000"/>
              </w:rPr>
            </w:pPr>
            <w:r w:rsidRPr="00761585">
              <w:rPr>
                <w:rFonts w:eastAsia="Times New Roman" w:cs="Calibri"/>
                <w:color w:val="000000"/>
              </w:rPr>
              <w:t> </w:t>
            </w:r>
          </w:p>
        </w:tc>
      </w:tr>
      <w:tr w:rsidR="00DD32F0" w:rsidRPr="00654FE7" w14:paraId="56B7EBDC" w14:textId="77777777" w:rsidTr="006F5FBB">
        <w:trPr>
          <w:trHeight w:val="391"/>
        </w:trPr>
        <w:tc>
          <w:tcPr>
            <w:tcW w:w="565" w:type="dxa"/>
            <w:shd w:val="clear" w:color="auto" w:fill="DBE5F1" w:themeFill="accent1" w:themeFillTint="33"/>
            <w:vAlign w:val="center"/>
          </w:tcPr>
          <w:p w14:paraId="5CC2F5EE" w14:textId="372C2AB0" w:rsidR="00DD32F0" w:rsidRPr="00761585" w:rsidRDefault="00DD32F0" w:rsidP="00761585">
            <w:pPr>
              <w:spacing w:line="240" w:lineRule="auto"/>
              <w:jc w:val="center"/>
              <w:rPr>
                <w:rFonts w:eastAsia="Times New Roman" w:cs="Calibri"/>
                <w:color w:val="000000"/>
              </w:rPr>
            </w:pPr>
            <w:r w:rsidRPr="00761585">
              <w:rPr>
                <w:rFonts w:eastAsia="Times New Roman" w:cs="Calibri"/>
                <w:color w:val="000000"/>
              </w:rPr>
              <w:t>4</w:t>
            </w:r>
          </w:p>
        </w:tc>
        <w:tc>
          <w:tcPr>
            <w:tcW w:w="1060" w:type="dxa"/>
            <w:shd w:val="clear" w:color="auto" w:fill="DBE5F1" w:themeFill="accent1" w:themeFillTint="33"/>
            <w:noWrap/>
            <w:vAlign w:val="center"/>
          </w:tcPr>
          <w:p w14:paraId="2AFAACB1" w14:textId="7D2765D1" w:rsidR="00DD32F0" w:rsidRPr="00761585" w:rsidRDefault="00676127" w:rsidP="006F5FBB">
            <w:pPr>
              <w:spacing w:line="240" w:lineRule="auto"/>
              <w:jc w:val="center"/>
              <w:rPr>
                <w:rFonts w:cs="Calibri"/>
                <w:color w:val="000000"/>
              </w:rPr>
            </w:pPr>
            <w:r w:rsidRPr="00761585">
              <w:rPr>
                <w:rFonts w:cs="Calibri"/>
                <w:color w:val="000000"/>
              </w:rPr>
              <w:t>12011</w:t>
            </w:r>
          </w:p>
        </w:tc>
        <w:tc>
          <w:tcPr>
            <w:tcW w:w="3195" w:type="dxa"/>
            <w:shd w:val="clear" w:color="auto" w:fill="DBE5F1" w:themeFill="accent1" w:themeFillTint="33"/>
            <w:noWrap/>
            <w:vAlign w:val="center"/>
          </w:tcPr>
          <w:p w14:paraId="6DBFCC54" w14:textId="36617190" w:rsidR="00DD32F0" w:rsidRPr="00761585" w:rsidRDefault="00595F1E" w:rsidP="00761585">
            <w:pPr>
              <w:spacing w:line="240" w:lineRule="auto"/>
              <w:rPr>
                <w:rFonts w:eastAsia="Times New Roman" w:cs="Calibri"/>
                <w:color w:val="000000"/>
              </w:rPr>
            </w:pPr>
            <w:r w:rsidRPr="00761585">
              <w:rPr>
                <w:rFonts w:eastAsia="Times New Roman" w:cs="Calibri"/>
                <w:color w:val="000000"/>
              </w:rPr>
              <w:t>PORTA PANCARTA DIN A3 HORIZONTAL</w:t>
            </w:r>
          </w:p>
        </w:tc>
        <w:tc>
          <w:tcPr>
            <w:tcW w:w="1346" w:type="dxa"/>
            <w:shd w:val="clear" w:color="auto" w:fill="DBE5F1" w:themeFill="accent1" w:themeFillTint="33"/>
            <w:vAlign w:val="center"/>
          </w:tcPr>
          <w:p w14:paraId="48B16D77" w14:textId="2E5C91B0" w:rsidR="00DD32F0" w:rsidRPr="00761585" w:rsidRDefault="00595F1E" w:rsidP="00761585">
            <w:pPr>
              <w:spacing w:line="240" w:lineRule="auto"/>
              <w:jc w:val="center"/>
              <w:rPr>
                <w:rFonts w:eastAsia="Times New Roman" w:cs="Calibri"/>
                <w:color w:val="000000"/>
              </w:rPr>
            </w:pPr>
            <w:r w:rsidRPr="00761585">
              <w:rPr>
                <w:rFonts w:eastAsia="Times New Roman" w:cs="Calibri"/>
                <w:color w:val="000000"/>
              </w:rPr>
              <w:t>59140</w:t>
            </w:r>
          </w:p>
        </w:tc>
        <w:tc>
          <w:tcPr>
            <w:tcW w:w="1347" w:type="dxa"/>
            <w:shd w:val="clear" w:color="auto" w:fill="DBE5F1" w:themeFill="accent1" w:themeFillTint="33"/>
            <w:vAlign w:val="center"/>
          </w:tcPr>
          <w:p w14:paraId="59C14AFE" w14:textId="778131CF" w:rsidR="00DD32F0" w:rsidRPr="00761585" w:rsidRDefault="000205A2" w:rsidP="00761585">
            <w:pPr>
              <w:spacing w:line="240" w:lineRule="auto"/>
              <w:jc w:val="center"/>
              <w:rPr>
                <w:rFonts w:eastAsia="Times New Roman" w:cs="Calibri"/>
                <w:highlight w:val="red"/>
              </w:rPr>
            </w:pPr>
            <w:r w:rsidRPr="00761585">
              <w:rPr>
                <w:rFonts w:eastAsia="Times New Roman" w:cs="Calibri"/>
              </w:rPr>
              <w:t>TB-SHA3L-33S</w:t>
            </w:r>
          </w:p>
        </w:tc>
        <w:tc>
          <w:tcPr>
            <w:tcW w:w="1310" w:type="dxa"/>
            <w:vAlign w:val="center"/>
            <w:hideMark/>
          </w:tcPr>
          <w:p w14:paraId="6766C72A" w14:textId="77777777" w:rsidR="00DD32F0" w:rsidRPr="00761585" w:rsidRDefault="00DD32F0" w:rsidP="00DD32F0">
            <w:pPr>
              <w:spacing w:line="240" w:lineRule="auto"/>
              <w:jc w:val="center"/>
              <w:rPr>
                <w:rFonts w:eastAsia="Times New Roman" w:cs="Calibri"/>
                <w:color w:val="000000"/>
              </w:rPr>
            </w:pPr>
            <w:r w:rsidRPr="00761585">
              <w:rPr>
                <w:rFonts w:eastAsia="Times New Roman" w:cs="Calibri"/>
                <w:color w:val="000000"/>
              </w:rPr>
              <w:t> </w:t>
            </w:r>
          </w:p>
        </w:tc>
        <w:tc>
          <w:tcPr>
            <w:tcW w:w="1310" w:type="dxa"/>
            <w:vAlign w:val="center"/>
            <w:hideMark/>
          </w:tcPr>
          <w:p w14:paraId="6CF38EBD" w14:textId="77777777" w:rsidR="00DD32F0" w:rsidRPr="00761585" w:rsidRDefault="00DD32F0" w:rsidP="00DD32F0">
            <w:pPr>
              <w:spacing w:line="240" w:lineRule="auto"/>
              <w:jc w:val="center"/>
              <w:rPr>
                <w:rFonts w:eastAsia="Times New Roman" w:cs="Calibri"/>
                <w:color w:val="000000"/>
              </w:rPr>
            </w:pPr>
            <w:r w:rsidRPr="00761585">
              <w:rPr>
                <w:rFonts w:eastAsia="Times New Roman" w:cs="Calibri"/>
                <w:color w:val="000000"/>
              </w:rPr>
              <w:t> </w:t>
            </w:r>
          </w:p>
        </w:tc>
      </w:tr>
      <w:tr w:rsidR="00DD32F0" w:rsidRPr="00654FE7" w14:paraId="56D395E5" w14:textId="77777777" w:rsidTr="006F5FBB">
        <w:trPr>
          <w:trHeight w:val="391"/>
        </w:trPr>
        <w:tc>
          <w:tcPr>
            <w:tcW w:w="565" w:type="dxa"/>
            <w:shd w:val="clear" w:color="auto" w:fill="DBE5F1" w:themeFill="accent1" w:themeFillTint="33"/>
            <w:vAlign w:val="center"/>
          </w:tcPr>
          <w:p w14:paraId="4F4960A6" w14:textId="606016DF" w:rsidR="00DD32F0" w:rsidRPr="00761585" w:rsidRDefault="00DD32F0" w:rsidP="00761585">
            <w:pPr>
              <w:spacing w:line="240" w:lineRule="auto"/>
              <w:jc w:val="center"/>
              <w:rPr>
                <w:rFonts w:eastAsia="Times New Roman" w:cs="Calibri"/>
                <w:color w:val="000000"/>
              </w:rPr>
            </w:pPr>
            <w:r w:rsidRPr="00761585">
              <w:rPr>
                <w:rFonts w:eastAsia="Times New Roman" w:cs="Calibri"/>
                <w:color w:val="000000"/>
              </w:rPr>
              <w:t>5</w:t>
            </w:r>
          </w:p>
        </w:tc>
        <w:tc>
          <w:tcPr>
            <w:tcW w:w="1060" w:type="dxa"/>
            <w:shd w:val="clear" w:color="auto" w:fill="DBE5F1" w:themeFill="accent1" w:themeFillTint="33"/>
            <w:noWrap/>
            <w:vAlign w:val="center"/>
          </w:tcPr>
          <w:p w14:paraId="4D0DB172" w14:textId="6794FA65" w:rsidR="00DD32F0" w:rsidRPr="00761585" w:rsidRDefault="00676127" w:rsidP="006F5FBB">
            <w:pPr>
              <w:spacing w:line="240" w:lineRule="auto"/>
              <w:jc w:val="center"/>
              <w:rPr>
                <w:rFonts w:cs="Calibri"/>
                <w:color w:val="000000"/>
              </w:rPr>
            </w:pPr>
            <w:r w:rsidRPr="00761585">
              <w:rPr>
                <w:rFonts w:cs="Calibri"/>
                <w:color w:val="000000"/>
              </w:rPr>
              <w:t>12012</w:t>
            </w:r>
          </w:p>
        </w:tc>
        <w:tc>
          <w:tcPr>
            <w:tcW w:w="3195" w:type="dxa"/>
            <w:shd w:val="clear" w:color="auto" w:fill="DBE5F1" w:themeFill="accent1" w:themeFillTint="33"/>
            <w:noWrap/>
            <w:vAlign w:val="center"/>
          </w:tcPr>
          <w:p w14:paraId="215D46E5" w14:textId="273A9F12" w:rsidR="00DD32F0" w:rsidRPr="00761585" w:rsidRDefault="00595F1E" w:rsidP="00761585">
            <w:pPr>
              <w:spacing w:line="240" w:lineRule="auto"/>
              <w:rPr>
                <w:rFonts w:eastAsia="Times New Roman" w:cs="Calibri"/>
                <w:color w:val="000000"/>
              </w:rPr>
            </w:pPr>
            <w:r w:rsidRPr="00761585">
              <w:rPr>
                <w:rFonts w:eastAsia="Times New Roman" w:cs="Calibri"/>
                <w:color w:val="000000"/>
              </w:rPr>
              <w:t>CABEZAL REPUESTO TENSABARRIER</w:t>
            </w:r>
          </w:p>
        </w:tc>
        <w:tc>
          <w:tcPr>
            <w:tcW w:w="1346" w:type="dxa"/>
            <w:shd w:val="clear" w:color="auto" w:fill="DBE5F1" w:themeFill="accent1" w:themeFillTint="33"/>
            <w:vAlign w:val="center"/>
          </w:tcPr>
          <w:p w14:paraId="127588ED" w14:textId="519DD0B5" w:rsidR="00DD32F0" w:rsidRPr="00761585" w:rsidRDefault="00595F1E" w:rsidP="00761585">
            <w:pPr>
              <w:spacing w:line="240" w:lineRule="auto"/>
              <w:jc w:val="center"/>
              <w:rPr>
                <w:rFonts w:eastAsia="Times New Roman" w:cs="Calibri"/>
                <w:color w:val="000000"/>
              </w:rPr>
            </w:pPr>
            <w:r w:rsidRPr="00761585">
              <w:rPr>
                <w:rFonts w:eastAsia="Times New Roman" w:cs="Calibri"/>
                <w:color w:val="000000"/>
              </w:rPr>
              <w:t>60302</w:t>
            </w:r>
          </w:p>
        </w:tc>
        <w:tc>
          <w:tcPr>
            <w:tcW w:w="1347" w:type="dxa"/>
            <w:shd w:val="clear" w:color="auto" w:fill="DBE5F1" w:themeFill="accent1" w:themeFillTint="33"/>
            <w:vAlign w:val="center"/>
          </w:tcPr>
          <w:p w14:paraId="42129562" w14:textId="12DFBF08" w:rsidR="00DD32F0" w:rsidRPr="00761585" w:rsidRDefault="000205A2" w:rsidP="00761585">
            <w:pPr>
              <w:spacing w:line="240" w:lineRule="auto"/>
              <w:jc w:val="center"/>
              <w:rPr>
                <w:rFonts w:eastAsia="Times New Roman" w:cs="Calibri"/>
                <w:highlight w:val="red"/>
              </w:rPr>
            </w:pPr>
            <w:r w:rsidRPr="00761585">
              <w:rPr>
                <w:rFonts w:eastAsia="Times New Roman" w:cs="Calibri"/>
              </w:rPr>
              <w:t>CAS-STD-L5-STE</w:t>
            </w:r>
          </w:p>
        </w:tc>
        <w:tc>
          <w:tcPr>
            <w:tcW w:w="1310" w:type="dxa"/>
            <w:vAlign w:val="center"/>
          </w:tcPr>
          <w:p w14:paraId="5DF9ADA9" w14:textId="77777777" w:rsidR="00DD32F0" w:rsidRPr="00761585" w:rsidRDefault="00DD32F0" w:rsidP="00DD32F0">
            <w:pPr>
              <w:spacing w:line="240" w:lineRule="auto"/>
              <w:jc w:val="center"/>
              <w:rPr>
                <w:rFonts w:eastAsia="Times New Roman" w:cs="Calibri"/>
                <w:color w:val="000000"/>
              </w:rPr>
            </w:pPr>
          </w:p>
        </w:tc>
        <w:tc>
          <w:tcPr>
            <w:tcW w:w="1310" w:type="dxa"/>
            <w:vAlign w:val="center"/>
          </w:tcPr>
          <w:p w14:paraId="4E881D29" w14:textId="77777777" w:rsidR="00DD32F0" w:rsidRPr="00761585" w:rsidRDefault="00DD32F0" w:rsidP="00DD32F0">
            <w:pPr>
              <w:spacing w:line="240" w:lineRule="auto"/>
              <w:jc w:val="center"/>
              <w:rPr>
                <w:rFonts w:eastAsia="Times New Roman" w:cs="Calibri"/>
                <w:color w:val="000000"/>
              </w:rPr>
            </w:pPr>
          </w:p>
        </w:tc>
      </w:tr>
      <w:tr w:rsidR="00DD32F0" w:rsidRPr="00654FE7" w14:paraId="010EDB01" w14:textId="77777777" w:rsidTr="006F5FBB">
        <w:trPr>
          <w:trHeight w:val="391"/>
        </w:trPr>
        <w:tc>
          <w:tcPr>
            <w:tcW w:w="565" w:type="dxa"/>
            <w:shd w:val="clear" w:color="auto" w:fill="DBE5F1" w:themeFill="accent1" w:themeFillTint="33"/>
            <w:vAlign w:val="center"/>
          </w:tcPr>
          <w:p w14:paraId="62D1D356" w14:textId="615A421A" w:rsidR="00DD32F0" w:rsidRPr="00761585" w:rsidRDefault="00DD32F0" w:rsidP="00761585">
            <w:pPr>
              <w:spacing w:line="240" w:lineRule="auto"/>
              <w:jc w:val="center"/>
              <w:rPr>
                <w:rFonts w:eastAsia="Times New Roman" w:cs="Calibri"/>
                <w:color w:val="000000"/>
              </w:rPr>
            </w:pPr>
            <w:r w:rsidRPr="00761585">
              <w:rPr>
                <w:rFonts w:eastAsia="Times New Roman" w:cs="Calibri"/>
                <w:color w:val="000000"/>
              </w:rPr>
              <w:t>6</w:t>
            </w:r>
          </w:p>
        </w:tc>
        <w:tc>
          <w:tcPr>
            <w:tcW w:w="1060" w:type="dxa"/>
            <w:shd w:val="clear" w:color="auto" w:fill="DBE5F1" w:themeFill="accent1" w:themeFillTint="33"/>
            <w:noWrap/>
            <w:vAlign w:val="center"/>
          </w:tcPr>
          <w:p w14:paraId="26A58188" w14:textId="580945E7" w:rsidR="00DD32F0" w:rsidRPr="00761585" w:rsidRDefault="00595F1E" w:rsidP="006F5FBB">
            <w:pPr>
              <w:spacing w:line="240" w:lineRule="auto"/>
              <w:jc w:val="center"/>
              <w:rPr>
                <w:rFonts w:cs="Calibri"/>
                <w:color w:val="000000"/>
              </w:rPr>
            </w:pPr>
            <w:r w:rsidRPr="00761585">
              <w:rPr>
                <w:rFonts w:cs="Calibri"/>
                <w:color w:val="000000"/>
              </w:rPr>
              <w:t>12013</w:t>
            </w:r>
          </w:p>
        </w:tc>
        <w:tc>
          <w:tcPr>
            <w:tcW w:w="3195" w:type="dxa"/>
            <w:shd w:val="clear" w:color="auto" w:fill="DBE5F1" w:themeFill="accent1" w:themeFillTint="33"/>
            <w:noWrap/>
            <w:vAlign w:val="center"/>
          </w:tcPr>
          <w:p w14:paraId="3666F87A" w14:textId="3143DC01" w:rsidR="00DD32F0" w:rsidRPr="00761585" w:rsidRDefault="00595F1E" w:rsidP="00761585">
            <w:pPr>
              <w:spacing w:line="240" w:lineRule="auto"/>
              <w:rPr>
                <w:rFonts w:eastAsia="Times New Roman" w:cs="Calibri"/>
                <w:color w:val="000000"/>
              </w:rPr>
            </w:pPr>
            <w:r w:rsidRPr="00761585">
              <w:rPr>
                <w:rFonts w:eastAsia="Times New Roman" w:cs="Calibri"/>
                <w:color w:val="000000"/>
              </w:rPr>
              <w:t>GANCHO CINTA TENSABARRIER (REPUESTO)</w:t>
            </w:r>
          </w:p>
        </w:tc>
        <w:tc>
          <w:tcPr>
            <w:tcW w:w="1346" w:type="dxa"/>
            <w:shd w:val="clear" w:color="auto" w:fill="DBE5F1" w:themeFill="accent1" w:themeFillTint="33"/>
            <w:vAlign w:val="center"/>
          </w:tcPr>
          <w:p w14:paraId="27573165" w14:textId="1F852309" w:rsidR="00DD32F0" w:rsidRPr="00761585" w:rsidRDefault="00595F1E" w:rsidP="00761585">
            <w:pPr>
              <w:spacing w:line="240" w:lineRule="auto"/>
              <w:jc w:val="center"/>
              <w:rPr>
                <w:rFonts w:eastAsia="Times New Roman" w:cs="Calibri"/>
                <w:color w:val="000000"/>
              </w:rPr>
            </w:pPr>
            <w:r w:rsidRPr="00761585">
              <w:rPr>
                <w:rFonts w:eastAsia="Times New Roman" w:cs="Calibri"/>
                <w:color w:val="000000"/>
              </w:rPr>
              <w:t>53902</w:t>
            </w:r>
          </w:p>
        </w:tc>
        <w:tc>
          <w:tcPr>
            <w:tcW w:w="1347" w:type="dxa"/>
            <w:shd w:val="clear" w:color="auto" w:fill="DBE5F1" w:themeFill="accent1" w:themeFillTint="33"/>
            <w:vAlign w:val="center"/>
          </w:tcPr>
          <w:p w14:paraId="570EB7B2" w14:textId="4F66B1AD" w:rsidR="00DD32F0" w:rsidRPr="00761585" w:rsidRDefault="000205A2" w:rsidP="00761585">
            <w:pPr>
              <w:spacing w:line="240" w:lineRule="auto"/>
              <w:jc w:val="center"/>
              <w:rPr>
                <w:rFonts w:eastAsia="Times New Roman" w:cs="Calibri"/>
                <w:highlight w:val="red"/>
              </w:rPr>
            </w:pPr>
            <w:r w:rsidRPr="00761585">
              <w:rPr>
                <w:rFonts w:eastAsia="Times New Roman" w:cs="Calibri"/>
              </w:rPr>
              <w:t>STE-KIT "Gancho de recambio "</w:t>
            </w:r>
          </w:p>
        </w:tc>
        <w:tc>
          <w:tcPr>
            <w:tcW w:w="1310" w:type="dxa"/>
            <w:vAlign w:val="center"/>
          </w:tcPr>
          <w:p w14:paraId="6AAA16DB" w14:textId="77777777" w:rsidR="00DD32F0" w:rsidRPr="00761585" w:rsidRDefault="00DD32F0" w:rsidP="00DD32F0">
            <w:pPr>
              <w:spacing w:line="240" w:lineRule="auto"/>
              <w:jc w:val="center"/>
              <w:rPr>
                <w:rFonts w:eastAsia="Times New Roman" w:cs="Calibri"/>
                <w:color w:val="000000"/>
              </w:rPr>
            </w:pPr>
          </w:p>
        </w:tc>
        <w:tc>
          <w:tcPr>
            <w:tcW w:w="1310" w:type="dxa"/>
            <w:vAlign w:val="center"/>
          </w:tcPr>
          <w:p w14:paraId="1A3BBEAE" w14:textId="77777777" w:rsidR="00DD32F0" w:rsidRPr="00761585" w:rsidRDefault="00DD32F0" w:rsidP="00DD32F0">
            <w:pPr>
              <w:spacing w:line="240" w:lineRule="auto"/>
              <w:jc w:val="center"/>
              <w:rPr>
                <w:rFonts w:eastAsia="Times New Roman" w:cs="Calibri"/>
                <w:color w:val="000000"/>
              </w:rPr>
            </w:pPr>
          </w:p>
        </w:tc>
      </w:tr>
      <w:tr w:rsidR="00DD32F0" w:rsidRPr="00654FE7" w14:paraId="09997D14" w14:textId="77777777" w:rsidTr="006F5FBB">
        <w:trPr>
          <w:trHeight w:val="391"/>
        </w:trPr>
        <w:tc>
          <w:tcPr>
            <w:tcW w:w="565" w:type="dxa"/>
            <w:shd w:val="clear" w:color="auto" w:fill="DBE5F1" w:themeFill="accent1" w:themeFillTint="33"/>
            <w:vAlign w:val="center"/>
          </w:tcPr>
          <w:p w14:paraId="63386888" w14:textId="5EA6B829" w:rsidR="00DD32F0" w:rsidRPr="00761585" w:rsidRDefault="00DD32F0" w:rsidP="00761585">
            <w:pPr>
              <w:spacing w:line="240" w:lineRule="auto"/>
              <w:jc w:val="center"/>
              <w:rPr>
                <w:rFonts w:eastAsia="Times New Roman" w:cs="Calibri"/>
                <w:color w:val="000000"/>
              </w:rPr>
            </w:pPr>
            <w:r w:rsidRPr="00761585">
              <w:rPr>
                <w:rFonts w:eastAsia="Times New Roman" w:cs="Calibri"/>
                <w:color w:val="000000"/>
              </w:rPr>
              <w:t>7</w:t>
            </w:r>
          </w:p>
        </w:tc>
        <w:tc>
          <w:tcPr>
            <w:tcW w:w="1060" w:type="dxa"/>
            <w:shd w:val="clear" w:color="auto" w:fill="DBE5F1" w:themeFill="accent1" w:themeFillTint="33"/>
            <w:noWrap/>
            <w:vAlign w:val="center"/>
          </w:tcPr>
          <w:p w14:paraId="060F2172" w14:textId="3A31F828" w:rsidR="00DD32F0" w:rsidRPr="00761585" w:rsidRDefault="00595F1E" w:rsidP="006F5FBB">
            <w:pPr>
              <w:spacing w:line="240" w:lineRule="auto"/>
              <w:jc w:val="center"/>
              <w:rPr>
                <w:rFonts w:cs="Calibri"/>
                <w:color w:val="000000"/>
              </w:rPr>
            </w:pPr>
            <w:r w:rsidRPr="00761585">
              <w:rPr>
                <w:rFonts w:cs="Calibri"/>
                <w:color w:val="000000"/>
              </w:rPr>
              <w:t>12021</w:t>
            </w:r>
          </w:p>
        </w:tc>
        <w:tc>
          <w:tcPr>
            <w:tcW w:w="3195" w:type="dxa"/>
            <w:shd w:val="clear" w:color="auto" w:fill="DBE5F1" w:themeFill="accent1" w:themeFillTint="33"/>
            <w:noWrap/>
            <w:vAlign w:val="center"/>
          </w:tcPr>
          <w:p w14:paraId="0D82C572" w14:textId="7C45C781" w:rsidR="00DD32F0" w:rsidRPr="00761585" w:rsidRDefault="00595F1E" w:rsidP="00761585">
            <w:pPr>
              <w:spacing w:line="240" w:lineRule="auto"/>
              <w:rPr>
                <w:rFonts w:eastAsia="Times New Roman" w:cs="Calibri"/>
                <w:color w:val="000000"/>
              </w:rPr>
            </w:pPr>
            <w:r w:rsidRPr="00761585">
              <w:rPr>
                <w:rFonts w:eastAsia="Times New Roman" w:cs="Calibri"/>
                <w:color w:val="000000"/>
              </w:rPr>
              <w:t>CONEXION CINTAS CABEZAL TENSABARRIER</w:t>
            </w:r>
          </w:p>
        </w:tc>
        <w:tc>
          <w:tcPr>
            <w:tcW w:w="1346" w:type="dxa"/>
            <w:shd w:val="clear" w:color="auto" w:fill="DBE5F1" w:themeFill="accent1" w:themeFillTint="33"/>
            <w:vAlign w:val="center"/>
          </w:tcPr>
          <w:p w14:paraId="6CDD4E46" w14:textId="1191C026" w:rsidR="00DD32F0" w:rsidRPr="00761585" w:rsidRDefault="00595F1E" w:rsidP="00761585">
            <w:pPr>
              <w:spacing w:line="240" w:lineRule="auto"/>
              <w:jc w:val="center"/>
              <w:rPr>
                <w:rFonts w:eastAsia="Times New Roman" w:cs="Calibri"/>
                <w:color w:val="000000"/>
              </w:rPr>
            </w:pPr>
            <w:r w:rsidRPr="00761585">
              <w:rPr>
                <w:rFonts w:eastAsia="Times New Roman" w:cs="Calibri"/>
                <w:color w:val="000000"/>
              </w:rPr>
              <w:t>62086</w:t>
            </w:r>
          </w:p>
        </w:tc>
        <w:tc>
          <w:tcPr>
            <w:tcW w:w="1347" w:type="dxa"/>
            <w:shd w:val="clear" w:color="auto" w:fill="DBE5F1" w:themeFill="accent1" w:themeFillTint="33"/>
            <w:vAlign w:val="center"/>
          </w:tcPr>
          <w:p w14:paraId="0110C58D" w14:textId="31BB20BA" w:rsidR="00DD32F0" w:rsidRPr="00761585" w:rsidRDefault="000205A2" w:rsidP="00761585">
            <w:pPr>
              <w:spacing w:line="240" w:lineRule="auto"/>
              <w:jc w:val="center"/>
              <w:rPr>
                <w:rFonts w:eastAsia="Times New Roman" w:cs="Calibri"/>
                <w:highlight w:val="red"/>
              </w:rPr>
            </w:pPr>
            <w:r w:rsidRPr="00761585">
              <w:rPr>
                <w:rFonts w:eastAsia="Times New Roman" w:cs="Calibri"/>
              </w:rPr>
              <w:t>-</w:t>
            </w:r>
          </w:p>
        </w:tc>
        <w:tc>
          <w:tcPr>
            <w:tcW w:w="1310" w:type="dxa"/>
            <w:shd w:val="clear" w:color="auto" w:fill="DBE5F1" w:themeFill="accent1" w:themeFillTint="33"/>
            <w:vAlign w:val="center"/>
          </w:tcPr>
          <w:p w14:paraId="7B7757E9" w14:textId="2118550C" w:rsidR="00DD32F0" w:rsidRPr="00761585" w:rsidRDefault="00595F1E" w:rsidP="00DD32F0">
            <w:pPr>
              <w:spacing w:line="240" w:lineRule="auto"/>
              <w:jc w:val="center"/>
              <w:rPr>
                <w:rFonts w:eastAsia="Times New Roman" w:cs="Calibri"/>
                <w:color w:val="000000"/>
              </w:rPr>
            </w:pPr>
            <w:r w:rsidRPr="00761585">
              <w:rPr>
                <w:rFonts w:eastAsia="Times New Roman" w:cs="Calibri"/>
                <w:color w:val="000000"/>
              </w:rPr>
              <w:t>(1)</w:t>
            </w:r>
          </w:p>
        </w:tc>
        <w:tc>
          <w:tcPr>
            <w:tcW w:w="1310" w:type="dxa"/>
            <w:vAlign w:val="center"/>
          </w:tcPr>
          <w:p w14:paraId="2C746D7F" w14:textId="77777777" w:rsidR="00DD32F0" w:rsidRPr="00761585" w:rsidRDefault="00DD32F0" w:rsidP="00DD32F0">
            <w:pPr>
              <w:spacing w:line="240" w:lineRule="auto"/>
              <w:jc w:val="center"/>
              <w:rPr>
                <w:rFonts w:eastAsia="Times New Roman" w:cs="Calibri"/>
                <w:color w:val="000000"/>
              </w:rPr>
            </w:pPr>
          </w:p>
        </w:tc>
      </w:tr>
      <w:tr w:rsidR="00676127" w:rsidRPr="00654FE7" w14:paraId="6676D894" w14:textId="77777777" w:rsidTr="006F5FBB">
        <w:trPr>
          <w:trHeight w:val="391"/>
        </w:trPr>
        <w:tc>
          <w:tcPr>
            <w:tcW w:w="565" w:type="dxa"/>
            <w:shd w:val="clear" w:color="auto" w:fill="DBE5F1" w:themeFill="accent1" w:themeFillTint="33"/>
            <w:vAlign w:val="center"/>
          </w:tcPr>
          <w:p w14:paraId="17356C80" w14:textId="785F88E5" w:rsidR="00676127" w:rsidRPr="00761585" w:rsidRDefault="00676127" w:rsidP="00761585">
            <w:pPr>
              <w:spacing w:line="240" w:lineRule="auto"/>
              <w:jc w:val="center"/>
              <w:rPr>
                <w:rFonts w:eastAsia="Times New Roman" w:cs="Calibri"/>
                <w:color w:val="000000"/>
              </w:rPr>
            </w:pPr>
            <w:r w:rsidRPr="00761585">
              <w:rPr>
                <w:rFonts w:eastAsia="Times New Roman" w:cs="Calibri"/>
                <w:color w:val="000000"/>
              </w:rPr>
              <w:t>8</w:t>
            </w:r>
          </w:p>
        </w:tc>
        <w:tc>
          <w:tcPr>
            <w:tcW w:w="1060" w:type="dxa"/>
            <w:shd w:val="clear" w:color="auto" w:fill="DBE5F1" w:themeFill="accent1" w:themeFillTint="33"/>
            <w:noWrap/>
            <w:vAlign w:val="center"/>
          </w:tcPr>
          <w:p w14:paraId="77901787" w14:textId="5EBDDCB2" w:rsidR="00676127" w:rsidRPr="00761585" w:rsidRDefault="00595F1E" w:rsidP="006F5FBB">
            <w:pPr>
              <w:spacing w:line="240" w:lineRule="auto"/>
              <w:jc w:val="center"/>
              <w:rPr>
                <w:rFonts w:cs="Calibri"/>
                <w:color w:val="000000"/>
              </w:rPr>
            </w:pPr>
            <w:r w:rsidRPr="00761585">
              <w:rPr>
                <w:rFonts w:cs="Calibri"/>
                <w:color w:val="000000"/>
              </w:rPr>
              <w:t>12022</w:t>
            </w:r>
          </w:p>
        </w:tc>
        <w:tc>
          <w:tcPr>
            <w:tcW w:w="3195" w:type="dxa"/>
            <w:shd w:val="clear" w:color="auto" w:fill="DBE5F1" w:themeFill="accent1" w:themeFillTint="33"/>
            <w:noWrap/>
            <w:vAlign w:val="center"/>
          </w:tcPr>
          <w:p w14:paraId="6DE39C9D" w14:textId="5A87CFC5" w:rsidR="00676127" w:rsidRPr="00761585" w:rsidRDefault="00595F1E" w:rsidP="00761585">
            <w:pPr>
              <w:spacing w:line="240" w:lineRule="auto"/>
              <w:rPr>
                <w:rFonts w:eastAsia="Times New Roman" w:cs="Calibri"/>
                <w:color w:val="000000"/>
              </w:rPr>
            </w:pPr>
            <w:r w:rsidRPr="00761585">
              <w:rPr>
                <w:rFonts w:eastAsia="Times New Roman" w:cs="Calibri"/>
                <w:color w:val="000000"/>
              </w:rPr>
              <w:t>SOPORTE DE PARED C/ CINTA RETRACTIL 7,7m</w:t>
            </w:r>
          </w:p>
        </w:tc>
        <w:tc>
          <w:tcPr>
            <w:tcW w:w="1346" w:type="dxa"/>
            <w:shd w:val="clear" w:color="auto" w:fill="DBE5F1" w:themeFill="accent1" w:themeFillTint="33"/>
            <w:vAlign w:val="center"/>
          </w:tcPr>
          <w:p w14:paraId="4FFC1591" w14:textId="75FE23E1" w:rsidR="00676127" w:rsidRPr="00761585" w:rsidRDefault="00595F1E" w:rsidP="00761585">
            <w:pPr>
              <w:spacing w:line="240" w:lineRule="auto"/>
              <w:jc w:val="center"/>
              <w:rPr>
                <w:rFonts w:eastAsia="Times New Roman" w:cs="Calibri"/>
                <w:color w:val="000000"/>
              </w:rPr>
            </w:pPr>
            <w:r w:rsidRPr="00761585">
              <w:rPr>
                <w:rFonts w:eastAsia="Times New Roman" w:cs="Calibri"/>
                <w:color w:val="000000"/>
              </w:rPr>
              <w:t>62735</w:t>
            </w:r>
          </w:p>
        </w:tc>
        <w:tc>
          <w:tcPr>
            <w:tcW w:w="1347" w:type="dxa"/>
            <w:shd w:val="clear" w:color="auto" w:fill="DBE5F1" w:themeFill="accent1" w:themeFillTint="33"/>
            <w:vAlign w:val="center"/>
          </w:tcPr>
          <w:p w14:paraId="14D4301F" w14:textId="18CFE2CD" w:rsidR="00676127" w:rsidRPr="00761585" w:rsidRDefault="000205A2" w:rsidP="00761585">
            <w:pPr>
              <w:spacing w:line="240" w:lineRule="auto"/>
              <w:jc w:val="center"/>
              <w:rPr>
                <w:rFonts w:eastAsia="Times New Roman" w:cs="Calibri"/>
                <w:color w:val="FF0000"/>
                <w:highlight w:val="red"/>
              </w:rPr>
            </w:pPr>
            <w:r w:rsidRPr="00761585">
              <w:rPr>
                <w:rFonts w:eastAsia="Times New Roman" w:cs="Calibri"/>
              </w:rPr>
              <w:t>SKU 899</w:t>
            </w:r>
          </w:p>
        </w:tc>
        <w:tc>
          <w:tcPr>
            <w:tcW w:w="1310" w:type="dxa"/>
            <w:vAlign w:val="center"/>
          </w:tcPr>
          <w:p w14:paraId="2B46E3F0" w14:textId="03CB1604" w:rsidR="00676127" w:rsidRPr="00761585" w:rsidRDefault="00676127" w:rsidP="00DD32F0">
            <w:pPr>
              <w:spacing w:line="240" w:lineRule="auto"/>
              <w:jc w:val="center"/>
              <w:rPr>
                <w:rFonts w:eastAsia="Times New Roman" w:cs="Calibri"/>
                <w:color w:val="000000"/>
              </w:rPr>
            </w:pPr>
          </w:p>
        </w:tc>
        <w:tc>
          <w:tcPr>
            <w:tcW w:w="1310" w:type="dxa"/>
            <w:vAlign w:val="center"/>
          </w:tcPr>
          <w:p w14:paraId="59A33D63" w14:textId="77777777" w:rsidR="00676127" w:rsidRPr="00761585" w:rsidRDefault="00676127" w:rsidP="00DD32F0">
            <w:pPr>
              <w:spacing w:line="240" w:lineRule="auto"/>
              <w:jc w:val="center"/>
              <w:rPr>
                <w:rFonts w:eastAsia="Times New Roman" w:cs="Calibri"/>
                <w:color w:val="000000"/>
              </w:rPr>
            </w:pPr>
          </w:p>
        </w:tc>
      </w:tr>
    </w:tbl>
    <w:p w14:paraId="3A15917E" w14:textId="77777777" w:rsidR="00654FE7" w:rsidRDefault="00654FE7" w:rsidP="0035379F">
      <w:pPr>
        <w:pStyle w:val="Textosinformato"/>
        <w:spacing w:after="120" w:line="312" w:lineRule="auto"/>
        <w:ind w:left="720"/>
        <w:jc w:val="both"/>
        <w:rPr>
          <w:rFonts w:asciiTheme="minorHAnsi" w:hAnsiTheme="minorHAnsi" w:cstheme="minorHAnsi"/>
          <w:i/>
          <w:sz w:val="22"/>
          <w:szCs w:val="22"/>
        </w:rPr>
      </w:pPr>
    </w:p>
    <w:p w14:paraId="1FD44C3F" w14:textId="568F563C" w:rsidR="003B796F" w:rsidRDefault="00F7680A" w:rsidP="00A5220F">
      <w:pPr>
        <w:autoSpaceDE w:val="0"/>
        <w:autoSpaceDN w:val="0"/>
        <w:adjustRightInd w:val="0"/>
        <w:spacing w:before="120" w:after="120" w:line="240" w:lineRule="auto"/>
        <w:ind w:left="720"/>
        <w:jc w:val="both"/>
        <w:rPr>
          <w:rFonts w:asciiTheme="minorHAnsi" w:hAnsiTheme="minorHAnsi" w:cstheme="minorHAnsi"/>
          <w:i/>
          <w:sz w:val="20"/>
          <w:szCs w:val="20"/>
        </w:rPr>
      </w:pPr>
      <w:r w:rsidRPr="00F7680A">
        <w:rPr>
          <w:rFonts w:asciiTheme="minorHAnsi" w:hAnsiTheme="minorHAnsi" w:cstheme="minorHAnsi"/>
          <w:i/>
          <w:sz w:val="20"/>
          <w:szCs w:val="20"/>
        </w:rPr>
        <w:t>(*) Solo se admitirán referen</w:t>
      </w:r>
      <w:r w:rsidR="003B796F">
        <w:rPr>
          <w:rFonts w:asciiTheme="minorHAnsi" w:hAnsiTheme="minorHAnsi" w:cstheme="minorHAnsi"/>
          <w:i/>
          <w:sz w:val="20"/>
          <w:szCs w:val="20"/>
        </w:rPr>
        <w:t xml:space="preserve">cias previamente homologadas. Para la correcta cumplimentación deberá indicar: </w:t>
      </w:r>
    </w:p>
    <w:p w14:paraId="395E2CA2" w14:textId="36BD65A1" w:rsidR="003B796F" w:rsidRPr="003B796F" w:rsidRDefault="003B796F" w:rsidP="00A5220F">
      <w:pPr>
        <w:pStyle w:val="Prrafodelista"/>
        <w:numPr>
          <w:ilvl w:val="0"/>
          <w:numId w:val="11"/>
        </w:numPr>
        <w:autoSpaceDE w:val="0"/>
        <w:autoSpaceDN w:val="0"/>
        <w:adjustRightInd w:val="0"/>
        <w:spacing w:before="120" w:after="120" w:line="240" w:lineRule="auto"/>
        <w:ind w:left="1440"/>
        <w:jc w:val="both"/>
        <w:rPr>
          <w:rFonts w:asciiTheme="minorHAnsi" w:hAnsiTheme="minorHAnsi" w:cstheme="minorHAnsi"/>
          <w:sz w:val="22"/>
          <w:szCs w:val="22"/>
        </w:rPr>
      </w:pPr>
      <w:r>
        <w:rPr>
          <w:rFonts w:asciiTheme="minorHAnsi" w:hAnsiTheme="minorHAnsi" w:cstheme="minorHAnsi"/>
          <w:i/>
          <w:sz w:val="20"/>
          <w:szCs w:val="20"/>
        </w:rPr>
        <w:t>Un (</w:t>
      </w:r>
      <w:r w:rsidRPr="003B796F">
        <w:rPr>
          <w:rFonts w:asciiTheme="minorHAnsi" w:hAnsiTheme="minorHAnsi" w:cstheme="minorHAnsi"/>
          <w:i/>
          <w:sz w:val="20"/>
          <w:szCs w:val="20"/>
        </w:rPr>
        <w:t>1</w:t>
      </w:r>
      <w:r w:rsidR="004D167C">
        <w:rPr>
          <w:rFonts w:asciiTheme="minorHAnsi" w:hAnsiTheme="minorHAnsi" w:cstheme="minorHAnsi"/>
          <w:i/>
          <w:sz w:val="20"/>
          <w:szCs w:val="20"/>
        </w:rPr>
        <w:t xml:space="preserve">) </w:t>
      </w:r>
      <w:r w:rsidR="004D167C" w:rsidRPr="003B796F">
        <w:rPr>
          <w:rFonts w:asciiTheme="minorHAnsi" w:hAnsiTheme="minorHAnsi" w:cstheme="minorHAnsi"/>
          <w:i/>
          <w:sz w:val="20"/>
          <w:szCs w:val="20"/>
        </w:rPr>
        <w:t>si</w:t>
      </w:r>
      <w:r w:rsidRPr="003B796F">
        <w:rPr>
          <w:rFonts w:asciiTheme="minorHAnsi" w:hAnsiTheme="minorHAnsi" w:cstheme="minorHAnsi"/>
          <w:i/>
          <w:sz w:val="20"/>
          <w:szCs w:val="20"/>
        </w:rPr>
        <w:t xml:space="preserve"> se oferta la referencia del fabricante </w:t>
      </w:r>
      <w:r>
        <w:rPr>
          <w:rFonts w:asciiTheme="minorHAnsi" w:hAnsiTheme="minorHAnsi" w:cstheme="minorHAnsi"/>
          <w:i/>
          <w:sz w:val="20"/>
          <w:szCs w:val="20"/>
        </w:rPr>
        <w:t>DOUBLET.</w:t>
      </w:r>
    </w:p>
    <w:p w14:paraId="1519D2E3" w14:textId="70B88908" w:rsidR="0056272A" w:rsidRPr="003B796F" w:rsidRDefault="003B796F" w:rsidP="00A5220F">
      <w:pPr>
        <w:pStyle w:val="Prrafodelista"/>
        <w:numPr>
          <w:ilvl w:val="0"/>
          <w:numId w:val="11"/>
        </w:numPr>
        <w:autoSpaceDE w:val="0"/>
        <w:autoSpaceDN w:val="0"/>
        <w:adjustRightInd w:val="0"/>
        <w:spacing w:before="120" w:after="120" w:line="240" w:lineRule="auto"/>
        <w:ind w:left="1440"/>
        <w:jc w:val="both"/>
        <w:rPr>
          <w:rFonts w:asciiTheme="minorHAnsi" w:hAnsiTheme="minorHAnsi" w:cstheme="minorHAnsi"/>
          <w:sz w:val="22"/>
          <w:szCs w:val="22"/>
        </w:rPr>
      </w:pPr>
      <w:r>
        <w:rPr>
          <w:rFonts w:asciiTheme="minorHAnsi" w:hAnsiTheme="minorHAnsi" w:cstheme="minorHAnsi"/>
          <w:i/>
          <w:sz w:val="20"/>
          <w:szCs w:val="20"/>
        </w:rPr>
        <w:t>Un (2</w:t>
      </w:r>
      <w:r w:rsidR="004D167C">
        <w:rPr>
          <w:rFonts w:asciiTheme="minorHAnsi" w:hAnsiTheme="minorHAnsi" w:cstheme="minorHAnsi"/>
          <w:i/>
          <w:sz w:val="20"/>
          <w:szCs w:val="20"/>
        </w:rPr>
        <w:t>)</w:t>
      </w:r>
      <w:r w:rsidR="004D167C" w:rsidRPr="003B796F">
        <w:rPr>
          <w:rFonts w:asciiTheme="minorHAnsi" w:hAnsiTheme="minorHAnsi" w:cstheme="minorHAnsi"/>
          <w:i/>
          <w:sz w:val="20"/>
          <w:szCs w:val="20"/>
        </w:rPr>
        <w:t xml:space="preserve"> si</w:t>
      </w:r>
      <w:r w:rsidRPr="003B796F">
        <w:rPr>
          <w:rFonts w:asciiTheme="minorHAnsi" w:hAnsiTheme="minorHAnsi" w:cstheme="minorHAnsi"/>
          <w:i/>
          <w:sz w:val="20"/>
          <w:szCs w:val="20"/>
        </w:rPr>
        <w:t xml:space="preserve"> se oferta la referencia del fabricante </w:t>
      </w:r>
      <w:r>
        <w:rPr>
          <w:rFonts w:asciiTheme="minorHAnsi" w:hAnsiTheme="minorHAnsi" w:cstheme="minorHAnsi"/>
          <w:i/>
          <w:sz w:val="20"/>
          <w:szCs w:val="20"/>
        </w:rPr>
        <w:t>TENSATOR</w:t>
      </w:r>
    </w:p>
    <w:p w14:paraId="2F395123" w14:textId="1BE60F76" w:rsidR="003B796F" w:rsidRDefault="00761585" w:rsidP="00A5220F">
      <w:pPr>
        <w:autoSpaceDE w:val="0"/>
        <w:autoSpaceDN w:val="0"/>
        <w:adjustRightInd w:val="0"/>
        <w:spacing w:before="120" w:after="120" w:line="240" w:lineRule="auto"/>
        <w:ind w:left="720"/>
        <w:jc w:val="both"/>
        <w:rPr>
          <w:rFonts w:asciiTheme="minorHAnsi" w:hAnsiTheme="minorHAnsi" w:cstheme="minorHAnsi"/>
          <w:i/>
          <w:sz w:val="20"/>
          <w:szCs w:val="20"/>
        </w:rPr>
      </w:pPr>
      <w:r>
        <w:rPr>
          <w:rFonts w:asciiTheme="minorHAnsi" w:hAnsiTheme="minorHAnsi" w:cstheme="minorHAnsi"/>
          <w:i/>
          <w:sz w:val="20"/>
          <w:szCs w:val="20"/>
        </w:rPr>
        <w:t>E</w:t>
      </w:r>
      <w:r w:rsidRPr="00761585">
        <w:rPr>
          <w:rFonts w:asciiTheme="minorHAnsi" w:hAnsiTheme="minorHAnsi" w:cstheme="minorHAnsi"/>
          <w:i/>
          <w:sz w:val="20"/>
          <w:szCs w:val="20"/>
        </w:rPr>
        <w:t xml:space="preserve">xcepto para el repuesto 12021 CONEXION CINTAS CABEZAL TENSABARRIER que se deberá ofertar la única referencia actualmente homologada por Metro y que se corresponde con la del fabricante </w:t>
      </w:r>
      <w:proofErr w:type="spellStart"/>
      <w:r w:rsidRPr="00761585">
        <w:rPr>
          <w:rFonts w:asciiTheme="minorHAnsi" w:hAnsiTheme="minorHAnsi" w:cstheme="minorHAnsi"/>
          <w:i/>
          <w:sz w:val="20"/>
          <w:szCs w:val="20"/>
        </w:rPr>
        <w:t>Doublet</w:t>
      </w:r>
      <w:proofErr w:type="spellEnd"/>
      <w:r w:rsidRPr="00761585">
        <w:rPr>
          <w:rFonts w:asciiTheme="minorHAnsi" w:hAnsiTheme="minorHAnsi" w:cstheme="minorHAnsi"/>
          <w:i/>
          <w:sz w:val="20"/>
          <w:szCs w:val="20"/>
        </w:rPr>
        <w:t>.</w:t>
      </w:r>
    </w:p>
    <w:p w14:paraId="72E0BC75" w14:textId="77777777" w:rsidR="00761585" w:rsidRDefault="00761585" w:rsidP="00761585">
      <w:pPr>
        <w:autoSpaceDE w:val="0"/>
        <w:autoSpaceDN w:val="0"/>
        <w:adjustRightInd w:val="0"/>
        <w:spacing w:before="120" w:after="120" w:line="240" w:lineRule="auto"/>
        <w:jc w:val="both"/>
        <w:rPr>
          <w:rFonts w:asciiTheme="minorHAnsi" w:hAnsiTheme="minorHAnsi" w:cstheme="minorHAnsi"/>
          <w:i/>
          <w:sz w:val="20"/>
          <w:szCs w:val="20"/>
        </w:rPr>
      </w:pPr>
    </w:p>
    <w:p w14:paraId="61B12B2C" w14:textId="1598D73E" w:rsidR="00F013B2" w:rsidRDefault="00A5220F" w:rsidP="00A5220F">
      <w:pPr>
        <w:autoSpaceDE w:val="0"/>
        <w:autoSpaceDN w:val="0"/>
        <w:adjustRightInd w:val="0"/>
        <w:spacing w:line="240" w:lineRule="auto"/>
        <w:ind w:left="720"/>
        <w:jc w:val="both"/>
        <w:rPr>
          <w:rFonts w:asciiTheme="minorHAnsi" w:hAnsiTheme="minorHAnsi" w:cstheme="minorHAnsi"/>
          <w:sz w:val="22"/>
          <w:szCs w:val="22"/>
        </w:rPr>
      </w:pPr>
      <w:r w:rsidRPr="00F53E97">
        <w:rPr>
          <w:rFonts w:asciiTheme="minorHAnsi" w:hAnsiTheme="minorHAnsi" w:cstheme="minorHAnsi"/>
          <w:i/>
          <w:sz w:val="20"/>
          <w:szCs w:val="20"/>
        </w:rPr>
        <w:t>(**)</w:t>
      </w:r>
      <w:r>
        <w:rPr>
          <w:rFonts w:asciiTheme="minorHAnsi" w:hAnsiTheme="minorHAnsi" w:cstheme="minorHAnsi"/>
          <w:i/>
          <w:sz w:val="20"/>
          <w:szCs w:val="20"/>
        </w:rPr>
        <w:t xml:space="preserve"> </w:t>
      </w:r>
      <w:r w:rsidRPr="00F53E97">
        <w:rPr>
          <w:rFonts w:asciiTheme="minorHAnsi" w:hAnsiTheme="minorHAnsi" w:cstheme="minorHAnsi"/>
          <w:i/>
          <w:sz w:val="20"/>
          <w:szCs w:val="20"/>
        </w:rPr>
        <w:t>Se debe cumplimentar la columna habilitada para tal efecto.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5361A713" w14:textId="77777777" w:rsidR="003D61AB" w:rsidRDefault="003D61AB" w:rsidP="00CC056C">
      <w:pPr>
        <w:autoSpaceDE w:val="0"/>
        <w:autoSpaceDN w:val="0"/>
        <w:adjustRightInd w:val="0"/>
        <w:spacing w:line="240" w:lineRule="auto"/>
        <w:rPr>
          <w:rFonts w:asciiTheme="minorHAnsi" w:hAnsiTheme="minorHAnsi" w:cstheme="minorHAnsi"/>
          <w:sz w:val="22"/>
          <w:szCs w:val="22"/>
        </w:rPr>
      </w:pPr>
    </w:p>
    <w:p w14:paraId="2FF5F976" w14:textId="77777777" w:rsidR="00A5220F" w:rsidRDefault="00A5220F" w:rsidP="00CC056C">
      <w:pPr>
        <w:autoSpaceDE w:val="0"/>
        <w:autoSpaceDN w:val="0"/>
        <w:adjustRightInd w:val="0"/>
        <w:spacing w:line="240" w:lineRule="auto"/>
        <w:rPr>
          <w:rFonts w:asciiTheme="minorHAnsi" w:hAnsiTheme="minorHAnsi" w:cstheme="minorHAnsi"/>
          <w:sz w:val="22"/>
          <w:szCs w:val="22"/>
        </w:rPr>
      </w:pPr>
    </w:p>
    <w:p w14:paraId="645356C5" w14:textId="7F088261"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2386285D" w:rsidR="00FC1164" w:rsidRPr="00A600D8" w:rsidRDefault="003D61AB" w:rsidP="00A5220F">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A5220F">
      <w:headerReference w:type="default" r:id="rId8"/>
      <w:pgSz w:w="11900" w:h="16840"/>
      <w:pgMar w:top="1843" w:right="1670" w:bottom="993"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25DE6" w14:textId="77777777" w:rsidR="00490A5D" w:rsidRDefault="00490A5D" w:rsidP="006026D8">
      <w:pPr>
        <w:spacing w:line="240" w:lineRule="auto"/>
      </w:pPr>
      <w:r>
        <w:separator/>
      </w:r>
    </w:p>
  </w:endnote>
  <w:endnote w:type="continuationSeparator" w:id="0">
    <w:p w14:paraId="1E2B2919" w14:textId="77777777" w:rsidR="00490A5D" w:rsidRDefault="00490A5D"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DD950" w14:textId="77777777" w:rsidR="00490A5D" w:rsidRDefault="00490A5D" w:rsidP="006026D8">
      <w:pPr>
        <w:spacing w:line="240" w:lineRule="auto"/>
      </w:pPr>
      <w:r>
        <w:separator/>
      </w:r>
    </w:p>
  </w:footnote>
  <w:footnote w:type="continuationSeparator" w:id="0">
    <w:p w14:paraId="21B2D81B" w14:textId="77777777" w:rsidR="00490A5D" w:rsidRDefault="00490A5D"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28B5FCF5"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415920454" name="Imagen 415920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C903E9">
      <w:rPr>
        <w:noProof/>
        <w:sz w:val="20"/>
        <w:szCs w:val="20"/>
      </w:rPr>
      <w:t>2</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C903E9">
      <w:rPr>
        <w:noProof/>
        <w:sz w:val="20"/>
        <w:szCs w:val="20"/>
      </w:rPr>
      <w:t>2</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C1807"/>
    <w:multiLevelType w:val="hybridMultilevel"/>
    <w:tmpl w:val="DC6CC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18770861">
    <w:abstractNumId w:val="7"/>
  </w:num>
  <w:num w:numId="2" w16cid:durableId="1882129006">
    <w:abstractNumId w:val="9"/>
  </w:num>
  <w:num w:numId="3" w16cid:durableId="2136823772">
    <w:abstractNumId w:val="5"/>
  </w:num>
  <w:num w:numId="4" w16cid:durableId="1794135525">
    <w:abstractNumId w:val="6"/>
  </w:num>
  <w:num w:numId="5" w16cid:durableId="1012532121">
    <w:abstractNumId w:val="6"/>
    <w:lvlOverride w:ilvl="0">
      <w:startOverride w:val="1"/>
    </w:lvlOverride>
    <w:lvlOverride w:ilvl="1"/>
    <w:lvlOverride w:ilvl="2"/>
    <w:lvlOverride w:ilvl="3"/>
    <w:lvlOverride w:ilvl="4"/>
    <w:lvlOverride w:ilvl="5"/>
    <w:lvlOverride w:ilvl="6"/>
    <w:lvlOverride w:ilvl="7"/>
    <w:lvlOverride w:ilvl="8"/>
  </w:num>
  <w:num w:numId="6" w16cid:durableId="1713269360">
    <w:abstractNumId w:val="4"/>
  </w:num>
  <w:num w:numId="7" w16cid:durableId="79760298">
    <w:abstractNumId w:val="8"/>
  </w:num>
  <w:num w:numId="8" w16cid:durableId="1151946362">
    <w:abstractNumId w:val="2"/>
  </w:num>
  <w:num w:numId="9" w16cid:durableId="600647394">
    <w:abstractNumId w:val="3"/>
  </w:num>
  <w:num w:numId="10" w16cid:durableId="1766223053">
    <w:abstractNumId w:val="0"/>
  </w:num>
  <w:num w:numId="11" w16cid:durableId="127482675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56BD"/>
    <w:rsid w:val="000174D8"/>
    <w:rsid w:val="000205A2"/>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80013"/>
    <w:rsid w:val="000807B9"/>
    <w:rsid w:val="000826A3"/>
    <w:rsid w:val="00085B8C"/>
    <w:rsid w:val="00093569"/>
    <w:rsid w:val="0009358A"/>
    <w:rsid w:val="000A08AE"/>
    <w:rsid w:val="000A1839"/>
    <w:rsid w:val="000A5B6B"/>
    <w:rsid w:val="000B3808"/>
    <w:rsid w:val="000C0903"/>
    <w:rsid w:val="000C14C4"/>
    <w:rsid w:val="000D0B64"/>
    <w:rsid w:val="000D0C9B"/>
    <w:rsid w:val="000D3FED"/>
    <w:rsid w:val="000D44B5"/>
    <w:rsid w:val="000D7151"/>
    <w:rsid w:val="000E2531"/>
    <w:rsid w:val="000F742B"/>
    <w:rsid w:val="000F7D9C"/>
    <w:rsid w:val="001040B0"/>
    <w:rsid w:val="00104DD7"/>
    <w:rsid w:val="001064D6"/>
    <w:rsid w:val="00111930"/>
    <w:rsid w:val="001142CD"/>
    <w:rsid w:val="0011498E"/>
    <w:rsid w:val="00116F06"/>
    <w:rsid w:val="0012620D"/>
    <w:rsid w:val="0012626E"/>
    <w:rsid w:val="00130FAD"/>
    <w:rsid w:val="00134CD4"/>
    <w:rsid w:val="001354F5"/>
    <w:rsid w:val="00137CE2"/>
    <w:rsid w:val="00142767"/>
    <w:rsid w:val="0014425F"/>
    <w:rsid w:val="00144F8B"/>
    <w:rsid w:val="00145DD2"/>
    <w:rsid w:val="00147CFA"/>
    <w:rsid w:val="00150209"/>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277C"/>
    <w:rsid w:val="001C30BD"/>
    <w:rsid w:val="001C3111"/>
    <w:rsid w:val="001C3D57"/>
    <w:rsid w:val="001C683C"/>
    <w:rsid w:val="001D1E42"/>
    <w:rsid w:val="001D5CBF"/>
    <w:rsid w:val="001D6EA1"/>
    <w:rsid w:val="001E2ADD"/>
    <w:rsid w:val="001E37CB"/>
    <w:rsid w:val="001E4EAB"/>
    <w:rsid w:val="001E65CB"/>
    <w:rsid w:val="001F0088"/>
    <w:rsid w:val="001F22B1"/>
    <w:rsid w:val="001F3922"/>
    <w:rsid w:val="001F3BDE"/>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2CD7"/>
    <w:rsid w:val="00254056"/>
    <w:rsid w:val="00265F57"/>
    <w:rsid w:val="002677C3"/>
    <w:rsid w:val="00271FB8"/>
    <w:rsid w:val="00282974"/>
    <w:rsid w:val="00283D51"/>
    <w:rsid w:val="00286057"/>
    <w:rsid w:val="00290D46"/>
    <w:rsid w:val="002912B7"/>
    <w:rsid w:val="0029664F"/>
    <w:rsid w:val="002A6D7F"/>
    <w:rsid w:val="002A6E7F"/>
    <w:rsid w:val="002B0190"/>
    <w:rsid w:val="002B02DC"/>
    <w:rsid w:val="002B1386"/>
    <w:rsid w:val="002C0455"/>
    <w:rsid w:val="002C2D55"/>
    <w:rsid w:val="002C33F4"/>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168F0"/>
    <w:rsid w:val="00321058"/>
    <w:rsid w:val="00323C76"/>
    <w:rsid w:val="00325264"/>
    <w:rsid w:val="0032674A"/>
    <w:rsid w:val="00335041"/>
    <w:rsid w:val="00341671"/>
    <w:rsid w:val="00342CF5"/>
    <w:rsid w:val="00344ECD"/>
    <w:rsid w:val="00346FA2"/>
    <w:rsid w:val="003500EE"/>
    <w:rsid w:val="00350D5D"/>
    <w:rsid w:val="0035379F"/>
    <w:rsid w:val="00353B88"/>
    <w:rsid w:val="003679FE"/>
    <w:rsid w:val="00367CF2"/>
    <w:rsid w:val="00373B15"/>
    <w:rsid w:val="00374D1B"/>
    <w:rsid w:val="00375F6B"/>
    <w:rsid w:val="00391AD5"/>
    <w:rsid w:val="00392C89"/>
    <w:rsid w:val="00397568"/>
    <w:rsid w:val="003A28E8"/>
    <w:rsid w:val="003A3C09"/>
    <w:rsid w:val="003B0A6B"/>
    <w:rsid w:val="003B3DC8"/>
    <w:rsid w:val="003B60DC"/>
    <w:rsid w:val="003B796F"/>
    <w:rsid w:val="003B7FDE"/>
    <w:rsid w:val="003C0365"/>
    <w:rsid w:val="003C23BF"/>
    <w:rsid w:val="003C29AC"/>
    <w:rsid w:val="003C4F4D"/>
    <w:rsid w:val="003C7B4D"/>
    <w:rsid w:val="003D34C5"/>
    <w:rsid w:val="003D3527"/>
    <w:rsid w:val="003D4CF1"/>
    <w:rsid w:val="003D5553"/>
    <w:rsid w:val="003D61AB"/>
    <w:rsid w:val="003E014D"/>
    <w:rsid w:val="003E33A5"/>
    <w:rsid w:val="003E358F"/>
    <w:rsid w:val="003E5D5C"/>
    <w:rsid w:val="004038B9"/>
    <w:rsid w:val="00405452"/>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767D0"/>
    <w:rsid w:val="00486274"/>
    <w:rsid w:val="00490A5D"/>
    <w:rsid w:val="00494A24"/>
    <w:rsid w:val="004A0FE1"/>
    <w:rsid w:val="004B2B6F"/>
    <w:rsid w:val="004B3334"/>
    <w:rsid w:val="004B35AD"/>
    <w:rsid w:val="004B4BA1"/>
    <w:rsid w:val="004B53DC"/>
    <w:rsid w:val="004B70BA"/>
    <w:rsid w:val="004D167C"/>
    <w:rsid w:val="004D2AE7"/>
    <w:rsid w:val="004D536D"/>
    <w:rsid w:val="004D761D"/>
    <w:rsid w:val="004E55D5"/>
    <w:rsid w:val="004F0ADF"/>
    <w:rsid w:val="004F1D48"/>
    <w:rsid w:val="004F2F5B"/>
    <w:rsid w:val="004F3A40"/>
    <w:rsid w:val="004F505B"/>
    <w:rsid w:val="004F6366"/>
    <w:rsid w:val="00507923"/>
    <w:rsid w:val="00510277"/>
    <w:rsid w:val="005120C4"/>
    <w:rsid w:val="00530A13"/>
    <w:rsid w:val="00531B2F"/>
    <w:rsid w:val="005349DC"/>
    <w:rsid w:val="005363F1"/>
    <w:rsid w:val="00536BB3"/>
    <w:rsid w:val="00537B93"/>
    <w:rsid w:val="00542844"/>
    <w:rsid w:val="00544E0C"/>
    <w:rsid w:val="00551B38"/>
    <w:rsid w:val="00554683"/>
    <w:rsid w:val="0055738A"/>
    <w:rsid w:val="00557F04"/>
    <w:rsid w:val="00561C07"/>
    <w:rsid w:val="0056247A"/>
    <w:rsid w:val="0056272A"/>
    <w:rsid w:val="005631B5"/>
    <w:rsid w:val="00573EBF"/>
    <w:rsid w:val="00574747"/>
    <w:rsid w:val="005749D9"/>
    <w:rsid w:val="005762AC"/>
    <w:rsid w:val="0057659A"/>
    <w:rsid w:val="0057784A"/>
    <w:rsid w:val="00586905"/>
    <w:rsid w:val="005928B3"/>
    <w:rsid w:val="00592F13"/>
    <w:rsid w:val="005931AD"/>
    <w:rsid w:val="00593655"/>
    <w:rsid w:val="00595F1E"/>
    <w:rsid w:val="00596F64"/>
    <w:rsid w:val="005A28C4"/>
    <w:rsid w:val="005A683A"/>
    <w:rsid w:val="005A7867"/>
    <w:rsid w:val="005B112E"/>
    <w:rsid w:val="005B36F8"/>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330"/>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339D"/>
    <w:rsid w:val="00676127"/>
    <w:rsid w:val="00681A30"/>
    <w:rsid w:val="00686EF0"/>
    <w:rsid w:val="0069211A"/>
    <w:rsid w:val="00695FFF"/>
    <w:rsid w:val="006A0966"/>
    <w:rsid w:val="006A59A9"/>
    <w:rsid w:val="006B05CC"/>
    <w:rsid w:val="006B2CFD"/>
    <w:rsid w:val="006C42CC"/>
    <w:rsid w:val="006D7F85"/>
    <w:rsid w:val="006E2575"/>
    <w:rsid w:val="006E2DB6"/>
    <w:rsid w:val="006E4E11"/>
    <w:rsid w:val="006E6AD3"/>
    <w:rsid w:val="006F1C58"/>
    <w:rsid w:val="006F3E16"/>
    <w:rsid w:val="006F5EB7"/>
    <w:rsid w:val="006F5F11"/>
    <w:rsid w:val="006F5FBB"/>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348D5"/>
    <w:rsid w:val="007369CB"/>
    <w:rsid w:val="00741056"/>
    <w:rsid w:val="00741EF5"/>
    <w:rsid w:val="00744EFF"/>
    <w:rsid w:val="007529D8"/>
    <w:rsid w:val="00752E64"/>
    <w:rsid w:val="00754420"/>
    <w:rsid w:val="00755408"/>
    <w:rsid w:val="007572A6"/>
    <w:rsid w:val="00757C7E"/>
    <w:rsid w:val="00761585"/>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02C4"/>
    <w:rsid w:val="00802520"/>
    <w:rsid w:val="008051CD"/>
    <w:rsid w:val="00806F94"/>
    <w:rsid w:val="00811D6D"/>
    <w:rsid w:val="008179E0"/>
    <w:rsid w:val="00822AFC"/>
    <w:rsid w:val="00822FF4"/>
    <w:rsid w:val="00823300"/>
    <w:rsid w:val="00824B34"/>
    <w:rsid w:val="00826BFF"/>
    <w:rsid w:val="008304AB"/>
    <w:rsid w:val="00834103"/>
    <w:rsid w:val="00834B0D"/>
    <w:rsid w:val="00835EF7"/>
    <w:rsid w:val="00836526"/>
    <w:rsid w:val="00847CBA"/>
    <w:rsid w:val="008505A4"/>
    <w:rsid w:val="0085314F"/>
    <w:rsid w:val="008562E5"/>
    <w:rsid w:val="00856971"/>
    <w:rsid w:val="0086275F"/>
    <w:rsid w:val="00867820"/>
    <w:rsid w:val="00871400"/>
    <w:rsid w:val="008720B6"/>
    <w:rsid w:val="00872271"/>
    <w:rsid w:val="00877464"/>
    <w:rsid w:val="00881E0D"/>
    <w:rsid w:val="00882291"/>
    <w:rsid w:val="008823B6"/>
    <w:rsid w:val="00882D0C"/>
    <w:rsid w:val="00883D00"/>
    <w:rsid w:val="00885554"/>
    <w:rsid w:val="00887E35"/>
    <w:rsid w:val="008932C6"/>
    <w:rsid w:val="0089790B"/>
    <w:rsid w:val="008A0C37"/>
    <w:rsid w:val="008B1197"/>
    <w:rsid w:val="008B1C34"/>
    <w:rsid w:val="008B5748"/>
    <w:rsid w:val="008B71E0"/>
    <w:rsid w:val="008C0896"/>
    <w:rsid w:val="008C439F"/>
    <w:rsid w:val="008C53C5"/>
    <w:rsid w:val="008E5FAB"/>
    <w:rsid w:val="008E6A1D"/>
    <w:rsid w:val="009003C8"/>
    <w:rsid w:val="00900A93"/>
    <w:rsid w:val="0090540E"/>
    <w:rsid w:val="00905A9A"/>
    <w:rsid w:val="00910686"/>
    <w:rsid w:val="00912429"/>
    <w:rsid w:val="00913560"/>
    <w:rsid w:val="00913D05"/>
    <w:rsid w:val="00921E2B"/>
    <w:rsid w:val="009252C7"/>
    <w:rsid w:val="00926462"/>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5220F"/>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B0B94"/>
    <w:rsid w:val="00AB576C"/>
    <w:rsid w:val="00AC4752"/>
    <w:rsid w:val="00AD03E4"/>
    <w:rsid w:val="00AD2A09"/>
    <w:rsid w:val="00AD7083"/>
    <w:rsid w:val="00AE0314"/>
    <w:rsid w:val="00AE1A34"/>
    <w:rsid w:val="00AE1A3E"/>
    <w:rsid w:val="00AE1E1F"/>
    <w:rsid w:val="00AE1F8C"/>
    <w:rsid w:val="00AE70E1"/>
    <w:rsid w:val="00AE77D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2A2E"/>
    <w:rsid w:val="00B83AF3"/>
    <w:rsid w:val="00B906BD"/>
    <w:rsid w:val="00B93FC1"/>
    <w:rsid w:val="00B962AD"/>
    <w:rsid w:val="00B96CFC"/>
    <w:rsid w:val="00BA44DD"/>
    <w:rsid w:val="00BA6A89"/>
    <w:rsid w:val="00BA7068"/>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85A73"/>
    <w:rsid w:val="00C903E9"/>
    <w:rsid w:val="00C9075E"/>
    <w:rsid w:val="00C90EC5"/>
    <w:rsid w:val="00C96CE8"/>
    <w:rsid w:val="00CA100A"/>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166C"/>
    <w:rsid w:val="00D53186"/>
    <w:rsid w:val="00D6073E"/>
    <w:rsid w:val="00D63C4F"/>
    <w:rsid w:val="00D670F8"/>
    <w:rsid w:val="00D6774E"/>
    <w:rsid w:val="00D7340D"/>
    <w:rsid w:val="00D82217"/>
    <w:rsid w:val="00D8542C"/>
    <w:rsid w:val="00D85A1F"/>
    <w:rsid w:val="00D92F67"/>
    <w:rsid w:val="00D9307C"/>
    <w:rsid w:val="00D96CA3"/>
    <w:rsid w:val="00D96DFF"/>
    <w:rsid w:val="00DB0F0F"/>
    <w:rsid w:val="00DB12AD"/>
    <w:rsid w:val="00DB7130"/>
    <w:rsid w:val="00DC3D1C"/>
    <w:rsid w:val="00DD08C9"/>
    <w:rsid w:val="00DD096E"/>
    <w:rsid w:val="00DD161F"/>
    <w:rsid w:val="00DD32F0"/>
    <w:rsid w:val="00DD5CBF"/>
    <w:rsid w:val="00DE15C7"/>
    <w:rsid w:val="00DE1F99"/>
    <w:rsid w:val="00DE263D"/>
    <w:rsid w:val="00DE4AB6"/>
    <w:rsid w:val="00DE4F1C"/>
    <w:rsid w:val="00DE61D5"/>
    <w:rsid w:val="00DE7A2E"/>
    <w:rsid w:val="00DF5888"/>
    <w:rsid w:val="00DF6E29"/>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85B26"/>
    <w:rsid w:val="00E90757"/>
    <w:rsid w:val="00E92E7C"/>
    <w:rsid w:val="00E94ECB"/>
    <w:rsid w:val="00E95847"/>
    <w:rsid w:val="00E95F6B"/>
    <w:rsid w:val="00E96233"/>
    <w:rsid w:val="00EA1768"/>
    <w:rsid w:val="00EB362A"/>
    <w:rsid w:val="00EB706E"/>
    <w:rsid w:val="00EC4B6B"/>
    <w:rsid w:val="00EC5AD3"/>
    <w:rsid w:val="00ED1945"/>
    <w:rsid w:val="00ED4BB1"/>
    <w:rsid w:val="00ED4D54"/>
    <w:rsid w:val="00ED51CC"/>
    <w:rsid w:val="00ED7067"/>
    <w:rsid w:val="00ED7DB5"/>
    <w:rsid w:val="00EE44C0"/>
    <w:rsid w:val="00EE47CD"/>
    <w:rsid w:val="00EE512C"/>
    <w:rsid w:val="00EF4068"/>
    <w:rsid w:val="00F013B2"/>
    <w:rsid w:val="00F07C2E"/>
    <w:rsid w:val="00F07F2D"/>
    <w:rsid w:val="00F134E5"/>
    <w:rsid w:val="00F13CF1"/>
    <w:rsid w:val="00F15ED4"/>
    <w:rsid w:val="00F1725F"/>
    <w:rsid w:val="00F209D1"/>
    <w:rsid w:val="00F21A13"/>
    <w:rsid w:val="00F22845"/>
    <w:rsid w:val="00F23BF8"/>
    <w:rsid w:val="00F23CAC"/>
    <w:rsid w:val="00F379DB"/>
    <w:rsid w:val="00F413F8"/>
    <w:rsid w:val="00F4642C"/>
    <w:rsid w:val="00F53E97"/>
    <w:rsid w:val="00F61429"/>
    <w:rsid w:val="00F62A32"/>
    <w:rsid w:val="00F63C1D"/>
    <w:rsid w:val="00F657FA"/>
    <w:rsid w:val="00F71D62"/>
    <w:rsid w:val="00F7293E"/>
    <w:rsid w:val="00F74B9F"/>
    <w:rsid w:val="00F763FE"/>
    <w:rsid w:val="00F7680A"/>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F7680A"/>
    <w:pPr>
      <w:spacing w:line="240" w:lineRule="auto"/>
    </w:pPr>
    <w:rPr>
      <w:sz w:val="20"/>
      <w:szCs w:val="20"/>
    </w:rPr>
  </w:style>
  <w:style w:type="character" w:customStyle="1" w:styleId="TextonotapieCar">
    <w:name w:val="Texto nota pie Car"/>
    <w:basedOn w:val="Fuentedeprrafopredeter"/>
    <w:link w:val="Textonotapie"/>
    <w:semiHidden/>
    <w:rsid w:val="00F7680A"/>
  </w:style>
  <w:style w:type="character" w:styleId="Refdenotaalpie">
    <w:name w:val="footnote reference"/>
    <w:basedOn w:val="Fuentedeprrafopredeter"/>
    <w:semiHidden/>
    <w:unhideWhenUsed/>
    <w:rsid w:val="00F7680A"/>
    <w:rPr>
      <w:vertAlign w:val="superscript"/>
    </w:rPr>
  </w:style>
  <w:style w:type="paragraph" w:styleId="NormalWeb">
    <w:name w:val="Normal (Web)"/>
    <w:basedOn w:val="Normal"/>
    <w:uiPriority w:val="99"/>
    <w:semiHidden/>
    <w:unhideWhenUsed/>
    <w:rsid w:val="00F7680A"/>
    <w:pPr>
      <w:spacing w:before="100" w:beforeAutospacing="1" w:after="100" w:afterAutospacing="1" w:line="240" w:lineRule="auto"/>
    </w:pPr>
    <w:rPr>
      <w:rFonts w:ascii="Times New Roman" w:eastAsia="Times New Roman" w:hAnsi="Times New Roman"/>
      <w:sz w:val="24"/>
      <w:szCs w:val="24"/>
    </w:rPr>
  </w:style>
  <w:style w:type="table" w:customStyle="1" w:styleId="Tabladecuadrcula1clara-nfasis111">
    <w:name w:val="Tabla de cuadrícula 1 clara - Énfasis 111"/>
    <w:basedOn w:val="Tablanormal"/>
    <w:uiPriority w:val="46"/>
    <w:rsid w:val="003B796F"/>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xmsonormal">
    <w:name w:val="x_msonormal"/>
    <w:basedOn w:val="Normal"/>
    <w:rsid w:val="00686EF0"/>
    <w:pPr>
      <w:spacing w:line="240" w:lineRule="auto"/>
    </w:pPr>
    <w:rPr>
      <w:rFonts w:eastAsiaTheme="minorHAnsi" w:cs="Calibri"/>
      <w:sz w:val="22"/>
      <w:szCs w:val="22"/>
    </w:rPr>
  </w:style>
  <w:style w:type="character" w:customStyle="1" w:styleId="sku">
    <w:name w:val="sku"/>
    <w:basedOn w:val="Fuentedeprrafopredeter"/>
    <w:rsid w:val="00686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1450105">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 w:id="214716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043B-B922-476B-A35F-B7E9C2C0F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3482</Characters>
  <Application>Microsoft Office Word</Application>
  <DocSecurity>0</DocSecurity>
  <Lines>29</Lines>
  <Paragraphs>8</Paragraphs>
  <ScaleCrop>false</ScaleCrop>
  <Company/>
  <LinksUpToDate>false</LinksUpToDate>
  <CharactersWithSpaces>4068</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2025-10-17T06:07:00Z</dcterms:created>
  <dcterms:modified xsi:type="dcterms:W3CDTF">2025-10-17T06:07:00Z</dcterms:modified>
</cp:coreProperties>
</file>