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144F" w14:textId="7517D961"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bookmarkEnd w:id="0"/>
      <w:r w:rsidR="00DC0801">
        <w:rPr>
          <w:rFonts w:asciiTheme="minorHAnsi" w:hAnsiTheme="minorHAnsi" w:cstheme="minorHAnsi"/>
          <w:i/>
          <w:sz w:val="24"/>
          <w:szCs w:val="24"/>
        </w:rPr>
        <w:t>I</w:t>
      </w:r>
      <w:r w:rsidR="00395B84">
        <w:rPr>
          <w:rFonts w:asciiTheme="minorHAnsi" w:hAnsiTheme="minorHAnsi" w:cstheme="minorHAnsi"/>
          <w:i/>
          <w:sz w:val="24"/>
          <w:szCs w:val="24"/>
        </w:rPr>
        <w:t>: PLAZO</w:t>
      </w:r>
      <w:r w:rsidR="002B2627">
        <w:rPr>
          <w:rFonts w:asciiTheme="minorHAnsi" w:hAnsiTheme="minorHAnsi" w:cstheme="minorHAnsi"/>
          <w:i/>
          <w:sz w:val="24"/>
          <w:szCs w:val="24"/>
        </w:rPr>
        <w:t>S</w:t>
      </w:r>
      <w:r w:rsidR="00DC0801">
        <w:rPr>
          <w:rFonts w:asciiTheme="minorHAnsi" w:hAnsiTheme="minorHAnsi" w:cstheme="minorHAnsi"/>
          <w:i/>
          <w:sz w:val="24"/>
          <w:szCs w:val="24"/>
        </w:rPr>
        <w:t xml:space="preserve"> DE SUMINISTRO</w:t>
      </w:r>
      <w:r w:rsidR="002B2627">
        <w:rPr>
          <w:rFonts w:asciiTheme="minorHAnsi" w:hAnsiTheme="minorHAnsi" w:cstheme="minorHAnsi"/>
          <w:i/>
          <w:sz w:val="24"/>
          <w:szCs w:val="24"/>
        </w:rPr>
        <w:t>S</w:t>
      </w:r>
    </w:p>
    <w:p w14:paraId="303ADA82" w14:textId="77777777" w:rsidR="00007C77" w:rsidRPr="00007C77" w:rsidRDefault="00007C77" w:rsidP="00007C77"/>
    <w:p w14:paraId="4159FD3B" w14:textId="6941252A" w:rsidR="009252C7" w:rsidRPr="009252C7" w:rsidRDefault="009252C7" w:rsidP="009252C7">
      <w:pPr>
        <w:rPr>
          <w:b/>
          <w:i/>
          <w:color w:val="C00000"/>
          <w:sz w:val="18"/>
          <w:szCs w:val="18"/>
        </w:rPr>
      </w:pPr>
      <w:r w:rsidRPr="003D61AB">
        <w:rPr>
          <w:b/>
          <w:i/>
          <w:color w:val="C00000"/>
          <w:sz w:val="18"/>
          <w:szCs w:val="18"/>
        </w:rPr>
        <w:t>*</w:t>
      </w:r>
      <w:r w:rsidR="008403BF" w:rsidRPr="008403BF">
        <w:rPr>
          <w:b/>
          <w:i/>
          <w:color w:val="C00000"/>
          <w:sz w:val="18"/>
          <w:szCs w:val="18"/>
        </w:rPr>
        <w:t>A incluir en la carpeta nº2</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xml:space="preserve">.…………………, con NIF </w:t>
      </w:r>
      <w:proofErr w:type="spellStart"/>
      <w:r w:rsidRPr="002231F0">
        <w:rPr>
          <w:rFonts w:asciiTheme="minorHAnsi" w:hAnsiTheme="minorHAnsi" w:cstheme="minorHAnsi"/>
          <w:sz w:val="22"/>
          <w:szCs w:val="22"/>
        </w:rPr>
        <w:t>nº</w:t>
      </w:r>
      <w:proofErr w:type="spellEnd"/>
      <w:proofErr w:type="gramStart"/>
      <w:r w:rsidRPr="002231F0">
        <w:rPr>
          <w:rFonts w:asciiTheme="minorHAnsi" w:hAnsiTheme="minorHAnsi" w:cstheme="minorHAnsi"/>
          <w:sz w:val="22"/>
          <w:szCs w:val="22"/>
        </w:rPr>
        <w:t xml:space="preserve"> ….</w:t>
      </w:r>
      <w:proofErr w:type="gramEnd"/>
      <w:r w:rsidRPr="002231F0">
        <w:rPr>
          <w:rFonts w:asciiTheme="minorHAnsi" w:hAnsiTheme="minorHAnsi" w:cstheme="minorHAnsi"/>
          <w:sz w:val="22"/>
          <w:szCs w:val="22"/>
        </w:rPr>
        <w:t>……………, en calidad de</w:t>
      </w:r>
    </w:p>
    <w:p w14:paraId="684D29D0"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34A102A" w14:textId="77777777" w:rsidR="002231F0" w:rsidRDefault="002231F0" w:rsidP="002231F0">
      <w:pPr>
        <w:pStyle w:val="Textosinformato"/>
        <w:spacing w:after="120" w:line="312" w:lineRule="auto"/>
        <w:jc w:val="both"/>
        <w:rPr>
          <w:rFonts w:asciiTheme="minorHAnsi" w:hAnsiTheme="minorHAnsi" w:cstheme="minorHAnsi"/>
          <w:sz w:val="22"/>
          <w:szCs w:val="22"/>
        </w:rPr>
      </w:pPr>
    </w:p>
    <w:p w14:paraId="7B5B01E8" w14:textId="223BBEF5"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AR</w:t>
      </w:r>
      <w:r w:rsidR="00250456">
        <w:rPr>
          <w:rFonts w:asciiTheme="minorHAnsi" w:hAnsiTheme="minorHAnsi" w:cstheme="minorHAnsi"/>
          <w:b/>
          <w:i/>
          <w:sz w:val="22"/>
          <w:szCs w:val="22"/>
        </w:rPr>
        <w:t>A</w:t>
      </w:r>
      <w:r w:rsidR="002231F0" w:rsidRPr="00CC056C">
        <w:rPr>
          <w:rFonts w:asciiTheme="minorHAnsi" w:hAnsiTheme="minorHAnsi" w:cstheme="minorHAnsi"/>
          <w:b/>
          <w:i/>
          <w:sz w:val="22"/>
          <w:szCs w:val="22"/>
        </w:rPr>
        <w:t xml:space="preserve">: </w:t>
      </w:r>
    </w:p>
    <w:p w14:paraId="2A1214EA" w14:textId="1D84F039" w:rsidR="00250456" w:rsidRDefault="00250456" w:rsidP="002504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 xml:space="preserve">Que durante la </w:t>
      </w:r>
      <w:r w:rsidR="00032CF4">
        <w:rPr>
          <w:rFonts w:asciiTheme="minorHAnsi" w:hAnsiTheme="minorHAnsi" w:cstheme="minorHAnsi"/>
          <w:sz w:val="22"/>
          <w:szCs w:val="22"/>
        </w:rPr>
        <w:t>ejecución</w:t>
      </w:r>
      <w:r w:rsidRPr="00250456">
        <w:rPr>
          <w:rFonts w:asciiTheme="minorHAnsi" w:hAnsiTheme="minorHAnsi" w:cstheme="minorHAnsi"/>
          <w:sz w:val="22"/>
          <w:szCs w:val="22"/>
        </w:rPr>
        <w:t xml:space="preserve"> del contrato se compromete al suministro de </w:t>
      </w:r>
      <w:r w:rsidR="00726432">
        <w:rPr>
          <w:rFonts w:asciiTheme="minorHAnsi" w:hAnsiTheme="minorHAnsi" w:cstheme="minorHAnsi"/>
          <w:sz w:val="22"/>
          <w:szCs w:val="22"/>
        </w:rPr>
        <w:t>la</w:t>
      </w:r>
      <w:r w:rsidR="00D4583A">
        <w:rPr>
          <w:rFonts w:asciiTheme="minorHAnsi" w:hAnsiTheme="minorHAnsi" w:cstheme="minorHAnsi"/>
          <w:sz w:val="22"/>
          <w:szCs w:val="22"/>
        </w:rPr>
        <w:t>s</w:t>
      </w:r>
      <w:r w:rsidR="00726432">
        <w:rPr>
          <w:rFonts w:asciiTheme="minorHAnsi" w:hAnsiTheme="minorHAnsi" w:cstheme="minorHAnsi"/>
          <w:sz w:val="22"/>
          <w:szCs w:val="22"/>
        </w:rPr>
        <w:t xml:space="preserve"> referencia</w:t>
      </w:r>
      <w:r w:rsidR="00D4583A">
        <w:rPr>
          <w:rFonts w:asciiTheme="minorHAnsi" w:hAnsiTheme="minorHAnsi" w:cstheme="minorHAnsi"/>
          <w:sz w:val="22"/>
          <w:szCs w:val="22"/>
        </w:rPr>
        <w:t>s</w:t>
      </w:r>
      <w:r w:rsidRPr="00250456">
        <w:rPr>
          <w:rFonts w:asciiTheme="minorHAnsi" w:hAnsiTheme="minorHAnsi" w:cstheme="minorHAnsi"/>
          <w:sz w:val="22"/>
          <w:szCs w:val="22"/>
        </w:rPr>
        <w:t xml:space="preserve"> actualmente homologad</w:t>
      </w:r>
      <w:r w:rsidR="00032CF4">
        <w:rPr>
          <w:rFonts w:asciiTheme="minorHAnsi" w:hAnsiTheme="minorHAnsi" w:cstheme="minorHAnsi"/>
          <w:sz w:val="22"/>
          <w:szCs w:val="22"/>
        </w:rPr>
        <w:t>a</w:t>
      </w:r>
      <w:r w:rsidR="00D4583A">
        <w:rPr>
          <w:rFonts w:asciiTheme="minorHAnsi" w:hAnsiTheme="minorHAnsi" w:cstheme="minorHAnsi"/>
          <w:sz w:val="22"/>
          <w:szCs w:val="22"/>
        </w:rPr>
        <w:t>s</w:t>
      </w:r>
      <w:r w:rsidRPr="00250456">
        <w:rPr>
          <w:rFonts w:asciiTheme="minorHAnsi" w:hAnsiTheme="minorHAnsi" w:cstheme="minorHAnsi"/>
          <w:sz w:val="22"/>
          <w:szCs w:val="22"/>
        </w:rPr>
        <w:t xml:space="preserve"> por Metro de Madrid, y según los requerimientos establecidos en el Pliego de Prescripciones Técnicas. </w:t>
      </w:r>
    </w:p>
    <w:p w14:paraId="610B8667" w14:textId="74332FE6" w:rsidR="00BD7AC9" w:rsidRPr="00250456"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sidRPr="00250456">
        <w:rPr>
          <w:rFonts w:asciiTheme="minorHAnsi" w:hAnsiTheme="minorHAnsi" w:cstheme="minorHAnsi"/>
          <w:sz w:val="22"/>
          <w:szCs w:val="22"/>
        </w:rPr>
        <w:t>Suministrará repuestos nuevos y originales</w:t>
      </w:r>
      <w:r w:rsidR="00F35851">
        <w:rPr>
          <w:rFonts w:asciiTheme="minorHAnsi" w:hAnsiTheme="minorHAnsi" w:cstheme="minorHAnsi"/>
          <w:sz w:val="22"/>
          <w:szCs w:val="22"/>
        </w:rPr>
        <w:t xml:space="preserve"> del fabricante de la referencia homologada.</w:t>
      </w:r>
    </w:p>
    <w:p w14:paraId="481ED00D" w14:textId="11E4D9C6" w:rsidR="009A0168" w:rsidRPr="00122C08" w:rsidRDefault="009A0168" w:rsidP="009A0168">
      <w:pPr>
        <w:pStyle w:val="Textosinformato"/>
        <w:numPr>
          <w:ilvl w:val="0"/>
          <w:numId w:val="8"/>
        </w:numPr>
        <w:spacing w:after="120" w:line="312" w:lineRule="auto"/>
        <w:jc w:val="both"/>
        <w:rPr>
          <w:rFonts w:asciiTheme="minorHAnsi" w:hAnsiTheme="minorHAnsi" w:cstheme="minorHAnsi"/>
          <w:i/>
          <w:color w:val="0070C0"/>
        </w:rPr>
      </w:pPr>
      <w:r>
        <w:rPr>
          <w:rFonts w:asciiTheme="minorHAnsi" w:hAnsiTheme="minorHAnsi" w:cstheme="minorHAnsi"/>
          <w:sz w:val="22"/>
          <w:szCs w:val="22"/>
        </w:rPr>
        <w:t>Para cada referencia, el</w:t>
      </w:r>
      <w:r w:rsidRPr="00DC0801">
        <w:rPr>
          <w:rFonts w:asciiTheme="minorHAnsi" w:hAnsiTheme="minorHAnsi" w:cstheme="minorHAnsi"/>
          <w:sz w:val="22"/>
          <w:szCs w:val="22"/>
        </w:rPr>
        <w:t xml:space="preserve"> plazo de </w:t>
      </w:r>
      <w:r>
        <w:rPr>
          <w:rFonts w:asciiTheme="minorHAnsi" w:hAnsiTheme="minorHAnsi" w:cstheme="minorHAnsi"/>
          <w:sz w:val="22"/>
          <w:szCs w:val="22"/>
        </w:rPr>
        <w:t xml:space="preserve">suministro </w:t>
      </w:r>
      <w:r w:rsidRPr="00314047">
        <w:rPr>
          <w:rFonts w:asciiTheme="minorHAnsi" w:hAnsiTheme="minorHAnsi" w:cstheme="minorHAnsi"/>
          <w:sz w:val="22"/>
          <w:szCs w:val="22"/>
        </w:rPr>
        <w:t>de</w:t>
      </w:r>
      <w:r>
        <w:rPr>
          <w:rFonts w:asciiTheme="minorHAnsi" w:hAnsiTheme="minorHAnsi" w:cstheme="minorHAnsi"/>
          <w:sz w:val="22"/>
          <w:szCs w:val="22"/>
        </w:rPr>
        <w:t xml:space="preserve"> la primera entrega</w:t>
      </w:r>
      <w:r w:rsidRPr="00DC0801">
        <w:rPr>
          <w:rFonts w:asciiTheme="minorHAnsi" w:hAnsiTheme="minorHAnsi" w:cstheme="minorHAnsi"/>
          <w:sz w:val="22"/>
          <w:szCs w:val="22"/>
        </w:rPr>
        <w:t xml:space="preserve"> </w:t>
      </w:r>
      <w:r w:rsidRPr="002B2627">
        <w:rPr>
          <w:rFonts w:asciiTheme="minorHAnsi" w:hAnsiTheme="minorHAnsi" w:cstheme="minorHAnsi"/>
          <w:b/>
          <w:bCs/>
          <w:sz w:val="22"/>
          <w:szCs w:val="22"/>
        </w:rPr>
        <w:t xml:space="preserve">no superará el máximo de </w:t>
      </w:r>
      <w:r>
        <w:rPr>
          <w:rFonts w:asciiTheme="minorHAnsi" w:hAnsiTheme="minorHAnsi" w:cstheme="minorHAnsi"/>
          <w:b/>
          <w:bCs/>
          <w:sz w:val="22"/>
          <w:szCs w:val="22"/>
        </w:rPr>
        <w:t>cuarenta</w:t>
      </w:r>
      <w:r w:rsidRPr="00A63DAA">
        <w:rPr>
          <w:rFonts w:asciiTheme="minorHAnsi" w:hAnsiTheme="minorHAnsi" w:cstheme="minorHAnsi"/>
          <w:b/>
          <w:bCs/>
          <w:sz w:val="22"/>
          <w:szCs w:val="22"/>
        </w:rPr>
        <w:t xml:space="preserve"> (</w:t>
      </w:r>
      <w:r>
        <w:rPr>
          <w:rFonts w:asciiTheme="minorHAnsi" w:hAnsiTheme="minorHAnsi" w:cstheme="minorHAnsi"/>
          <w:b/>
          <w:bCs/>
          <w:sz w:val="22"/>
          <w:szCs w:val="22"/>
        </w:rPr>
        <w:t>40</w:t>
      </w:r>
      <w:r w:rsidRPr="00A63DAA">
        <w:rPr>
          <w:rFonts w:asciiTheme="minorHAnsi" w:hAnsiTheme="minorHAnsi" w:cstheme="minorHAnsi"/>
          <w:b/>
          <w:bCs/>
          <w:sz w:val="22"/>
          <w:szCs w:val="22"/>
        </w:rPr>
        <w:t xml:space="preserve">) semanas </w:t>
      </w:r>
      <w:r w:rsidRPr="002B2627">
        <w:rPr>
          <w:rFonts w:asciiTheme="minorHAnsi" w:hAnsiTheme="minorHAnsi" w:cstheme="minorHAnsi"/>
          <w:b/>
          <w:bCs/>
          <w:sz w:val="22"/>
          <w:szCs w:val="22"/>
        </w:rPr>
        <w:t>establecido</w:t>
      </w:r>
      <w:r>
        <w:rPr>
          <w:rFonts w:asciiTheme="minorHAnsi" w:hAnsiTheme="minorHAnsi" w:cstheme="minorHAnsi"/>
          <w:sz w:val="22"/>
          <w:szCs w:val="22"/>
        </w:rPr>
        <w:t xml:space="preserve">, y el plazo de la segunda y sucesivas entregas </w:t>
      </w:r>
      <w:r w:rsidRPr="002B2627">
        <w:rPr>
          <w:rFonts w:asciiTheme="minorHAnsi" w:hAnsiTheme="minorHAnsi" w:cstheme="minorHAnsi"/>
          <w:b/>
          <w:bCs/>
          <w:sz w:val="22"/>
          <w:szCs w:val="22"/>
        </w:rPr>
        <w:t xml:space="preserve">no superará el máximo de </w:t>
      </w:r>
      <w:r w:rsidRPr="00A63DAA">
        <w:rPr>
          <w:rFonts w:asciiTheme="minorHAnsi" w:hAnsiTheme="minorHAnsi" w:cstheme="minorHAnsi"/>
          <w:b/>
          <w:bCs/>
          <w:sz w:val="22"/>
          <w:szCs w:val="22"/>
        </w:rPr>
        <w:t xml:space="preserve">cuatro (4) semanas </w:t>
      </w:r>
      <w:r w:rsidRPr="002B2627">
        <w:rPr>
          <w:rFonts w:asciiTheme="minorHAnsi" w:hAnsiTheme="minorHAnsi" w:cstheme="minorHAnsi"/>
          <w:b/>
          <w:bCs/>
          <w:sz w:val="22"/>
          <w:szCs w:val="22"/>
        </w:rPr>
        <w:t>establecido</w:t>
      </w:r>
      <w:r>
        <w:rPr>
          <w:rFonts w:asciiTheme="minorHAnsi" w:hAnsiTheme="minorHAnsi" w:cstheme="minorHAnsi"/>
          <w:sz w:val="22"/>
          <w:szCs w:val="22"/>
        </w:rPr>
        <w:t>,</w:t>
      </w:r>
      <w:r w:rsidRPr="00DC0801">
        <w:rPr>
          <w:rFonts w:asciiTheme="minorHAnsi" w:hAnsiTheme="minorHAnsi" w:cstheme="minorHAnsi"/>
          <w:sz w:val="22"/>
          <w:szCs w:val="22"/>
        </w:rPr>
        <w:t xml:space="preserve"> y que durante la </w:t>
      </w:r>
      <w:r>
        <w:rPr>
          <w:rFonts w:asciiTheme="minorHAnsi" w:hAnsiTheme="minorHAnsi" w:cstheme="minorHAnsi"/>
          <w:sz w:val="22"/>
          <w:szCs w:val="22"/>
        </w:rPr>
        <w:t>ejecución</w:t>
      </w:r>
      <w:r w:rsidRPr="00DC0801">
        <w:rPr>
          <w:rFonts w:asciiTheme="minorHAnsi" w:hAnsiTheme="minorHAnsi" w:cstheme="minorHAnsi"/>
          <w:sz w:val="22"/>
          <w:szCs w:val="22"/>
        </w:rPr>
        <w:t xml:space="preserve"> del contrato corresponderá</w:t>
      </w:r>
      <w:r>
        <w:rPr>
          <w:rFonts w:asciiTheme="minorHAnsi" w:hAnsiTheme="minorHAnsi" w:cstheme="minorHAnsi"/>
          <w:sz w:val="22"/>
          <w:szCs w:val="22"/>
        </w:rPr>
        <w:t>n</w:t>
      </w:r>
      <w:r w:rsidRPr="00DC0801">
        <w:rPr>
          <w:rFonts w:asciiTheme="minorHAnsi" w:hAnsiTheme="minorHAnsi" w:cstheme="minorHAnsi"/>
          <w:sz w:val="22"/>
          <w:szCs w:val="22"/>
        </w:rPr>
        <w:t xml:space="preserve"> a</w:t>
      </w:r>
      <w:r>
        <w:rPr>
          <w:rFonts w:asciiTheme="minorHAnsi" w:hAnsiTheme="minorHAnsi" w:cstheme="minorHAnsi"/>
          <w:sz w:val="22"/>
          <w:szCs w:val="22"/>
        </w:rPr>
        <w:t xml:space="preserve"> </w:t>
      </w:r>
      <w:r w:rsidRPr="00DC0801">
        <w:rPr>
          <w:rFonts w:asciiTheme="minorHAnsi" w:hAnsiTheme="minorHAnsi" w:cstheme="minorHAnsi"/>
          <w:sz w:val="22"/>
          <w:szCs w:val="22"/>
        </w:rPr>
        <w:t>l</w:t>
      </w:r>
      <w:r>
        <w:rPr>
          <w:rFonts w:asciiTheme="minorHAnsi" w:hAnsiTheme="minorHAnsi" w:cstheme="minorHAnsi"/>
          <w:sz w:val="22"/>
          <w:szCs w:val="22"/>
        </w:rPr>
        <w:t>os</w:t>
      </w:r>
      <w:r w:rsidRPr="00DC0801">
        <w:rPr>
          <w:rFonts w:asciiTheme="minorHAnsi" w:hAnsiTheme="minorHAnsi" w:cstheme="minorHAnsi"/>
          <w:sz w:val="22"/>
          <w:szCs w:val="22"/>
        </w:rPr>
        <w:t xml:space="preserve"> que a continuación se indica</w:t>
      </w:r>
      <w:r>
        <w:rPr>
          <w:rFonts w:asciiTheme="minorHAnsi" w:hAnsiTheme="minorHAnsi" w:cstheme="minorHAnsi"/>
          <w:sz w:val="22"/>
          <w:szCs w:val="22"/>
        </w:rPr>
        <w:t>n</w:t>
      </w:r>
      <w:r w:rsidRPr="00DC0801">
        <w:rPr>
          <w:rFonts w:asciiTheme="minorHAnsi" w:hAnsiTheme="minorHAnsi" w:cstheme="minorHAnsi"/>
          <w:sz w:val="22"/>
          <w:szCs w:val="22"/>
        </w:rPr>
        <w:t xml:space="preserve">: </w:t>
      </w:r>
    </w:p>
    <w:p w14:paraId="3B71CD59" w14:textId="77777777" w:rsidR="00122C08" w:rsidRPr="00DC0801" w:rsidRDefault="00122C08" w:rsidP="00122C08">
      <w:pPr>
        <w:pStyle w:val="Textosinformato"/>
        <w:spacing w:after="120" w:line="312" w:lineRule="auto"/>
        <w:ind w:left="720"/>
        <w:jc w:val="both"/>
        <w:rPr>
          <w:rFonts w:asciiTheme="minorHAnsi" w:hAnsiTheme="minorHAnsi" w:cstheme="minorHAnsi"/>
          <w:i/>
          <w:color w:val="0070C0"/>
        </w:rPr>
      </w:pPr>
    </w:p>
    <w:tbl>
      <w:tblPr>
        <w:tblW w:w="9214"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993"/>
        <w:gridCol w:w="2300"/>
        <w:gridCol w:w="1952"/>
        <w:gridCol w:w="1996"/>
        <w:gridCol w:w="1973"/>
      </w:tblGrid>
      <w:tr w:rsidR="00122C08" w:rsidRPr="002B2627" w14:paraId="305AC82B" w14:textId="77777777" w:rsidTr="002B2627">
        <w:trPr>
          <w:trHeight w:val="805"/>
        </w:trPr>
        <w:tc>
          <w:tcPr>
            <w:tcW w:w="993" w:type="dxa"/>
            <w:shd w:val="clear" w:color="000000" w:fill="548DD4"/>
            <w:vAlign w:val="center"/>
            <w:hideMark/>
          </w:tcPr>
          <w:p w14:paraId="3F90A8BA" w14:textId="1A165455" w:rsidR="00122C08" w:rsidRPr="002B2627" w:rsidRDefault="00122C08" w:rsidP="00654FE7">
            <w:pPr>
              <w:spacing w:line="240" w:lineRule="auto"/>
              <w:jc w:val="center"/>
              <w:rPr>
                <w:rFonts w:eastAsia="Times New Roman" w:cs="Calibri"/>
                <w:b/>
                <w:bCs/>
                <w:color w:val="FFFFFF"/>
              </w:rPr>
            </w:pPr>
            <w:r w:rsidRPr="002B2627">
              <w:rPr>
                <w:rFonts w:eastAsia="Times New Roman" w:cs="Calibri"/>
                <w:b/>
                <w:bCs/>
                <w:color w:val="FFFFFF"/>
              </w:rPr>
              <w:t>REFERENCIA INTERNA METRO</w:t>
            </w:r>
          </w:p>
        </w:tc>
        <w:tc>
          <w:tcPr>
            <w:tcW w:w="2300" w:type="dxa"/>
            <w:shd w:val="clear" w:color="000000" w:fill="548DD4"/>
            <w:vAlign w:val="center"/>
            <w:hideMark/>
          </w:tcPr>
          <w:p w14:paraId="2BA5C78E" w14:textId="77777777" w:rsidR="00122C08" w:rsidRPr="002B2627" w:rsidRDefault="00122C08" w:rsidP="00654FE7">
            <w:pPr>
              <w:spacing w:line="240" w:lineRule="auto"/>
              <w:jc w:val="center"/>
              <w:rPr>
                <w:rFonts w:eastAsia="Times New Roman" w:cs="Calibri"/>
                <w:b/>
                <w:bCs/>
                <w:color w:val="FFFFFF"/>
              </w:rPr>
            </w:pPr>
            <w:r w:rsidRPr="002B2627">
              <w:rPr>
                <w:rFonts w:eastAsia="Times New Roman" w:cs="Calibri"/>
                <w:b/>
                <w:bCs/>
                <w:color w:val="FFFFFF"/>
              </w:rPr>
              <w:t>DENOMINACIÓN</w:t>
            </w:r>
          </w:p>
        </w:tc>
        <w:tc>
          <w:tcPr>
            <w:tcW w:w="1952" w:type="dxa"/>
            <w:shd w:val="clear" w:color="000000" w:fill="548DD4"/>
            <w:vAlign w:val="center"/>
            <w:hideMark/>
          </w:tcPr>
          <w:p w14:paraId="4C9D70AD" w14:textId="6138CEFB" w:rsidR="00122C08" w:rsidRPr="002B2627" w:rsidRDefault="00122C08" w:rsidP="00654FE7">
            <w:pPr>
              <w:spacing w:line="240" w:lineRule="auto"/>
              <w:jc w:val="center"/>
              <w:rPr>
                <w:rFonts w:eastAsia="Times New Roman" w:cs="Calibri"/>
                <w:b/>
                <w:bCs/>
                <w:color w:val="FFFFFF"/>
              </w:rPr>
            </w:pPr>
            <w:r w:rsidRPr="002B2627">
              <w:rPr>
                <w:rFonts w:eastAsia="Times New Roman" w:cs="Calibri"/>
                <w:b/>
                <w:bCs/>
                <w:color w:val="FFFFFF"/>
              </w:rPr>
              <w:t xml:space="preserve">REFERENCIA </w:t>
            </w:r>
            <w:r w:rsidR="00C9686C" w:rsidRPr="002B2627">
              <w:rPr>
                <w:rFonts w:eastAsia="Times New Roman" w:cs="Calibri"/>
                <w:b/>
                <w:bCs/>
                <w:color w:val="FFFFFF"/>
              </w:rPr>
              <w:t xml:space="preserve">HOMOLOGADA Y </w:t>
            </w:r>
            <w:r w:rsidRPr="002B2627">
              <w:rPr>
                <w:rFonts w:eastAsia="Times New Roman" w:cs="Calibri"/>
                <w:b/>
                <w:bCs/>
                <w:color w:val="FFFFFF"/>
              </w:rPr>
              <w:t xml:space="preserve">FABRICANTE </w:t>
            </w:r>
          </w:p>
        </w:tc>
        <w:tc>
          <w:tcPr>
            <w:tcW w:w="1996" w:type="dxa"/>
            <w:shd w:val="clear" w:color="000000" w:fill="548DD4"/>
            <w:vAlign w:val="center"/>
          </w:tcPr>
          <w:p w14:paraId="7685A7A7" w14:textId="500A4176" w:rsidR="00122C08" w:rsidRPr="002B2627" w:rsidRDefault="00122C08" w:rsidP="002B2627">
            <w:pPr>
              <w:spacing w:line="240" w:lineRule="auto"/>
              <w:jc w:val="center"/>
              <w:rPr>
                <w:rFonts w:eastAsia="Times New Roman" w:cs="Calibri"/>
                <w:b/>
                <w:bCs/>
                <w:color w:val="FFFFFF" w:themeColor="background1"/>
              </w:rPr>
            </w:pPr>
            <w:r w:rsidRPr="002B2627">
              <w:rPr>
                <w:rFonts w:eastAsia="Times New Roman" w:cs="Calibri"/>
                <w:b/>
                <w:bCs/>
                <w:color w:val="FFFFFF" w:themeColor="background1"/>
              </w:rPr>
              <w:t xml:space="preserve">PLAZO DE </w:t>
            </w:r>
            <w:r w:rsidR="0030135E" w:rsidRPr="002B2627">
              <w:rPr>
                <w:rFonts w:eastAsia="Times New Roman" w:cs="Calibri"/>
                <w:b/>
                <w:bCs/>
                <w:color w:val="FFFFFF" w:themeColor="background1"/>
              </w:rPr>
              <w:t>SUMINISTRO</w:t>
            </w:r>
            <w:r w:rsidRPr="002B2627">
              <w:rPr>
                <w:rFonts w:eastAsia="Times New Roman" w:cs="Calibri"/>
                <w:b/>
                <w:bCs/>
                <w:color w:val="FFFFFF" w:themeColor="background1"/>
              </w:rPr>
              <w:t xml:space="preserve"> </w:t>
            </w:r>
            <w:r w:rsidR="002B2627" w:rsidRPr="002B2627">
              <w:rPr>
                <w:rFonts w:eastAsia="Times New Roman" w:cs="Calibri"/>
                <w:b/>
                <w:bCs/>
                <w:color w:val="FFFFFF" w:themeColor="background1"/>
              </w:rPr>
              <w:t>PRIMERA ENTREGA</w:t>
            </w:r>
          </w:p>
          <w:p w14:paraId="66192164" w14:textId="036EAE04" w:rsidR="00122C08" w:rsidRPr="002B2627" w:rsidRDefault="00122C08" w:rsidP="002B2627">
            <w:pPr>
              <w:spacing w:line="240" w:lineRule="auto"/>
              <w:jc w:val="center"/>
              <w:rPr>
                <w:rFonts w:eastAsia="Times New Roman" w:cs="Calibri"/>
                <w:b/>
                <w:bCs/>
                <w:color w:val="FFFFFF" w:themeColor="background1"/>
              </w:rPr>
            </w:pPr>
            <w:r w:rsidRPr="002B2627">
              <w:rPr>
                <w:rFonts w:eastAsia="Times New Roman" w:cs="Calibri"/>
                <w:b/>
                <w:bCs/>
                <w:color w:val="FFFFFF" w:themeColor="background1"/>
              </w:rPr>
              <w:t>(</w:t>
            </w:r>
            <w:r w:rsidR="00B07BAF">
              <w:rPr>
                <w:rFonts w:eastAsia="Times New Roman" w:cs="Calibri"/>
                <w:b/>
                <w:bCs/>
                <w:color w:val="FFFFFF" w:themeColor="background1"/>
              </w:rPr>
              <w:t>semanas</w:t>
            </w:r>
            <w:r w:rsidRPr="002B2627">
              <w:rPr>
                <w:rFonts w:eastAsia="Times New Roman" w:cs="Calibri"/>
                <w:b/>
                <w:bCs/>
                <w:color w:val="FFFFFF" w:themeColor="background1"/>
              </w:rPr>
              <w:t>)</w:t>
            </w:r>
            <w:r w:rsidR="002B2627">
              <w:rPr>
                <w:rFonts w:eastAsia="Times New Roman" w:cs="Calibri"/>
                <w:b/>
                <w:bCs/>
                <w:color w:val="FFFFFF" w:themeColor="background1"/>
              </w:rPr>
              <w:t xml:space="preserve"> *</w:t>
            </w:r>
          </w:p>
        </w:tc>
        <w:tc>
          <w:tcPr>
            <w:tcW w:w="1973" w:type="dxa"/>
            <w:shd w:val="clear" w:color="000000" w:fill="548DD4"/>
            <w:vAlign w:val="center"/>
            <w:hideMark/>
          </w:tcPr>
          <w:p w14:paraId="1482CCC1" w14:textId="1B350A35" w:rsidR="002B2627" w:rsidRPr="002B2627" w:rsidRDefault="002B2627" w:rsidP="002B2627">
            <w:pPr>
              <w:spacing w:line="240" w:lineRule="auto"/>
              <w:jc w:val="center"/>
              <w:rPr>
                <w:rFonts w:eastAsia="Times New Roman" w:cs="Calibri"/>
                <w:b/>
                <w:bCs/>
                <w:color w:val="FFFFFF" w:themeColor="background1"/>
              </w:rPr>
            </w:pPr>
            <w:r w:rsidRPr="002B2627">
              <w:rPr>
                <w:rFonts w:eastAsia="Times New Roman" w:cs="Calibri"/>
                <w:b/>
                <w:bCs/>
                <w:color w:val="FFFFFF" w:themeColor="background1"/>
              </w:rPr>
              <w:t>PLAZO DE SUMINISTRO SEGUNDA ENTREGA Y SUCESIVAS</w:t>
            </w:r>
          </w:p>
          <w:p w14:paraId="4EF88D8A" w14:textId="52E448D1" w:rsidR="00122C08" w:rsidRPr="002B2627" w:rsidRDefault="002B2627" w:rsidP="002B2627">
            <w:pPr>
              <w:spacing w:line="240" w:lineRule="auto"/>
              <w:jc w:val="center"/>
              <w:rPr>
                <w:rFonts w:eastAsia="Times New Roman" w:cs="Calibri"/>
                <w:b/>
                <w:bCs/>
                <w:color w:val="FFFFFF" w:themeColor="background1"/>
              </w:rPr>
            </w:pPr>
            <w:r w:rsidRPr="002B2627">
              <w:rPr>
                <w:rFonts w:eastAsia="Times New Roman" w:cs="Calibri"/>
                <w:b/>
                <w:bCs/>
                <w:color w:val="FFFFFF" w:themeColor="background1"/>
              </w:rPr>
              <w:t>(</w:t>
            </w:r>
            <w:r w:rsidR="00B07BAF">
              <w:rPr>
                <w:rFonts w:eastAsia="Times New Roman" w:cs="Calibri"/>
                <w:b/>
                <w:bCs/>
                <w:color w:val="FFFFFF" w:themeColor="background1"/>
              </w:rPr>
              <w:t>semanas</w:t>
            </w:r>
            <w:r w:rsidRPr="002B2627">
              <w:rPr>
                <w:rFonts w:eastAsia="Times New Roman" w:cs="Calibri"/>
                <w:b/>
                <w:bCs/>
                <w:color w:val="FFFFFF" w:themeColor="background1"/>
              </w:rPr>
              <w:t>)</w:t>
            </w:r>
            <w:r>
              <w:rPr>
                <w:rFonts w:eastAsia="Times New Roman" w:cs="Calibri"/>
                <w:b/>
                <w:bCs/>
                <w:color w:val="FFFFFF" w:themeColor="background1"/>
              </w:rPr>
              <w:t xml:space="preserve"> *</w:t>
            </w:r>
          </w:p>
        </w:tc>
      </w:tr>
      <w:tr w:rsidR="00122C08" w:rsidRPr="002B2627" w14:paraId="56B7EBDC" w14:textId="77777777" w:rsidTr="009A0168">
        <w:trPr>
          <w:trHeight w:val="629"/>
        </w:trPr>
        <w:tc>
          <w:tcPr>
            <w:tcW w:w="993" w:type="dxa"/>
            <w:shd w:val="clear" w:color="auto" w:fill="DBE5F1" w:themeFill="accent1" w:themeFillTint="33"/>
            <w:noWrap/>
            <w:vAlign w:val="center"/>
          </w:tcPr>
          <w:p w14:paraId="2AFAACB1" w14:textId="322E5700" w:rsidR="00122C08" w:rsidRPr="002B2627" w:rsidRDefault="002B2627" w:rsidP="002C2D55">
            <w:pPr>
              <w:spacing w:line="240" w:lineRule="auto"/>
              <w:jc w:val="center"/>
              <w:rPr>
                <w:rFonts w:asciiTheme="minorHAnsi" w:hAnsiTheme="minorHAnsi" w:cstheme="minorHAnsi"/>
              </w:rPr>
            </w:pPr>
            <w:r w:rsidRPr="002B2627">
              <w:rPr>
                <w:rFonts w:asciiTheme="minorHAnsi" w:hAnsiTheme="minorHAnsi" w:cstheme="minorHAnsi"/>
              </w:rPr>
              <w:t>52809</w:t>
            </w:r>
          </w:p>
        </w:tc>
        <w:tc>
          <w:tcPr>
            <w:tcW w:w="2300" w:type="dxa"/>
            <w:shd w:val="clear" w:color="auto" w:fill="DBE5F1" w:themeFill="accent1" w:themeFillTint="33"/>
            <w:noWrap/>
            <w:vAlign w:val="center"/>
          </w:tcPr>
          <w:p w14:paraId="6DBFCC54" w14:textId="1AFDB0DB" w:rsidR="00122C08" w:rsidRPr="002B2627" w:rsidRDefault="002B2627" w:rsidP="00654FE7">
            <w:pPr>
              <w:spacing w:line="240" w:lineRule="auto"/>
              <w:rPr>
                <w:rFonts w:asciiTheme="minorHAnsi" w:hAnsiTheme="minorHAnsi" w:cstheme="minorHAnsi"/>
              </w:rPr>
            </w:pPr>
            <w:r w:rsidRPr="002B2627">
              <w:rPr>
                <w:rFonts w:asciiTheme="minorHAnsi" w:hAnsiTheme="minorHAnsi" w:cstheme="minorHAnsi"/>
              </w:rPr>
              <w:t>RODAMIENTO BS2B 445553 SKF</w:t>
            </w:r>
          </w:p>
        </w:tc>
        <w:tc>
          <w:tcPr>
            <w:tcW w:w="1952" w:type="dxa"/>
            <w:shd w:val="clear" w:color="auto" w:fill="DBE5F1" w:themeFill="accent1" w:themeFillTint="33"/>
            <w:vAlign w:val="center"/>
            <w:hideMark/>
          </w:tcPr>
          <w:p w14:paraId="700CD707" w14:textId="77777777" w:rsidR="002B2627" w:rsidRPr="002B2627" w:rsidRDefault="002B2627" w:rsidP="002B2627">
            <w:pPr>
              <w:spacing w:line="240" w:lineRule="auto"/>
              <w:rPr>
                <w:rFonts w:asciiTheme="minorHAnsi" w:hAnsiTheme="minorHAnsi" w:cstheme="minorHAnsi"/>
              </w:rPr>
            </w:pPr>
            <w:r w:rsidRPr="002B2627">
              <w:rPr>
                <w:rFonts w:asciiTheme="minorHAnsi" w:hAnsiTheme="minorHAnsi" w:cstheme="minorHAnsi"/>
              </w:rPr>
              <w:t>Fabricante: SKF</w:t>
            </w:r>
          </w:p>
          <w:p w14:paraId="6766C72A" w14:textId="37A20EDF" w:rsidR="00122C08" w:rsidRPr="002B2627" w:rsidRDefault="002B2627" w:rsidP="002B2627">
            <w:pPr>
              <w:spacing w:line="240" w:lineRule="auto"/>
              <w:rPr>
                <w:rFonts w:asciiTheme="minorHAnsi" w:hAnsiTheme="minorHAnsi" w:cstheme="minorHAnsi"/>
              </w:rPr>
            </w:pPr>
            <w:r w:rsidRPr="002B2627">
              <w:rPr>
                <w:rFonts w:asciiTheme="minorHAnsi" w:hAnsiTheme="minorHAnsi" w:cstheme="minorHAnsi"/>
              </w:rPr>
              <w:t>Referencia: BS2B 445553</w:t>
            </w:r>
          </w:p>
        </w:tc>
        <w:tc>
          <w:tcPr>
            <w:tcW w:w="1996" w:type="dxa"/>
            <w:vAlign w:val="center"/>
          </w:tcPr>
          <w:p w14:paraId="2D002448" w14:textId="5F214711" w:rsidR="00122C08" w:rsidRPr="002B2627" w:rsidRDefault="00122C08" w:rsidP="002B2627">
            <w:pPr>
              <w:spacing w:line="240" w:lineRule="auto"/>
              <w:jc w:val="center"/>
              <w:rPr>
                <w:rFonts w:eastAsia="Times New Roman" w:cs="Calibri"/>
                <w:color w:val="000000"/>
              </w:rPr>
            </w:pPr>
          </w:p>
        </w:tc>
        <w:tc>
          <w:tcPr>
            <w:tcW w:w="1973" w:type="dxa"/>
            <w:vAlign w:val="center"/>
            <w:hideMark/>
          </w:tcPr>
          <w:p w14:paraId="6CF38EBD" w14:textId="1F675C17" w:rsidR="00122C08" w:rsidRPr="002B2627" w:rsidRDefault="00122C08" w:rsidP="002B2627">
            <w:pPr>
              <w:spacing w:line="240" w:lineRule="auto"/>
              <w:jc w:val="center"/>
              <w:rPr>
                <w:rFonts w:eastAsia="Times New Roman" w:cs="Calibri"/>
                <w:color w:val="000000"/>
              </w:rPr>
            </w:pPr>
          </w:p>
        </w:tc>
      </w:tr>
      <w:tr w:rsidR="009A0168" w:rsidRPr="002B2627" w14:paraId="2EF5FF3A" w14:textId="77777777" w:rsidTr="009A0168">
        <w:trPr>
          <w:trHeight w:val="629"/>
        </w:trPr>
        <w:tc>
          <w:tcPr>
            <w:tcW w:w="993" w:type="dxa"/>
            <w:shd w:val="clear" w:color="auto" w:fill="DBE5F1" w:themeFill="accent1" w:themeFillTint="33"/>
            <w:noWrap/>
            <w:vAlign w:val="center"/>
          </w:tcPr>
          <w:p w14:paraId="29A536D9" w14:textId="19D9CF58" w:rsidR="009A0168" w:rsidRPr="002B2627" w:rsidRDefault="009A0168" w:rsidP="002C2D55">
            <w:pPr>
              <w:spacing w:line="240" w:lineRule="auto"/>
              <w:jc w:val="center"/>
              <w:rPr>
                <w:rFonts w:asciiTheme="minorHAnsi" w:hAnsiTheme="minorHAnsi" w:cstheme="minorHAnsi"/>
              </w:rPr>
            </w:pPr>
            <w:r w:rsidRPr="009A0168">
              <w:rPr>
                <w:rFonts w:asciiTheme="minorHAnsi" w:hAnsiTheme="minorHAnsi" w:cstheme="minorHAnsi"/>
              </w:rPr>
              <w:t>52810</w:t>
            </w:r>
          </w:p>
        </w:tc>
        <w:tc>
          <w:tcPr>
            <w:tcW w:w="2300" w:type="dxa"/>
            <w:shd w:val="clear" w:color="auto" w:fill="DBE5F1" w:themeFill="accent1" w:themeFillTint="33"/>
            <w:noWrap/>
            <w:vAlign w:val="center"/>
          </w:tcPr>
          <w:p w14:paraId="4235EEE2" w14:textId="4A8F0441" w:rsidR="009A0168" w:rsidRPr="002B2627" w:rsidRDefault="009A0168" w:rsidP="00654FE7">
            <w:pPr>
              <w:spacing w:line="240" w:lineRule="auto"/>
              <w:rPr>
                <w:rFonts w:asciiTheme="minorHAnsi" w:hAnsiTheme="minorHAnsi" w:cstheme="minorHAnsi"/>
              </w:rPr>
            </w:pPr>
            <w:r w:rsidRPr="009A0168">
              <w:rPr>
                <w:rFonts w:asciiTheme="minorHAnsi" w:hAnsiTheme="minorHAnsi" w:cstheme="minorHAnsi"/>
              </w:rPr>
              <w:t>RODAM. RODILLOS A ROTULA 23218CC/C3 SKF</w:t>
            </w:r>
          </w:p>
        </w:tc>
        <w:tc>
          <w:tcPr>
            <w:tcW w:w="1952" w:type="dxa"/>
            <w:shd w:val="clear" w:color="auto" w:fill="DBE5F1" w:themeFill="accent1" w:themeFillTint="33"/>
            <w:vAlign w:val="center"/>
          </w:tcPr>
          <w:p w14:paraId="04369139" w14:textId="77777777" w:rsidR="009A0168" w:rsidRPr="002B2627" w:rsidRDefault="009A0168" w:rsidP="009A0168">
            <w:pPr>
              <w:spacing w:line="240" w:lineRule="auto"/>
              <w:rPr>
                <w:rFonts w:asciiTheme="minorHAnsi" w:hAnsiTheme="minorHAnsi" w:cstheme="minorHAnsi"/>
              </w:rPr>
            </w:pPr>
            <w:r w:rsidRPr="002B2627">
              <w:rPr>
                <w:rFonts w:asciiTheme="minorHAnsi" w:hAnsiTheme="minorHAnsi" w:cstheme="minorHAnsi"/>
              </w:rPr>
              <w:t>Fabricante: SKF</w:t>
            </w:r>
          </w:p>
          <w:p w14:paraId="2A1A3BF4" w14:textId="69611A89" w:rsidR="009A0168" w:rsidRPr="002B2627" w:rsidRDefault="009A0168" w:rsidP="009A0168">
            <w:pPr>
              <w:spacing w:line="240" w:lineRule="auto"/>
              <w:rPr>
                <w:rFonts w:asciiTheme="minorHAnsi" w:hAnsiTheme="minorHAnsi" w:cstheme="minorHAnsi"/>
              </w:rPr>
            </w:pPr>
            <w:r w:rsidRPr="002B2627">
              <w:rPr>
                <w:rFonts w:asciiTheme="minorHAnsi" w:hAnsiTheme="minorHAnsi" w:cstheme="minorHAnsi"/>
              </w:rPr>
              <w:t xml:space="preserve">Referencia: </w:t>
            </w:r>
            <w:r w:rsidRPr="009A0168">
              <w:rPr>
                <w:rFonts w:asciiTheme="minorHAnsi" w:hAnsiTheme="minorHAnsi" w:cstheme="minorHAnsi"/>
              </w:rPr>
              <w:t>23218 CC/C3</w:t>
            </w:r>
          </w:p>
        </w:tc>
        <w:tc>
          <w:tcPr>
            <w:tcW w:w="1996" w:type="dxa"/>
            <w:vAlign w:val="center"/>
          </w:tcPr>
          <w:p w14:paraId="4B7AD00A" w14:textId="77777777" w:rsidR="009A0168" w:rsidRPr="002B2627" w:rsidRDefault="009A0168" w:rsidP="002B2627">
            <w:pPr>
              <w:spacing w:line="240" w:lineRule="auto"/>
              <w:jc w:val="center"/>
              <w:rPr>
                <w:rFonts w:eastAsia="Times New Roman" w:cs="Calibri"/>
                <w:color w:val="000000"/>
              </w:rPr>
            </w:pPr>
          </w:p>
        </w:tc>
        <w:tc>
          <w:tcPr>
            <w:tcW w:w="1973" w:type="dxa"/>
            <w:vAlign w:val="center"/>
          </w:tcPr>
          <w:p w14:paraId="418BE5A7" w14:textId="77777777" w:rsidR="009A0168" w:rsidRPr="002B2627" w:rsidRDefault="009A0168" w:rsidP="002B2627">
            <w:pPr>
              <w:spacing w:line="240" w:lineRule="auto"/>
              <w:jc w:val="center"/>
              <w:rPr>
                <w:rFonts w:eastAsia="Times New Roman" w:cs="Calibri"/>
                <w:color w:val="000000"/>
              </w:rPr>
            </w:pPr>
          </w:p>
        </w:tc>
      </w:tr>
    </w:tbl>
    <w:p w14:paraId="5561F8ED" w14:textId="77777777" w:rsidR="00390226" w:rsidRDefault="00390226" w:rsidP="00BD7AC9">
      <w:pPr>
        <w:pStyle w:val="Textosinformato"/>
        <w:spacing w:after="120" w:line="312" w:lineRule="auto"/>
        <w:ind w:left="720"/>
        <w:jc w:val="both"/>
        <w:rPr>
          <w:rFonts w:asciiTheme="minorHAnsi" w:hAnsiTheme="minorHAnsi" w:cstheme="minorHAnsi"/>
          <w:i/>
          <w:sz w:val="18"/>
          <w:szCs w:val="18"/>
        </w:rPr>
      </w:pPr>
    </w:p>
    <w:p w14:paraId="5DF3AD4C" w14:textId="4F3843FE" w:rsidR="00390226" w:rsidRDefault="00390226" w:rsidP="00BD7AC9">
      <w:pPr>
        <w:pStyle w:val="Textosinformato"/>
        <w:spacing w:after="120" w:line="312" w:lineRule="auto"/>
        <w:ind w:left="720"/>
        <w:jc w:val="both"/>
        <w:rPr>
          <w:rFonts w:asciiTheme="minorHAnsi" w:hAnsiTheme="minorHAnsi" w:cstheme="minorHAnsi"/>
          <w:i/>
          <w:sz w:val="18"/>
          <w:szCs w:val="18"/>
        </w:rPr>
      </w:pPr>
      <w:r>
        <w:rPr>
          <w:rFonts w:asciiTheme="minorHAnsi" w:hAnsiTheme="minorHAnsi" w:cstheme="minorHAnsi"/>
          <w:i/>
          <w:sz w:val="18"/>
          <w:szCs w:val="18"/>
        </w:rPr>
        <w:t>Notas para la correcta cumplimentación:</w:t>
      </w:r>
    </w:p>
    <w:p w14:paraId="2D94F366" w14:textId="77777777" w:rsidR="009A0168" w:rsidRDefault="009A0168" w:rsidP="009A0168">
      <w:pPr>
        <w:pStyle w:val="Textosinformato"/>
        <w:numPr>
          <w:ilvl w:val="0"/>
          <w:numId w:val="11"/>
        </w:numPr>
        <w:spacing w:after="120" w:line="312" w:lineRule="auto"/>
        <w:jc w:val="both"/>
        <w:rPr>
          <w:rFonts w:asciiTheme="minorHAnsi" w:hAnsiTheme="minorHAnsi" w:cstheme="minorHAnsi"/>
          <w:i/>
          <w:sz w:val="18"/>
          <w:szCs w:val="18"/>
        </w:rPr>
      </w:pPr>
      <w:r w:rsidRPr="008328A3">
        <w:rPr>
          <w:rFonts w:asciiTheme="minorHAnsi" w:hAnsiTheme="minorHAnsi" w:cstheme="minorHAnsi"/>
          <w:i/>
          <w:sz w:val="18"/>
          <w:szCs w:val="18"/>
        </w:rPr>
        <w:t>(*)</w:t>
      </w:r>
      <w:r>
        <w:rPr>
          <w:rFonts w:asciiTheme="minorHAnsi" w:hAnsiTheme="minorHAnsi" w:cstheme="minorHAnsi"/>
          <w:i/>
          <w:sz w:val="18"/>
          <w:szCs w:val="18"/>
        </w:rPr>
        <w:t xml:space="preserve"> </w:t>
      </w:r>
      <w:r w:rsidRPr="00122C08">
        <w:rPr>
          <w:rFonts w:asciiTheme="minorHAnsi" w:hAnsiTheme="minorHAnsi" w:cstheme="minorHAnsi"/>
          <w:i/>
          <w:sz w:val="18"/>
          <w:szCs w:val="18"/>
        </w:rPr>
        <w:t xml:space="preserve">Se deberá indicar el plazo de suministro en </w:t>
      </w:r>
      <w:r>
        <w:rPr>
          <w:rFonts w:asciiTheme="minorHAnsi" w:hAnsiTheme="minorHAnsi" w:cstheme="minorHAnsi"/>
          <w:i/>
          <w:sz w:val="18"/>
          <w:szCs w:val="18"/>
        </w:rPr>
        <w:t>semanas</w:t>
      </w:r>
      <w:r w:rsidRPr="00122C08">
        <w:rPr>
          <w:rFonts w:asciiTheme="minorHAnsi" w:hAnsiTheme="minorHAnsi" w:cstheme="minorHAnsi"/>
          <w:i/>
          <w:sz w:val="18"/>
          <w:szCs w:val="18"/>
        </w:rPr>
        <w:t xml:space="preserve">. En caso de que </w:t>
      </w:r>
      <w:r>
        <w:rPr>
          <w:rFonts w:asciiTheme="minorHAnsi" w:hAnsiTheme="minorHAnsi" w:cstheme="minorHAnsi"/>
          <w:i/>
          <w:sz w:val="18"/>
          <w:szCs w:val="18"/>
        </w:rPr>
        <w:t>los</w:t>
      </w:r>
      <w:r w:rsidRPr="00122C08">
        <w:rPr>
          <w:rFonts w:asciiTheme="minorHAnsi" w:hAnsiTheme="minorHAnsi" w:cstheme="minorHAnsi"/>
          <w:i/>
          <w:sz w:val="18"/>
          <w:szCs w:val="18"/>
        </w:rPr>
        <w:t xml:space="preserve"> plazo</w:t>
      </w:r>
      <w:r>
        <w:rPr>
          <w:rFonts w:asciiTheme="minorHAnsi" w:hAnsiTheme="minorHAnsi" w:cstheme="minorHAnsi"/>
          <w:i/>
          <w:sz w:val="18"/>
          <w:szCs w:val="18"/>
        </w:rPr>
        <w:t>s</w:t>
      </w:r>
      <w:r w:rsidRPr="00122C08">
        <w:rPr>
          <w:rFonts w:asciiTheme="minorHAnsi" w:hAnsiTheme="minorHAnsi" w:cstheme="minorHAnsi"/>
          <w:i/>
          <w:sz w:val="18"/>
          <w:szCs w:val="18"/>
        </w:rPr>
        <w:t xml:space="preserve"> de suministro fuera</w:t>
      </w:r>
      <w:r>
        <w:rPr>
          <w:rFonts w:asciiTheme="minorHAnsi" w:hAnsiTheme="minorHAnsi" w:cstheme="minorHAnsi"/>
          <w:i/>
          <w:sz w:val="18"/>
          <w:szCs w:val="18"/>
        </w:rPr>
        <w:t xml:space="preserve">n superiores a los máximos indicados, </w:t>
      </w:r>
      <w:r w:rsidRPr="00122C08">
        <w:rPr>
          <w:rFonts w:asciiTheme="minorHAnsi" w:hAnsiTheme="minorHAnsi" w:cstheme="minorHAnsi"/>
          <w:i/>
          <w:sz w:val="18"/>
          <w:szCs w:val="18"/>
        </w:rPr>
        <w:t>la oferta será desestimada.</w:t>
      </w:r>
      <w:r w:rsidRPr="008328A3">
        <w:rPr>
          <w:rFonts w:asciiTheme="minorHAnsi" w:hAnsiTheme="minorHAnsi" w:cstheme="minorHAnsi"/>
          <w:i/>
          <w:sz w:val="18"/>
          <w:szCs w:val="18"/>
        </w:rPr>
        <w:t xml:space="preserve"> El plazo de suministro será contado desde la fecha </w:t>
      </w:r>
      <w:r>
        <w:rPr>
          <w:rFonts w:asciiTheme="minorHAnsi" w:hAnsiTheme="minorHAnsi" w:cstheme="minorHAnsi"/>
          <w:i/>
          <w:sz w:val="18"/>
          <w:szCs w:val="18"/>
        </w:rPr>
        <w:t>de envío de la orden de entrega, hasta el suministro en el almacén central de Metro. No se tendrá en cuenta la primera semana del año, cuatro semanas del mes de agosto y la última semana del año.</w:t>
      </w:r>
    </w:p>
    <w:p w14:paraId="1A6AFF07" w14:textId="77777777" w:rsidR="00726432" w:rsidRDefault="00726432" w:rsidP="00726432">
      <w:pPr>
        <w:pStyle w:val="Textosinformato"/>
        <w:spacing w:after="120" w:line="312" w:lineRule="auto"/>
        <w:ind w:left="1080"/>
        <w:jc w:val="both"/>
        <w:rPr>
          <w:rFonts w:asciiTheme="minorHAnsi" w:hAnsiTheme="minorHAnsi" w:cstheme="minorHAnsi"/>
          <w:i/>
          <w:sz w:val="18"/>
          <w:szCs w:val="18"/>
        </w:rPr>
      </w:pPr>
    </w:p>
    <w:p w14:paraId="63CE73EC" w14:textId="77777777" w:rsidR="003D61AB" w:rsidRDefault="00CC056C"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26B0455C" w14:textId="77777777" w:rsidR="0035379F" w:rsidRDefault="0035379F" w:rsidP="00CC056C">
      <w:pPr>
        <w:autoSpaceDE w:val="0"/>
        <w:autoSpaceDN w:val="0"/>
        <w:adjustRightInd w:val="0"/>
        <w:spacing w:line="240" w:lineRule="auto"/>
        <w:rPr>
          <w:rFonts w:asciiTheme="minorHAnsi" w:hAnsiTheme="minorHAnsi" w:cstheme="minorHAnsi"/>
          <w:sz w:val="22"/>
          <w:szCs w:val="22"/>
        </w:rPr>
      </w:pPr>
    </w:p>
    <w:p w14:paraId="645356C5" w14:textId="77777777"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65EB5D74" w14:textId="543F5ABA"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14:paraId="54D1A9A1" w14:textId="77777777"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7F9F4AD5" w14:textId="6055485B" w:rsidR="00007C77" w:rsidRPr="00007C77" w:rsidRDefault="003D61AB" w:rsidP="00B07BAF">
      <w:pPr>
        <w:autoSpaceDE w:val="0"/>
        <w:autoSpaceDN w:val="0"/>
        <w:adjustRightInd w:val="0"/>
        <w:spacing w:line="240" w:lineRule="auto"/>
        <w:ind w:left="3600" w:firstLine="720"/>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14:paraId="65A80EB2" w14:textId="0A234B91" w:rsidR="00007C77" w:rsidRDefault="00007C77" w:rsidP="00007C77">
      <w:pPr>
        <w:rPr>
          <w:rFonts w:asciiTheme="minorHAnsi" w:hAnsiTheme="minorHAnsi" w:cstheme="minorHAnsi"/>
          <w:sz w:val="22"/>
          <w:szCs w:val="22"/>
        </w:rPr>
      </w:pPr>
    </w:p>
    <w:sectPr w:rsidR="00007C77" w:rsidSect="00122C08">
      <w:headerReference w:type="default" r:id="rId8"/>
      <w:footerReference w:type="default" r:id="rId9"/>
      <w:pgSz w:w="11900" w:h="16840"/>
      <w:pgMar w:top="1276"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FA89" w14:textId="77777777" w:rsidR="007D37D5" w:rsidRDefault="007D37D5" w:rsidP="006026D8">
      <w:pPr>
        <w:spacing w:line="240" w:lineRule="auto"/>
      </w:pPr>
      <w:r>
        <w:separator/>
      </w:r>
    </w:p>
  </w:endnote>
  <w:endnote w:type="continuationSeparator" w:id="0">
    <w:p w14:paraId="420F67B6" w14:textId="77777777" w:rsidR="007D37D5" w:rsidRDefault="007D37D5"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B60C" w14:textId="20252091" w:rsidR="0035379F" w:rsidRPr="004451F0" w:rsidRDefault="0035379F" w:rsidP="00050318">
    <w:pPr>
      <w:spacing w:after="120" w:line="312" w:lineRule="auto"/>
      <w:jc w:val="center"/>
      <w:rPr>
        <w:b/>
        <w:bCs/>
      </w:rPr>
    </w:pPr>
    <w:r w:rsidRPr="00CA3B50">
      <w:rPr>
        <w:b/>
        <w:bCs/>
      </w:rPr>
      <w:t xml:space="preserve">PLIEGO DE PRESCRIPCIONES TÉCNICAS PARA LA CONTRATACIÓN </w:t>
    </w:r>
    <w:r w:rsidR="00050318" w:rsidRPr="00CA3B50">
      <w:rPr>
        <w:b/>
        <w:bCs/>
      </w:rPr>
      <w:t xml:space="preserve">DEL </w:t>
    </w:r>
    <w:r w:rsidR="009A0168" w:rsidRPr="009A0168">
      <w:rPr>
        <w:b/>
        <w:bCs/>
      </w:rPr>
      <w:t>SUMINISTRO DE RODAMIENTOS DE RODILLOS PARA EL MANTENIMIENTO DEL MATERIAL MÓVIL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1DD4E" w14:textId="77777777" w:rsidR="007D37D5" w:rsidRDefault="007D37D5" w:rsidP="006026D8">
      <w:pPr>
        <w:spacing w:line="240" w:lineRule="auto"/>
      </w:pPr>
      <w:r>
        <w:separator/>
      </w:r>
    </w:p>
  </w:footnote>
  <w:footnote w:type="continuationSeparator" w:id="0">
    <w:p w14:paraId="4007A6ED" w14:textId="77777777" w:rsidR="007D37D5" w:rsidRDefault="007D37D5"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6541" w14:textId="73A0F8C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1596620813" name="Imagen 1596620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2C4CC5">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2C4CC5">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C4326"/>
    <w:multiLevelType w:val="hybridMultilevel"/>
    <w:tmpl w:val="B19C30BA"/>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42827448">
    <w:abstractNumId w:val="6"/>
  </w:num>
  <w:num w:numId="2" w16cid:durableId="1087649232">
    <w:abstractNumId w:val="9"/>
  </w:num>
  <w:num w:numId="3" w16cid:durableId="2093894263">
    <w:abstractNumId w:val="4"/>
  </w:num>
  <w:num w:numId="4" w16cid:durableId="1515605945">
    <w:abstractNumId w:val="5"/>
  </w:num>
  <w:num w:numId="5" w16cid:durableId="1231892620">
    <w:abstractNumId w:val="5"/>
    <w:lvlOverride w:ilvl="0">
      <w:startOverride w:val="1"/>
    </w:lvlOverride>
    <w:lvlOverride w:ilvl="1"/>
    <w:lvlOverride w:ilvl="2"/>
    <w:lvlOverride w:ilvl="3"/>
    <w:lvlOverride w:ilvl="4"/>
    <w:lvlOverride w:ilvl="5"/>
    <w:lvlOverride w:ilvl="6"/>
    <w:lvlOverride w:ilvl="7"/>
    <w:lvlOverride w:ilvl="8"/>
  </w:num>
  <w:num w:numId="6" w16cid:durableId="810101523">
    <w:abstractNumId w:val="3"/>
  </w:num>
  <w:num w:numId="7" w16cid:durableId="2126725896">
    <w:abstractNumId w:val="8"/>
  </w:num>
  <w:num w:numId="8" w16cid:durableId="697974816">
    <w:abstractNumId w:val="1"/>
  </w:num>
  <w:num w:numId="9" w16cid:durableId="604121006">
    <w:abstractNumId w:val="2"/>
  </w:num>
  <w:num w:numId="10" w16cid:durableId="793138609">
    <w:abstractNumId w:val="1"/>
  </w:num>
  <w:num w:numId="11" w16cid:durableId="960917476">
    <w:abstractNumId w:val="7"/>
  </w:num>
  <w:num w:numId="12" w16cid:durableId="36178584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781D"/>
    <w:rsid w:val="00007C77"/>
    <w:rsid w:val="00011BC0"/>
    <w:rsid w:val="000156BD"/>
    <w:rsid w:val="000174D8"/>
    <w:rsid w:val="000228A0"/>
    <w:rsid w:val="00022C85"/>
    <w:rsid w:val="00024E69"/>
    <w:rsid w:val="00032A66"/>
    <w:rsid w:val="00032CF4"/>
    <w:rsid w:val="000346E6"/>
    <w:rsid w:val="00035A8D"/>
    <w:rsid w:val="00041871"/>
    <w:rsid w:val="000434DE"/>
    <w:rsid w:val="00044678"/>
    <w:rsid w:val="00045BD5"/>
    <w:rsid w:val="00050318"/>
    <w:rsid w:val="0005183C"/>
    <w:rsid w:val="000626DC"/>
    <w:rsid w:val="00067038"/>
    <w:rsid w:val="000671D2"/>
    <w:rsid w:val="00071E54"/>
    <w:rsid w:val="00074BD6"/>
    <w:rsid w:val="000757B9"/>
    <w:rsid w:val="0007618E"/>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2C08"/>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0AC"/>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1F680F"/>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0456"/>
    <w:rsid w:val="00251B8A"/>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B2627"/>
    <w:rsid w:val="002C0455"/>
    <w:rsid w:val="002C2D55"/>
    <w:rsid w:val="002C33F4"/>
    <w:rsid w:val="002C4CC5"/>
    <w:rsid w:val="002C6072"/>
    <w:rsid w:val="002D3228"/>
    <w:rsid w:val="002D3D1F"/>
    <w:rsid w:val="002E2597"/>
    <w:rsid w:val="002E32D1"/>
    <w:rsid w:val="002E6E7A"/>
    <w:rsid w:val="002F14F1"/>
    <w:rsid w:val="002F24CD"/>
    <w:rsid w:val="002F5C5D"/>
    <w:rsid w:val="002F656E"/>
    <w:rsid w:val="002F696C"/>
    <w:rsid w:val="002F7ABA"/>
    <w:rsid w:val="002F7F4A"/>
    <w:rsid w:val="0030135E"/>
    <w:rsid w:val="00301C30"/>
    <w:rsid w:val="00302CB2"/>
    <w:rsid w:val="0030512E"/>
    <w:rsid w:val="00305811"/>
    <w:rsid w:val="00314047"/>
    <w:rsid w:val="003168F0"/>
    <w:rsid w:val="00321058"/>
    <w:rsid w:val="00323C76"/>
    <w:rsid w:val="00325264"/>
    <w:rsid w:val="0032674A"/>
    <w:rsid w:val="00335041"/>
    <w:rsid w:val="00337785"/>
    <w:rsid w:val="00342CF5"/>
    <w:rsid w:val="00344ECD"/>
    <w:rsid w:val="00345414"/>
    <w:rsid w:val="00346FA2"/>
    <w:rsid w:val="003500EE"/>
    <w:rsid w:val="00350D5D"/>
    <w:rsid w:val="0035379F"/>
    <w:rsid w:val="00353B88"/>
    <w:rsid w:val="003679FE"/>
    <w:rsid w:val="00367CF2"/>
    <w:rsid w:val="00373B15"/>
    <w:rsid w:val="00374D1B"/>
    <w:rsid w:val="00375F6B"/>
    <w:rsid w:val="00390226"/>
    <w:rsid w:val="00391AD5"/>
    <w:rsid w:val="00392C89"/>
    <w:rsid w:val="00395B84"/>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5C7F"/>
    <w:rsid w:val="004066AD"/>
    <w:rsid w:val="00410F41"/>
    <w:rsid w:val="0041209F"/>
    <w:rsid w:val="004133FE"/>
    <w:rsid w:val="00413E49"/>
    <w:rsid w:val="004167BC"/>
    <w:rsid w:val="004169C6"/>
    <w:rsid w:val="00416A41"/>
    <w:rsid w:val="004176E3"/>
    <w:rsid w:val="00423B0E"/>
    <w:rsid w:val="0043269B"/>
    <w:rsid w:val="00437683"/>
    <w:rsid w:val="00437778"/>
    <w:rsid w:val="0044075F"/>
    <w:rsid w:val="004451F0"/>
    <w:rsid w:val="004470F9"/>
    <w:rsid w:val="004535F6"/>
    <w:rsid w:val="00460057"/>
    <w:rsid w:val="0046155B"/>
    <w:rsid w:val="00462EA3"/>
    <w:rsid w:val="00463B17"/>
    <w:rsid w:val="00472ADF"/>
    <w:rsid w:val="00486274"/>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B112E"/>
    <w:rsid w:val="005B36F8"/>
    <w:rsid w:val="005B7A1F"/>
    <w:rsid w:val="005C00BA"/>
    <w:rsid w:val="005C1471"/>
    <w:rsid w:val="005C253B"/>
    <w:rsid w:val="005D3037"/>
    <w:rsid w:val="005D726B"/>
    <w:rsid w:val="005E0854"/>
    <w:rsid w:val="005E1130"/>
    <w:rsid w:val="005F0346"/>
    <w:rsid w:val="005F0803"/>
    <w:rsid w:val="005F4027"/>
    <w:rsid w:val="005F6720"/>
    <w:rsid w:val="006015A5"/>
    <w:rsid w:val="006015AA"/>
    <w:rsid w:val="006026D8"/>
    <w:rsid w:val="00606501"/>
    <w:rsid w:val="006109C0"/>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72F0"/>
    <w:rsid w:val="00681A30"/>
    <w:rsid w:val="0069211A"/>
    <w:rsid w:val="006A59A9"/>
    <w:rsid w:val="006B05CC"/>
    <w:rsid w:val="006B2CFD"/>
    <w:rsid w:val="006C42CC"/>
    <w:rsid w:val="006D3106"/>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2643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1A7A"/>
    <w:rsid w:val="007B4588"/>
    <w:rsid w:val="007B6191"/>
    <w:rsid w:val="007B738F"/>
    <w:rsid w:val="007C00DC"/>
    <w:rsid w:val="007C4D8C"/>
    <w:rsid w:val="007D065C"/>
    <w:rsid w:val="007D0A75"/>
    <w:rsid w:val="007D2423"/>
    <w:rsid w:val="007D37D5"/>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28A3"/>
    <w:rsid w:val="00834B0D"/>
    <w:rsid w:val="00835EF7"/>
    <w:rsid w:val="00836526"/>
    <w:rsid w:val="008403BF"/>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C53C5"/>
    <w:rsid w:val="008E5FAB"/>
    <w:rsid w:val="008E6A1D"/>
    <w:rsid w:val="008F115B"/>
    <w:rsid w:val="009003C8"/>
    <w:rsid w:val="00900A93"/>
    <w:rsid w:val="0090540E"/>
    <w:rsid w:val="00905A9A"/>
    <w:rsid w:val="00910686"/>
    <w:rsid w:val="00912429"/>
    <w:rsid w:val="00913560"/>
    <w:rsid w:val="00913D05"/>
    <w:rsid w:val="00921E2B"/>
    <w:rsid w:val="009222AF"/>
    <w:rsid w:val="009252C7"/>
    <w:rsid w:val="00926462"/>
    <w:rsid w:val="0092649C"/>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3097"/>
    <w:rsid w:val="00996B47"/>
    <w:rsid w:val="00996C44"/>
    <w:rsid w:val="00996CDE"/>
    <w:rsid w:val="00997198"/>
    <w:rsid w:val="009A0168"/>
    <w:rsid w:val="009A65B0"/>
    <w:rsid w:val="009B44AD"/>
    <w:rsid w:val="009C39A6"/>
    <w:rsid w:val="009D072F"/>
    <w:rsid w:val="009D37B4"/>
    <w:rsid w:val="009D6AA3"/>
    <w:rsid w:val="009D776B"/>
    <w:rsid w:val="009E00B3"/>
    <w:rsid w:val="009E1B30"/>
    <w:rsid w:val="009E1DED"/>
    <w:rsid w:val="009F0119"/>
    <w:rsid w:val="009F3DA7"/>
    <w:rsid w:val="009F4BE0"/>
    <w:rsid w:val="009F63A9"/>
    <w:rsid w:val="009F7233"/>
    <w:rsid w:val="00A143D0"/>
    <w:rsid w:val="00A153D1"/>
    <w:rsid w:val="00A27A4C"/>
    <w:rsid w:val="00A301A4"/>
    <w:rsid w:val="00A34D21"/>
    <w:rsid w:val="00A40058"/>
    <w:rsid w:val="00A409AF"/>
    <w:rsid w:val="00A532A1"/>
    <w:rsid w:val="00A534E6"/>
    <w:rsid w:val="00A55AB5"/>
    <w:rsid w:val="00A600D8"/>
    <w:rsid w:val="00A60339"/>
    <w:rsid w:val="00A7089E"/>
    <w:rsid w:val="00A7248E"/>
    <w:rsid w:val="00A733F2"/>
    <w:rsid w:val="00A7625F"/>
    <w:rsid w:val="00A80FF6"/>
    <w:rsid w:val="00A8305C"/>
    <w:rsid w:val="00A87D18"/>
    <w:rsid w:val="00A94594"/>
    <w:rsid w:val="00A95F30"/>
    <w:rsid w:val="00AB0B94"/>
    <w:rsid w:val="00AB5734"/>
    <w:rsid w:val="00AC4752"/>
    <w:rsid w:val="00AD03E4"/>
    <w:rsid w:val="00AD2A09"/>
    <w:rsid w:val="00AD7083"/>
    <w:rsid w:val="00AE0314"/>
    <w:rsid w:val="00AE1A34"/>
    <w:rsid w:val="00AE1A3E"/>
    <w:rsid w:val="00AE1E1F"/>
    <w:rsid w:val="00AE1F8C"/>
    <w:rsid w:val="00AE70E1"/>
    <w:rsid w:val="00AF4C0D"/>
    <w:rsid w:val="00AF7562"/>
    <w:rsid w:val="00B017F5"/>
    <w:rsid w:val="00B07BAF"/>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D7AC9"/>
    <w:rsid w:val="00BE04A9"/>
    <w:rsid w:val="00BE12F2"/>
    <w:rsid w:val="00BE1E20"/>
    <w:rsid w:val="00BF58FD"/>
    <w:rsid w:val="00BF6166"/>
    <w:rsid w:val="00C12AC5"/>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9075E"/>
    <w:rsid w:val="00C90EC5"/>
    <w:rsid w:val="00C952E7"/>
    <w:rsid w:val="00C9686C"/>
    <w:rsid w:val="00C96CE8"/>
    <w:rsid w:val="00CA100A"/>
    <w:rsid w:val="00CA3B50"/>
    <w:rsid w:val="00CA4A06"/>
    <w:rsid w:val="00CA6958"/>
    <w:rsid w:val="00CA79CD"/>
    <w:rsid w:val="00CB0E26"/>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583A"/>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0801"/>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1BDA"/>
    <w:rsid w:val="00F15ED4"/>
    <w:rsid w:val="00F1725F"/>
    <w:rsid w:val="00F209D1"/>
    <w:rsid w:val="00F21A13"/>
    <w:rsid w:val="00F22845"/>
    <w:rsid w:val="00F23BF8"/>
    <w:rsid w:val="00F35851"/>
    <w:rsid w:val="00F379DB"/>
    <w:rsid w:val="00F413F8"/>
    <w:rsid w:val="00F4642C"/>
    <w:rsid w:val="00F61429"/>
    <w:rsid w:val="00F62A32"/>
    <w:rsid w:val="00F63C1D"/>
    <w:rsid w:val="00F657FA"/>
    <w:rsid w:val="00F71D62"/>
    <w:rsid w:val="00F7293E"/>
    <w:rsid w:val="00F74B9F"/>
    <w:rsid w:val="00F7542C"/>
    <w:rsid w:val="00F83056"/>
    <w:rsid w:val="00F84604"/>
    <w:rsid w:val="00F93F09"/>
    <w:rsid w:val="00F96D45"/>
    <w:rsid w:val="00FA261E"/>
    <w:rsid w:val="00FA30A3"/>
    <w:rsid w:val="00FA4A7A"/>
    <w:rsid w:val="00FC0BA4"/>
    <w:rsid w:val="00FC1164"/>
    <w:rsid w:val="00FC1B0C"/>
    <w:rsid w:val="00FC29AB"/>
    <w:rsid w:val="00FC6612"/>
    <w:rsid w:val="00FD00C7"/>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 w:type="paragraph" w:customStyle="1" w:styleId="Default">
    <w:name w:val="Default"/>
    <w:rsid w:val="00DC0801"/>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6035158">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CB338-C666-4208-B740-47104BA1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1562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1843</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2026-03-05T06:50:00Z</dcterms:created>
  <dcterms:modified xsi:type="dcterms:W3CDTF">2026-03-05T06:50:00Z</dcterms:modified>
</cp:coreProperties>
</file>