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64" w:rsidRDefault="000A7264" w:rsidP="000A7264">
      <w:pPr>
        <w:jc w:val="both"/>
        <w:rPr>
          <w:b/>
        </w:rPr>
      </w:pPr>
    </w:p>
    <w:p w:rsidR="000A7264" w:rsidRDefault="000A7264" w:rsidP="00DD33D3">
      <w:pPr>
        <w:ind w:left="-1276" w:right="-1419"/>
        <w:jc w:val="both"/>
        <w:rPr>
          <w:b/>
        </w:rPr>
      </w:pPr>
      <w:r w:rsidRPr="000A7264">
        <w:rPr>
          <w:b/>
        </w:rPr>
        <w:t>ENCUESTA</w:t>
      </w:r>
      <w:r>
        <w:rPr>
          <w:b/>
        </w:rPr>
        <w:t xml:space="preserve"> ANEXA AL PLIEGO DE PRESCIPCIONES TÉCNICAS</w:t>
      </w:r>
      <w:r w:rsidRPr="000A7264">
        <w:rPr>
          <w:b/>
        </w:rPr>
        <w:t xml:space="preserve"> </w:t>
      </w:r>
      <w:r>
        <w:rPr>
          <w:b/>
        </w:rPr>
        <w:t>PARA EL CONTRATO DE SUMINISTRO DE UNA TORRE DE ENDOSCOPIA Y ESTROBOSCOPIA (SERVICIO DE ORL)</w:t>
      </w:r>
      <w:r w:rsidRPr="002253FE">
        <w:rPr>
          <w:b/>
        </w:rPr>
        <w:t>, PARA LA FUNDACIÓN PARA LA INVESTIGACIÓN BIOMÉDICA DEL HOSPITAL UNIVERSITARIO LA PAZ, A ADJUDICAR POR PROCEDIMIENTO ABIERTO SIMPLIFICADO MEDIANTE PLURA</w:t>
      </w:r>
      <w:r>
        <w:rPr>
          <w:b/>
        </w:rPr>
        <w:t xml:space="preserve">LIDAD DE CRITERIOS. </w:t>
      </w:r>
    </w:p>
    <w:tbl>
      <w:tblPr>
        <w:tblStyle w:val="Tablaconcuadrcula"/>
        <w:tblW w:w="11199" w:type="dxa"/>
        <w:tblInd w:w="-1281" w:type="dxa"/>
        <w:tblLook w:val="04A0" w:firstRow="1" w:lastRow="0" w:firstColumn="1" w:lastColumn="0" w:noHBand="0" w:noVBand="1"/>
      </w:tblPr>
      <w:tblGrid>
        <w:gridCol w:w="4355"/>
        <w:gridCol w:w="6844"/>
      </w:tblGrid>
      <w:tr w:rsidR="000A7264" w:rsidRPr="000A7264" w:rsidTr="000A7264">
        <w:trPr>
          <w:trHeight w:val="300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CASA COMERCIAL:</w:t>
            </w:r>
          </w:p>
        </w:tc>
        <w:tc>
          <w:tcPr>
            <w:tcW w:w="6844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 </w:t>
            </w:r>
            <w:bookmarkStart w:id="0" w:name="_GoBack"/>
            <w:bookmarkEnd w:id="0"/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FABRICANTE:</w:t>
            </w:r>
          </w:p>
        </w:tc>
        <w:tc>
          <w:tcPr>
            <w:tcW w:w="6844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MARCA:</w:t>
            </w:r>
          </w:p>
        </w:tc>
        <w:tc>
          <w:tcPr>
            <w:tcW w:w="6844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MODELO:</w:t>
            </w:r>
          </w:p>
        </w:tc>
        <w:tc>
          <w:tcPr>
            <w:tcW w:w="6844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 </w:t>
            </w:r>
          </w:p>
        </w:tc>
      </w:tr>
      <w:tr w:rsidR="000A7264" w:rsidRPr="000A7264" w:rsidTr="000A7264">
        <w:trPr>
          <w:trHeight w:val="93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center"/>
              <w:rPr>
                <w:b/>
                <w:bCs/>
              </w:rPr>
            </w:pPr>
            <w:r w:rsidRPr="000A7264">
              <w:rPr>
                <w:b/>
                <w:bCs/>
              </w:rPr>
              <w:t>IMAGEN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 </w:t>
            </w:r>
          </w:p>
        </w:tc>
      </w:tr>
      <w:tr w:rsidR="000A7264" w:rsidRPr="000A7264" w:rsidTr="000A7264">
        <w:trPr>
          <w:trHeight w:val="469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</w:pPr>
            <w:r w:rsidRPr="000A7264">
              <w:t>Equipo de endoscopia para la realización de exploraciones y análisis de voz en el servicio de ORL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center"/>
              <w:rPr>
                <w:b/>
                <w:bCs/>
              </w:rPr>
            </w:pPr>
            <w:r w:rsidRPr="000A7264">
              <w:rPr>
                <w:b/>
                <w:bCs/>
              </w:rPr>
              <w:t>Procesador y fuente de luz</w:t>
            </w:r>
          </w:p>
        </w:tc>
        <w:tc>
          <w:tcPr>
            <w:tcW w:w="6844" w:type="dxa"/>
            <w:shd w:val="clear" w:color="auto" w:fill="ACB9CA" w:themeFill="text2" w:themeFillTint="66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4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  <w:i/>
                <w:iCs/>
              </w:rPr>
            </w:pPr>
            <w:r w:rsidRPr="000A7264">
              <w:rPr>
                <w:b/>
                <w:bCs/>
                <w:i/>
                <w:iCs/>
              </w:rPr>
              <w:t>Procesador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</w:pPr>
            <w:r w:rsidRPr="000A7264">
              <w:t>Marca/Modelo: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</w:pPr>
            <w:r w:rsidRPr="000A7264">
              <w:t>Resolución Full HD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72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Tecnología evolutiva que </w:t>
            </w:r>
            <w:proofErr w:type="spellStart"/>
            <w:r w:rsidRPr="00F21249">
              <w:t>pemite</w:t>
            </w:r>
            <w:proofErr w:type="spellEnd"/>
            <w:r w:rsidRPr="00F21249">
              <w:t xml:space="preserve"> uso con sistemas de cámara 3D y/o 4K-UHD (S/N. Indicar):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Controles ajustes: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Ajuste color. Indicar: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Iluminación: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Contraste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Balance de blancos: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Ganancia: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Ajuste de realce de imagen. Indicar: 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Selección de tamaño de imagen (S/N. </w:t>
            </w:r>
            <w:proofErr w:type="spellStart"/>
            <w:r w:rsidRPr="00F21249">
              <w:t>Inidcar</w:t>
            </w:r>
            <w:proofErr w:type="spellEnd"/>
            <w:r w:rsidRPr="00F21249">
              <w:t>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Zoom eléctrico. Especificar: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Relación de aspecto. Indicar: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Función congelación imagen endoscópica (S/N): 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Otros controles: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Salidas: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Señal analógica. Indicar: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Señal digital. Indicar: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Función PIP: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Otras: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Memoria USB compatible para la captura de imágenes (S/N. Indicar):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Conexión electrónica rápida de endoscopios en un paso (S/</w:t>
            </w:r>
            <w:proofErr w:type="spellStart"/>
            <w:r w:rsidRPr="000A7264">
              <w:rPr>
                <w:b/>
              </w:rPr>
              <w:t>N.Indicar</w:t>
            </w:r>
            <w:proofErr w:type="spellEnd"/>
            <w:r w:rsidRPr="000A7264">
              <w:rPr>
                <w:b/>
              </w:rPr>
              <w:t>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  <w:i/>
                <w:iCs/>
              </w:rPr>
            </w:pPr>
            <w:r w:rsidRPr="000A7264">
              <w:rPr>
                <w:b/>
                <w:bCs/>
                <w:i/>
                <w:iCs/>
              </w:rPr>
              <w:t xml:space="preserve">Fuente de luz: 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lastRenderedPageBreak/>
              <w:t>Tipo (</w:t>
            </w:r>
            <w:proofErr w:type="spellStart"/>
            <w:r w:rsidRPr="00F21249">
              <w:t>halogena</w:t>
            </w:r>
            <w:proofErr w:type="spellEnd"/>
            <w:r w:rsidRPr="00F21249">
              <w:t xml:space="preserve">, </w:t>
            </w:r>
            <w:proofErr w:type="spellStart"/>
            <w:r w:rsidRPr="00F21249">
              <w:t>Xenon</w:t>
            </w:r>
            <w:proofErr w:type="spellEnd"/>
            <w:r w:rsidRPr="00F21249">
              <w:t>, LED):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Integrada en el  procesador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Potencia (W):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Intensidad regulable: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Rango: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Manual y automática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Temperatura de color </w:t>
            </w:r>
            <w:proofErr w:type="spellStart"/>
            <w:r w:rsidRPr="00F21249">
              <w:t>ºK</w:t>
            </w:r>
            <w:proofErr w:type="spellEnd"/>
            <w:r w:rsidRPr="00F21249">
              <w:t>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Vida garantizada de la lámpara en horas: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Contador de horas lámpara encendida: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Fuente de luz estroboscópica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Con tecnología LED integrada S(N):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96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Ajuste de </w:t>
            </w:r>
            <w:proofErr w:type="spellStart"/>
            <w:r w:rsidRPr="00F21249">
              <w:t>intesidad</w:t>
            </w:r>
            <w:proofErr w:type="spellEnd"/>
            <w:r w:rsidRPr="00F21249">
              <w:t xml:space="preserve"> automática para visualización de imagen </w:t>
            </w:r>
            <w:proofErr w:type="spellStart"/>
            <w:r w:rsidRPr="00F21249">
              <w:t>vascularaizada</w:t>
            </w:r>
            <w:proofErr w:type="spellEnd"/>
            <w:r w:rsidRPr="00F21249">
              <w:t xml:space="preserve"> que permita el diagnóstico precoz de lesiones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Modo </w:t>
            </w:r>
            <w:proofErr w:type="spellStart"/>
            <w:r w:rsidRPr="00F21249">
              <w:t>estroboscopico</w:t>
            </w:r>
            <w:proofErr w:type="spellEnd"/>
            <w:r w:rsidRPr="00F21249">
              <w:t xml:space="preserve"> silencioso para no alterar la grabación de la voz (S/N. Indicar):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proofErr w:type="spellStart"/>
            <w:r w:rsidRPr="00F21249">
              <w:t>Electroglotogfrafía</w:t>
            </w:r>
            <w:proofErr w:type="spellEnd"/>
            <w:r w:rsidRPr="00F21249">
              <w:t xml:space="preserve"> (EGG)  (S/N. Indicar):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Control por pedal  (S/N. Indicar):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Funciones incluidas: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529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Inicio /parada función estroboscópica  (S/N. Indicar):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Inicio / Fin </w:t>
            </w:r>
            <w:proofErr w:type="spellStart"/>
            <w:r w:rsidRPr="00F21249">
              <w:t>grabacion</w:t>
            </w:r>
            <w:proofErr w:type="spellEnd"/>
            <w:r w:rsidRPr="00F21249">
              <w:t xml:space="preserve">  (S/N. Indicar):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Selección modo cámara o estroboscopio  (S/N. Indicar):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Velocidad modo estroboscópico  (S/N. Indicar):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Otras. Indicar: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72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Inclusión de cables y adaptadores necesarios para el conexionado </w:t>
            </w:r>
            <w:proofErr w:type="spellStart"/>
            <w:r w:rsidRPr="00F21249">
              <w:t>integro</w:t>
            </w:r>
            <w:proofErr w:type="spellEnd"/>
            <w:r w:rsidRPr="00F21249">
              <w:t xml:space="preserve"> del equipo  (S/N. Indicar):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F21249">
        <w:trPr>
          <w:trHeight w:val="300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Otras características:</w:t>
            </w:r>
          </w:p>
        </w:tc>
        <w:tc>
          <w:tcPr>
            <w:tcW w:w="6844" w:type="dxa"/>
            <w:shd w:val="clear" w:color="auto" w:fill="ACB9CA" w:themeFill="text2" w:themeFillTint="66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8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  <w:rPr>
                <w:bCs/>
              </w:rPr>
            </w:pPr>
            <w:r w:rsidRPr="00F21249">
              <w:rPr>
                <w:bCs/>
              </w:rPr>
              <w:t xml:space="preserve">Cabezal de cámara 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Marca/Modelo: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Grado Médico (S/N):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Tecnología (CCD, CMOS…). Especificar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Alta Definición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Resolución: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Sensibilidad (min. Lux):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Peso (g):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Botones programables (S/N. indicar):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Zoom. Especificar rango aumento en mm: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proofErr w:type="spellStart"/>
            <w:r w:rsidRPr="00F21249">
              <w:t>Microfono</w:t>
            </w:r>
            <w:proofErr w:type="spellEnd"/>
            <w:r w:rsidRPr="00F21249">
              <w:t xml:space="preserve"> integrado para registro de audio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Compatible con: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proofErr w:type="spellStart"/>
            <w:r w:rsidRPr="00F21249">
              <w:t>Videoprocesador</w:t>
            </w:r>
            <w:proofErr w:type="spellEnd"/>
            <w:r w:rsidRPr="00F21249">
              <w:t xml:space="preserve"> y fuente de luz ofertados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lastRenderedPageBreak/>
              <w:t xml:space="preserve">Con </w:t>
            </w:r>
            <w:proofErr w:type="spellStart"/>
            <w:r w:rsidRPr="00F21249">
              <w:t>Opticas</w:t>
            </w:r>
            <w:proofErr w:type="spellEnd"/>
            <w:r w:rsidRPr="00F21249">
              <w:t xml:space="preserve"> de diferentes marcas comerciales (SN. Indicar)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Otras características: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F21249">
        <w:trPr>
          <w:trHeight w:val="285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proofErr w:type="spellStart"/>
            <w:r w:rsidRPr="000A7264">
              <w:rPr>
                <w:b/>
                <w:bCs/>
              </w:rPr>
              <w:t>VideoNasoFaringoscopio</w:t>
            </w:r>
            <w:proofErr w:type="spellEnd"/>
          </w:p>
        </w:tc>
        <w:tc>
          <w:tcPr>
            <w:tcW w:w="6844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 </w:t>
            </w:r>
          </w:p>
        </w:tc>
      </w:tr>
      <w:tr w:rsidR="000A7264" w:rsidRPr="000A7264" w:rsidTr="000A7264">
        <w:trPr>
          <w:trHeight w:val="28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Nº </w:t>
            </w:r>
            <w:proofErr w:type="spellStart"/>
            <w:r w:rsidRPr="00F21249">
              <w:t>uds</w:t>
            </w:r>
            <w:proofErr w:type="spellEnd"/>
            <w:r w:rsidRPr="00F21249">
              <w:t xml:space="preserve"> ofertadas: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8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Calidad de imagen: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8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Alta definición (S/N):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8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Alta resolución (S/N):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8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Tecnología (CCD, CMOS…). Especificar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7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Campo de visión (º):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8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Profundidad de campo (mm):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8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Longitud de trabajo  (mm):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8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Longitud total (mm):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578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Diámetro exterior extremo distal (</w:t>
            </w:r>
            <w:proofErr w:type="spellStart"/>
            <w:r w:rsidRPr="00F21249">
              <w:t>mm.</w:t>
            </w:r>
            <w:proofErr w:type="spellEnd"/>
            <w:r w:rsidRPr="00F21249">
              <w:t xml:space="preserve"> Especificar por cada una de las </w:t>
            </w:r>
            <w:proofErr w:type="spellStart"/>
            <w:r w:rsidRPr="00F21249">
              <w:t>uds</w:t>
            </w:r>
            <w:proofErr w:type="spellEnd"/>
            <w:r w:rsidRPr="00F21249">
              <w:t xml:space="preserve"> ofertadas):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92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Diámetro exterior inserción de tubo (</w:t>
            </w:r>
            <w:proofErr w:type="spellStart"/>
            <w:r w:rsidRPr="00F21249">
              <w:t>mm.</w:t>
            </w:r>
            <w:proofErr w:type="spellEnd"/>
            <w:r w:rsidRPr="00F21249">
              <w:t xml:space="preserve"> Especificar por cada una de las </w:t>
            </w:r>
            <w:proofErr w:type="spellStart"/>
            <w:r w:rsidRPr="00F21249">
              <w:t>uds</w:t>
            </w:r>
            <w:proofErr w:type="spellEnd"/>
            <w:r w:rsidRPr="00F21249">
              <w:t xml:space="preserve"> ofertadas):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8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Canal de trabajo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8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Diámetro interior del canal (mm):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8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Distancia visible mínima (mm):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32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Botones multifunción en el mando del endoscopio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8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Longitud del cable (mm):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proofErr w:type="spellStart"/>
            <w:r w:rsidRPr="00F21249">
              <w:t>Microfono</w:t>
            </w:r>
            <w:proofErr w:type="spellEnd"/>
            <w:r w:rsidRPr="00F21249">
              <w:t xml:space="preserve"> integrado para registro de audio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67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Accesorios estandarizados para los procedimientos de limpieza: </w:t>
            </w:r>
            <w:proofErr w:type="spellStart"/>
            <w:r w:rsidRPr="00F21249">
              <w:t>valvulas</w:t>
            </w:r>
            <w:proofErr w:type="spellEnd"/>
            <w:r w:rsidRPr="00F21249">
              <w:t xml:space="preserve">, tapones, </w:t>
            </w:r>
            <w:proofErr w:type="spellStart"/>
            <w:r w:rsidRPr="00F21249">
              <w:t>etc</w:t>
            </w:r>
            <w:proofErr w:type="spellEnd"/>
            <w:r w:rsidRPr="00F21249">
              <w:t xml:space="preserve"> en caso de ser necesarios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8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Compatible con </w:t>
            </w:r>
            <w:proofErr w:type="spellStart"/>
            <w:r w:rsidRPr="00F21249">
              <w:t>videoprocesador</w:t>
            </w:r>
            <w:proofErr w:type="spellEnd"/>
            <w:r w:rsidRPr="00F21249">
              <w:t xml:space="preserve"> y </w:t>
            </w:r>
            <w:proofErr w:type="spellStart"/>
            <w:r w:rsidRPr="00F21249">
              <w:t>fuent</w:t>
            </w:r>
            <w:proofErr w:type="spellEnd"/>
            <w:r w:rsidRPr="00F21249">
              <w:t xml:space="preserve"> de luz ofertados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529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Otros. Especificar tipo y nº: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F21249">
        <w:trPr>
          <w:trHeight w:val="300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Laringoscopio</w:t>
            </w:r>
          </w:p>
        </w:tc>
        <w:tc>
          <w:tcPr>
            <w:tcW w:w="6844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 </w:t>
            </w:r>
          </w:p>
        </w:tc>
      </w:tr>
      <w:tr w:rsidR="000A7264" w:rsidRPr="000A7264" w:rsidTr="000A7264">
        <w:trPr>
          <w:trHeight w:val="28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Nº </w:t>
            </w:r>
            <w:proofErr w:type="spellStart"/>
            <w:r w:rsidRPr="00F21249">
              <w:t>uds</w:t>
            </w:r>
            <w:proofErr w:type="spellEnd"/>
            <w:r w:rsidRPr="00F21249">
              <w:t xml:space="preserve"> ofertadas: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Diámetro exterior (</w:t>
            </w:r>
            <w:proofErr w:type="spellStart"/>
            <w:r w:rsidRPr="00F21249">
              <w:t>mm.</w:t>
            </w:r>
            <w:proofErr w:type="spellEnd"/>
            <w:r w:rsidRPr="00F21249">
              <w:t xml:space="preserve"> Especificar para cada una de las </w:t>
            </w:r>
            <w:proofErr w:type="spellStart"/>
            <w:r w:rsidRPr="00F21249">
              <w:t>uds</w:t>
            </w:r>
            <w:proofErr w:type="spellEnd"/>
            <w:r w:rsidRPr="00F21249">
              <w:t xml:space="preserve"> ofertadas):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Dirección visual  (</w:t>
            </w:r>
            <w:proofErr w:type="spellStart"/>
            <w:r w:rsidRPr="00F21249">
              <w:t>mm.</w:t>
            </w:r>
            <w:proofErr w:type="spellEnd"/>
            <w:r w:rsidRPr="00F21249">
              <w:t xml:space="preserve"> Especificar para cada una de las </w:t>
            </w:r>
            <w:proofErr w:type="spellStart"/>
            <w:r w:rsidRPr="00F21249">
              <w:t>uds</w:t>
            </w:r>
            <w:proofErr w:type="spellEnd"/>
            <w:r w:rsidRPr="00F21249">
              <w:t xml:space="preserve"> ofertadas):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Otras características: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  <w:rPr>
                <w:bCs/>
              </w:rPr>
            </w:pPr>
            <w:r w:rsidRPr="00F21249">
              <w:rPr>
                <w:bCs/>
              </w:rPr>
              <w:t>Monitor de imagen endoscópica: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Grado Médico (S/N):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Tecnología LED 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Resolución. Indicar: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Tamaño ("):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Especificar tamaño de punto: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Dispone de conexiones para imagen digital de alta definición (S/N. Indicar):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Entradas. Especificar: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lastRenderedPageBreak/>
              <w:t>Salidas. Especificar: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proofErr w:type="spellStart"/>
            <w:r w:rsidRPr="00F21249">
              <w:t>Angulos</w:t>
            </w:r>
            <w:proofErr w:type="spellEnd"/>
            <w:r w:rsidRPr="00F21249">
              <w:t xml:space="preserve"> de visualización: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Horizontal: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Vertical: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Otras características: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F21249">
        <w:trPr>
          <w:trHeight w:val="240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Sistema de documentación</w:t>
            </w:r>
          </w:p>
        </w:tc>
        <w:tc>
          <w:tcPr>
            <w:tcW w:w="6844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 </w:t>
            </w:r>
          </w:p>
        </w:tc>
      </w:tr>
      <w:tr w:rsidR="000A7264" w:rsidRPr="000A7264" w:rsidTr="000A7264">
        <w:trPr>
          <w:trHeight w:val="24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Resolución Full HD (S/N):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Grabación digital de imágenes, videos y audios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72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proofErr w:type="spellStart"/>
            <w:r w:rsidRPr="00F21249">
              <w:t>Resolucion</w:t>
            </w:r>
            <w:proofErr w:type="spellEnd"/>
            <w:r w:rsidRPr="00F21249">
              <w:t xml:space="preserve"> de grabaciones tienen mismo formato y resolución que el procesador ofertado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4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Activación a través de: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Gestión de imágenes, videos y audios (Definir que </w:t>
            </w:r>
            <w:proofErr w:type="spellStart"/>
            <w:r w:rsidRPr="00F21249">
              <w:t>esta</w:t>
            </w:r>
            <w:proofErr w:type="spellEnd"/>
            <w:r w:rsidRPr="00F21249">
              <w:t xml:space="preserve"> incluido):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Evaluación de </w:t>
            </w:r>
            <w:proofErr w:type="spellStart"/>
            <w:r w:rsidRPr="00F21249">
              <w:t>esdtudios</w:t>
            </w:r>
            <w:proofErr w:type="spellEnd"/>
            <w:r w:rsidRPr="00F21249">
              <w:t xml:space="preserve"> y gestión de datos de pacientes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72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Transferencia de la información a dispositivo de almacenamiento externo y red hospitalaria mediante protocolo HL7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Exportación al PACS del centro. (S/N. Indicar formato):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4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Permite uso de listas de trabajo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4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Otras </w:t>
            </w:r>
            <w:proofErr w:type="spellStart"/>
            <w:r w:rsidRPr="00F21249">
              <w:t>carácterísticas</w:t>
            </w:r>
            <w:proofErr w:type="spellEnd"/>
            <w:r w:rsidRPr="00F21249">
              <w:t>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F21249">
        <w:trPr>
          <w:trHeight w:val="240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Sistema de análisis de voz y electrografía</w:t>
            </w:r>
          </w:p>
        </w:tc>
        <w:tc>
          <w:tcPr>
            <w:tcW w:w="6844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proofErr w:type="spellStart"/>
            <w:r w:rsidRPr="00F21249">
              <w:t>Modulo</w:t>
            </w:r>
            <w:proofErr w:type="spellEnd"/>
            <w:r w:rsidRPr="00F21249">
              <w:t xml:space="preserve"> de </w:t>
            </w:r>
            <w:proofErr w:type="spellStart"/>
            <w:r w:rsidRPr="00F21249">
              <w:t>analisis</w:t>
            </w:r>
            <w:proofErr w:type="spellEnd"/>
            <w:r w:rsidRPr="00F21249">
              <w:t xml:space="preserve"> de voz (S/N. Indicar </w:t>
            </w:r>
            <w:proofErr w:type="spellStart"/>
            <w:r w:rsidRPr="00F21249">
              <w:t>carácterisiticas</w:t>
            </w:r>
            <w:proofErr w:type="spellEnd"/>
            <w:r w:rsidRPr="00F21249">
              <w:t xml:space="preserve"> y aplicaciones):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proofErr w:type="spellStart"/>
            <w:r w:rsidRPr="00F21249">
              <w:t>Modulo</w:t>
            </w:r>
            <w:proofErr w:type="spellEnd"/>
            <w:r w:rsidRPr="00F21249">
              <w:t xml:space="preserve"> de perfil de </w:t>
            </w:r>
            <w:proofErr w:type="spellStart"/>
            <w:r w:rsidRPr="00F21249">
              <w:t>ranto</w:t>
            </w:r>
            <w:proofErr w:type="spellEnd"/>
            <w:r w:rsidRPr="00F21249">
              <w:t xml:space="preserve"> de voz (S/N. Indicar </w:t>
            </w:r>
            <w:proofErr w:type="spellStart"/>
            <w:r w:rsidRPr="00F21249">
              <w:t>carácterisiticas</w:t>
            </w:r>
            <w:proofErr w:type="spellEnd"/>
            <w:r w:rsidRPr="00F21249">
              <w:t xml:space="preserve"> y aplicaciones):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4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Módulo de </w:t>
            </w:r>
            <w:proofErr w:type="spellStart"/>
            <w:r w:rsidRPr="00F21249">
              <w:t>electroglotografía</w:t>
            </w:r>
            <w:proofErr w:type="spellEnd"/>
            <w:r w:rsidRPr="00F21249">
              <w:t xml:space="preserve"> (EGG)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Kit de electrodos con micrófono incluido 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4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Nº kits ofertados: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Micrófono externo con preamplificador para grabación de voz 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4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Otras características: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F21249">
        <w:trPr>
          <w:trHeight w:val="240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 xml:space="preserve">Accesorios  </w:t>
            </w:r>
          </w:p>
        </w:tc>
        <w:tc>
          <w:tcPr>
            <w:tcW w:w="6844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 </w:t>
            </w:r>
          </w:p>
        </w:tc>
      </w:tr>
      <w:tr w:rsidR="000A7264" w:rsidRPr="000A7264" w:rsidTr="000A7264">
        <w:trPr>
          <w:trHeight w:val="72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Estación de trabajo móvil con la instalación </w:t>
            </w:r>
            <w:proofErr w:type="spellStart"/>
            <w:r w:rsidRPr="00F21249">
              <w:t>electrica</w:t>
            </w:r>
            <w:proofErr w:type="spellEnd"/>
            <w:r w:rsidRPr="00F21249">
              <w:t xml:space="preserve"> adecuada y capacidad para albergar todo el equipamiento ofertado 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Soportes integrados para endoscopios, cabezal de cámara y cables de fuente de luz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4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Brazo </w:t>
            </w:r>
            <w:proofErr w:type="spellStart"/>
            <w:r w:rsidRPr="00F21249">
              <w:t>portamonitor</w:t>
            </w:r>
            <w:proofErr w:type="spellEnd"/>
            <w:r w:rsidRPr="00F21249">
              <w:t xml:space="preserve"> 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Estantes y </w:t>
            </w:r>
            <w:proofErr w:type="spellStart"/>
            <w:r w:rsidRPr="00F21249">
              <w:t>cajon</w:t>
            </w:r>
            <w:proofErr w:type="spellEnd"/>
            <w:r w:rsidRPr="00F21249">
              <w:t xml:space="preserve"> para almacenamiento de material  (S/N. Indicar nº):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4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Otras características: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4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Pedal de control 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4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proofErr w:type="spellStart"/>
            <w:r w:rsidRPr="00F21249">
              <w:t>Microfono</w:t>
            </w:r>
            <w:proofErr w:type="spellEnd"/>
            <w:r w:rsidRPr="00F21249">
              <w:t xml:space="preserve"> de solapa con clip  (S/N. Indicar):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24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proofErr w:type="gramStart"/>
            <w:r w:rsidRPr="00F21249">
              <w:t>Otros .</w:t>
            </w:r>
            <w:proofErr w:type="gramEnd"/>
            <w:r w:rsidRPr="00F21249">
              <w:t xml:space="preserve"> Indicar:</w:t>
            </w:r>
          </w:p>
        </w:tc>
        <w:tc>
          <w:tcPr>
            <w:tcW w:w="6844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F21249">
        <w:trPr>
          <w:trHeight w:val="330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lastRenderedPageBreak/>
              <w:t>Dimensiones y Necesidades de Instalación</w:t>
            </w:r>
          </w:p>
        </w:tc>
        <w:tc>
          <w:tcPr>
            <w:tcW w:w="6844" w:type="dxa"/>
            <w:shd w:val="clear" w:color="auto" w:fill="ACB9CA" w:themeFill="text2" w:themeFillTint="66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Peso del equipo completo (Kg.):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Dimensiones equipo completo: alto x ancho x profundo (cm):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Características especiales necesarias para su instalación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En caso afirmativo describir: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F21249">
        <w:trPr>
          <w:trHeight w:val="300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Formación y Puesta en Marcha</w:t>
            </w:r>
          </w:p>
        </w:tc>
        <w:tc>
          <w:tcPr>
            <w:tcW w:w="6844" w:type="dxa"/>
            <w:shd w:val="clear" w:color="auto" w:fill="ACB9CA" w:themeFill="text2" w:themeFillTint="66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Formación del Usuario: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Médicos: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Personal técnico del centro: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Formación del Personal Técnico: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Técnico (Describir nº y formación técnica):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Tiempo necesario para la instalación del equipo: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Tiempo necesario para ajustes previos a la puesta en marcha del equipo: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F21249">
        <w:trPr>
          <w:trHeight w:val="345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Garantías y Características de Servicio</w:t>
            </w:r>
          </w:p>
        </w:tc>
        <w:tc>
          <w:tcPr>
            <w:tcW w:w="6844" w:type="dxa"/>
            <w:shd w:val="clear" w:color="auto" w:fill="ACB9CA" w:themeFill="text2" w:themeFillTint="66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57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Periodo de Garantía Equipo  (años):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Componentes fuera Garantía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 xml:space="preserve">   En caso afirmativo, especificar: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95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Adjunta lista y precio de los fungibles más utilizados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Año de lanzamiento al mercado del equipo: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Indicar vida media del equipo (años):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</w:pPr>
            <w:r w:rsidRPr="00F21249">
              <w:t>Existencia piezas de repuesto (años):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540"/>
        </w:trPr>
        <w:tc>
          <w:tcPr>
            <w:tcW w:w="4355" w:type="dxa"/>
            <w:hideMark/>
          </w:tcPr>
          <w:p w:rsidR="000A7264" w:rsidRPr="00F21249" w:rsidRDefault="000A7264" w:rsidP="000A7264">
            <w:pPr>
              <w:jc w:val="both"/>
              <w:rPr>
                <w:bCs/>
              </w:rPr>
            </w:pPr>
            <w:r w:rsidRPr="00F21249">
              <w:rPr>
                <w:bCs/>
              </w:rPr>
              <w:t>Tiempo para suministro Equipo (días naturales):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C30E0F">
        <w:trPr>
          <w:trHeight w:val="300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C30E0F" w:rsidRDefault="000A7264" w:rsidP="000A7264">
            <w:pPr>
              <w:jc w:val="both"/>
              <w:rPr>
                <w:b/>
                <w:bCs/>
              </w:rPr>
            </w:pPr>
            <w:r w:rsidRPr="00C30E0F">
              <w:rPr>
                <w:b/>
                <w:bCs/>
              </w:rPr>
              <w:t>Contrato Mantenimiento (IVA incluido):</w:t>
            </w:r>
          </w:p>
        </w:tc>
        <w:tc>
          <w:tcPr>
            <w:tcW w:w="6844" w:type="dxa"/>
            <w:shd w:val="clear" w:color="auto" w:fill="ACB9CA" w:themeFill="text2" w:themeFillTint="66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Tipo A: Todo riesgo.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885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  <w:rPr>
                <w:bCs/>
              </w:rPr>
            </w:pPr>
            <w:r w:rsidRPr="00C30E0F">
              <w:rPr>
                <w:bCs/>
              </w:rPr>
              <w:t>Porcentaje sobre el precio del equipo que supone el contrato de mantenimiento a todo riesgo (Sin ningún tipo de exclusión):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Incluye mantenimiento de los elementos auxiliares adquiridos con el equipo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 xml:space="preserve">Enumerar los excluidos: 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Tiempo de resp</w:t>
            </w:r>
            <w:r w:rsidR="00DD33D3">
              <w:rPr>
                <w:b/>
                <w:bCs/>
              </w:rPr>
              <w:t>uesta (</w:t>
            </w:r>
            <w:r w:rsidRPr="000A7264">
              <w:rPr>
                <w:b/>
                <w:bCs/>
              </w:rPr>
              <w:t xml:space="preserve">en horas). Especificar valores: 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 xml:space="preserve">Días hábiles y horario de trabajo a la semana del servicio técnico: 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Nº de revisiones /año: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Días de parada/año por revisiones necesarias del equipo: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Disponibilidad del equipo: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Tiempo útil de funcionamiento (%):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  <w:rPr>
                <w:b/>
                <w:bCs/>
              </w:rPr>
            </w:pPr>
            <w:r w:rsidRPr="00C30E0F">
              <w:rPr>
                <w:b/>
                <w:bCs/>
              </w:rPr>
              <w:t>Tipo B: Mantenimiento con exclusiones.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72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lastRenderedPageBreak/>
              <w:t xml:space="preserve">Porcentaje sobre el precio del equipo que supone el contrato de mantenimiento con algún tipo de exclusión: 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Enumerar los elementos y accesorios que se consideran excluidos: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Tipo C: Mantenimiento preventivo.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72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 xml:space="preserve">Porcentaje sobre el precio del equipo que supone el contrato de mantenimiento con algún tipo de exclusión: 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Enumerar los elementos y accesorios que se consideran excluidos: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C30E0F">
        <w:trPr>
          <w:trHeight w:val="300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Actualizaciones de los equipos</w:t>
            </w:r>
          </w:p>
        </w:tc>
        <w:tc>
          <w:tcPr>
            <w:tcW w:w="6844" w:type="dxa"/>
            <w:shd w:val="clear" w:color="auto" w:fill="ACB9CA" w:themeFill="text2" w:themeFillTint="66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72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Indicar la fórmula bajo la cual el Licitador se compromete a mantener actualizado el equipo sin coste adicional: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C30E0F">
        <w:trPr>
          <w:trHeight w:val="300"/>
        </w:trPr>
        <w:tc>
          <w:tcPr>
            <w:tcW w:w="4355" w:type="dxa"/>
            <w:shd w:val="clear" w:color="auto" w:fill="ACB9CA" w:themeFill="text2" w:themeFillTint="66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 xml:space="preserve">Documentación técnica </w:t>
            </w:r>
          </w:p>
        </w:tc>
        <w:tc>
          <w:tcPr>
            <w:tcW w:w="6844" w:type="dxa"/>
            <w:shd w:val="clear" w:color="auto" w:fill="ACB9CA" w:themeFill="text2" w:themeFillTint="66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 xml:space="preserve">Catálogos, Product </w:t>
            </w:r>
            <w:proofErr w:type="gramStart"/>
            <w:r w:rsidRPr="00C30E0F">
              <w:t>Data,..</w:t>
            </w:r>
            <w:proofErr w:type="gramEnd"/>
            <w:r w:rsidRPr="00C30E0F">
              <w:t xml:space="preserve"> (S/N): 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Manuales de funcionamiento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 xml:space="preserve">   En castellano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Manuales de mantenimiento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 xml:space="preserve">   En castellano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 xml:space="preserve">Protocolo del test de aceptación del equipo: 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96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Presenta al concurso copia de la documentación técnica correspondiente al protocolo de las pruebas a realizar para la aceptación del equipo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Equipos instalados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96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Incluye listado de equipos similares al ofertado que se han instalado en los últimos 3 años en España, clasificados por modelo, año de instalación y centro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72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Certificados de cumplimiento de normativa nacional y/o europea e internacional incluidos (S/N) Indicar aportados en oferta: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Marcado CE: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proofErr w:type="spellStart"/>
            <w:r w:rsidRPr="00C30E0F">
              <w:t>Conformance</w:t>
            </w:r>
            <w:proofErr w:type="spellEnd"/>
            <w:r w:rsidRPr="00C30E0F">
              <w:t xml:space="preserve"> </w:t>
            </w:r>
            <w:proofErr w:type="spellStart"/>
            <w:r w:rsidRPr="00C30E0F">
              <w:t>Claim</w:t>
            </w:r>
            <w:proofErr w:type="spellEnd"/>
            <w:r w:rsidRPr="00C30E0F">
              <w:t xml:space="preserve"> Set: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Sistemas de Gestión de Calidad: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ISO 9001: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ISO13485: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Otros: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Sistema de Gestión Ambiental: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ISO 14001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Otros: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0A7264" w:rsidRDefault="000A7264" w:rsidP="000A7264">
            <w:pPr>
              <w:jc w:val="both"/>
              <w:rPr>
                <w:b/>
                <w:bCs/>
              </w:rPr>
            </w:pPr>
            <w:r w:rsidRPr="000A7264">
              <w:rPr>
                <w:b/>
                <w:bCs/>
              </w:rPr>
              <w:t>Servicio técnico en plaza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Indicar nº de técnicos/titulación y dirección del más cercano: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Horario de recepción de llamadas:</w:t>
            </w:r>
            <w:r w:rsidRPr="00C30E0F">
              <w:br/>
              <w:t>Teléfono/s: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lastRenderedPageBreak/>
              <w:t>Tiempo Respuesta Servicio Técnico con presencia física (Horas). Indicar valores: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Tiempo Respuesta para Repuestos y consumibles  (Horas/Días):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Precio/Hora Servicio técnico (IVA incluido):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Dietas (horas, km., etc.) (S/N):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30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En caso afirmativo, coste dietas(IVA incluido):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Indicar otras características valorables del Servicio Técnico que prestará la adjudicataria: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  <w:tr w:rsidR="000A7264" w:rsidRPr="000A7264" w:rsidTr="000A7264">
        <w:trPr>
          <w:trHeight w:val="480"/>
        </w:trPr>
        <w:tc>
          <w:tcPr>
            <w:tcW w:w="4355" w:type="dxa"/>
            <w:hideMark/>
          </w:tcPr>
          <w:p w:rsidR="000A7264" w:rsidRPr="00C30E0F" w:rsidRDefault="000A7264" w:rsidP="000A7264">
            <w:pPr>
              <w:jc w:val="both"/>
            </w:pPr>
            <w:r w:rsidRPr="00C30E0F">
              <w:t>Indicar otras características valorables del Servicio Técnico que prestará la adjudicataria:</w:t>
            </w:r>
          </w:p>
        </w:tc>
        <w:tc>
          <w:tcPr>
            <w:tcW w:w="6844" w:type="dxa"/>
            <w:noWrap/>
            <w:hideMark/>
          </w:tcPr>
          <w:p w:rsidR="000A7264" w:rsidRPr="000A7264" w:rsidRDefault="000A7264" w:rsidP="000A7264">
            <w:pPr>
              <w:jc w:val="both"/>
              <w:rPr>
                <w:b/>
              </w:rPr>
            </w:pPr>
            <w:r w:rsidRPr="000A7264">
              <w:rPr>
                <w:b/>
              </w:rPr>
              <w:t> </w:t>
            </w:r>
          </w:p>
        </w:tc>
      </w:tr>
    </w:tbl>
    <w:p w:rsidR="000A7264" w:rsidRDefault="000A7264" w:rsidP="000A7264">
      <w:pPr>
        <w:jc w:val="both"/>
        <w:rPr>
          <w:b/>
        </w:rPr>
      </w:pPr>
    </w:p>
    <w:p w:rsidR="000A7264" w:rsidRDefault="000A7264" w:rsidP="000A7264">
      <w:pPr>
        <w:jc w:val="both"/>
      </w:pPr>
    </w:p>
    <w:sectPr w:rsidR="000A72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DB6" w:rsidRDefault="00146DB6" w:rsidP="000A7264">
      <w:pPr>
        <w:spacing w:after="0" w:line="240" w:lineRule="auto"/>
      </w:pPr>
      <w:r>
        <w:separator/>
      </w:r>
    </w:p>
  </w:endnote>
  <w:endnote w:type="continuationSeparator" w:id="0">
    <w:p w:rsidR="00146DB6" w:rsidRDefault="00146DB6" w:rsidP="000A7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DB6" w:rsidRDefault="00146DB6" w:rsidP="000A7264">
      <w:pPr>
        <w:spacing w:after="0" w:line="240" w:lineRule="auto"/>
      </w:pPr>
      <w:r>
        <w:separator/>
      </w:r>
    </w:p>
  </w:footnote>
  <w:footnote w:type="continuationSeparator" w:id="0">
    <w:p w:rsidR="00146DB6" w:rsidRDefault="00146DB6" w:rsidP="000A7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64" w:rsidRDefault="000A726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149456</wp:posOffset>
          </wp:positionH>
          <wp:positionV relativeFrom="paragraph">
            <wp:posOffset>-314168</wp:posOffset>
          </wp:positionV>
          <wp:extent cx="2305050" cy="66167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64"/>
    <w:rsid w:val="000A7264"/>
    <w:rsid w:val="00146DB6"/>
    <w:rsid w:val="00593770"/>
    <w:rsid w:val="00C30E0F"/>
    <w:rsid w:val="00DD33D3"/>
    <w:rsid w:val="00F2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833B4"/>
  <w15:chartTrackingRefBased/>
  <w15:docId w15:val="{728A425A-A239-4FD5-B340-D7BFD1D1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64"/>
  </w:style>
  <w:style w:type="paragraph" w:styleId="Piedepgina">
    <w:name w:val="footer"/>
    <w:basedOn w:val="Normal"/>
    <w:link w:val="PiedepginaCar"/>
    <w:uiPriority w:val="99"/>
    <w:unhideWhenUsed/>
    <w:rsid w:val="000A7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64"/>
  </w:style>
  <w:style w:type="table" w:styleId="Tablaconcuadrcula">
    <w:name w:val="Table Grid"/>
    <w:basedOn w:val="Tablanormal"/>
    <w:uiPriority w:val="39"/>
    <w:rsid w:val="000A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1465</Words>
  <Characters>8060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fundacionhulp</dc:creator>
  <cp:keywords/>
  <dc:description/>
  <cp:lastModifiedBy>fundacionhulp</cp:lastModifiedBy>
  <cp:revision>2</cp:revision>
  <dcterms:created xsi:type="dcterms:W3CDTF">2024-10-16T07:04:00Z</dcterms:created>
  <dcterms:modified xsi:type="dcterms:W3CDTF">2024-10-16T08:16:00Z</dcterms:modified>
</cp:coreProperties>
</file>