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center"/>
        <w:outlineLvl w:val="0"/>
        <w:rPr>
          <w:rFonts w:ascii="Helvetica" w:hAnsi="Helvetica" w:cs="Helvetica"/>
          <w:b/>
          <w:bCs/>
          <w:sz w:val="32"/>
          <w:szCs w:val="32"/>
          <w:lang w:eastAsia="es-ES_tradnl"/>
        </w:rPr>
      </w:pPr>
      <w:bookmarkStart w:id="0" w:name="_GoBack"/>
      <w:bookmarkEnd w:id="0"/>
      <w:r>
        <w:rPr>
          <w:rFonts w:ascii="Helvetica" w:hAnsi="Helvetica" w:cs="Helvetica"/>
          <w:b/>
          <w:bCs/>
          <w:sz w:val="32"/>
          <w:szCs w:val="32"/>
          <w:lang w:eastAsia="es-ES_tradnl"/>
        </w:rPr>
        <w:t xml:space="preserve">ANEXO I.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center"/>
        <w:outlineLvl w:val="0"/>
        <w:rPr>
          <w:rFonts w:ascii="Helvetica" w:hAnsi="Helvetica" w:cs="Helvetica"/>
          <w:b/>
          <w:bCs/>
          <w:sz w:val="32"/>
          <w:szCs w:val="32"/>
          <w:lang w:eastAsia="es-ES_tradnl"/>
        </w:rPr>
      </w:pPr>
      <w:r>
        <w:rPr>
          <w:rFonts w:ascii="Helvetica" w:hAnsi="Helvetica" w:cs="Helvetica"/>
          <w:b/>
          <w:bCs/>
          <w:sz w:val="32"/>
          <w:szCs w:val="32"/>
          <w:lang w:eastAsia="es-ES_tradnl"/>
        </w:rPr>
        <w:t>ENCUESTA TÉCNICA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260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A rellenar para cada equipo los datos aplicables.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 Datos del equipo.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after="128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Denominación del Equipo: </w:t>
      </w:r>
    </w:p>
    <w:p w:rsidR="00650F8A" w:rsidRDefault="00650F8A" w:rsidP="00650F8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Marca: </w:t>
      </w:r>
    </w:p>
    <w:p w:rsidR="00650F8A" w:rsidRDefault="00650F8A" w:rsidP="00650F8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Modelo: </w:t>
      </w:r>
    </w:p>
    <w:p w:rsidR="00650F8A" w:rsidRDefault="00650F8A" w:rsidP="00650F8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Firma Comercial: </w:t>
      </w:r>
    </w:p>
    <w:p w:rsidR="00650F8A" w:rsidRDefault="00650F8A" w:rsidP="00650F8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Empresa Fabricante: </w:t>
      </w:r>
    </w:p>
    <w:p w:rsidR="00650F8A" w:rsidRDefault="00650F8A" w:rsidP="00650F8A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Certificado de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Homologación :</w:t>
      </w:r>
      <w:proofErr w:type="gramEnd"/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Helvetica" w:hAnsi="Helvetica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3935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2 Características principales y datos técnicos relevantes.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after="64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3 Plazo de entrega: (En días naturales.)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4 Tamaño del equipo (metros): / sala.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firstLine="70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Ancho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   ) Largo (      ) Alto (      )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firstLine="70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Peso Total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   ) Peso / m2 de superficie de apoyo (      )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>Es necesario un espacio mínimo para su instalación: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firstLine="70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 caso afirmativo Dimensiones recomendadas: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lastRenderedPageBreak/>
        <w:t xml:space="preserve">Mínimo:                   Ancho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   ) Largo (      ) Alto (      )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Estándar:                Ancho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   ) Largo (      ) Alto (      )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jc w:val="both"/>
        <w:outlineLvl w:val="0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Acceso desde calle hasta sala de instalación del equipo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708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No necesario tomar acciones previas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)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708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Necesario tomar acciones previas, especificar </w:t>
      </w:r>
      <w:proofErr w:type="spellStart"/>
      <w:r>
        <w:rPr>
          <w:rFonts w:ascii="Helvetica" w:hAnsi="Helvetica" w:cs="TT E 23 8 EC A 8t 00"/>
          <w:szCs w:val="24"/>
          <w:lang w:eastAsia="es-ES_tradnl"/>
        </w:rPr>
        <w:t>cuales</w:t>
      </w:r>
      <w:proofErr w:type="spellEnd"/>
      <w:r>
        <w:rPr>
          <w:rFonts w:ascii="Helvetica" w:hAnsi="Helvetica" w:cs="TT E 23 8 EC A 8t 00"/>
          <w:szCs w:val="24"/>
          <w:lang w:eastAsia="es-ES_tradnl"/>
        </w:rPr>
        <w:t xml:space="preserve">: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1759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1759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1759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1759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260"/>
        <w:jc w:val="both"/>
        <w:rPr>
          <w:rFonts w:ascii="TT E 23 D 73 A 0t 00" w:hAnsi="TT E 23 D 73 A 0t 00"/>
          <w:szCs w:val="24"/>
          <w:lang w:eastAsia="es-ES_tradnl"/>
        </w:rPr>
      </w:pPr>
      <w:r>
        <w:rPr>
          <w:rFonts w:ascii="TT E 23 D 73 A 0t 00" w:hAnsi="TT E 23 D 73 A 0t 00"/>
          <w:szCs w:val="24"/>
          <w:lang w:eastAsia="es-ES_tradnl"/>
        </w:rPr>
        <w:softHyphen/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>5</w:t>
      </w: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ab/>
        <w:t xml:space="preserve">Instalación. </w:t>
      </w:r>
    </w:p>
    <w:p w:rsidR="00650F8A" w:rsidRDefault="00650F8A" w:rsidP="00650F8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La instalación será responsabilidad del: Proveedor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Hospital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720" w:firstLine="155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>(incluya condiciones técnicas)</w:t>
      </w:r>
      <w:r>
        <w:rPr>
          <w:rFonts w:ascii="Helvetica" w:hAnsi="Helvetica" w:cs="TT E 23 8 EC A 8t 00"/>
          <w:szCs w:val="24"/>
          <w:lang w:eastAsia="es-ES_tradnl"/>
        </w:rPr>
        <w:br/>
        <w:t>¿Existe algún coste adicional?: SI (   ) NO (   )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after="360" w:line="366" w:lineRule="atLeast"/>
        <w:ind w:left="72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Si lo hubiera, incluya condiciones técnicas y coste en euros: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6" w:lineRule="atLeast"/>
        <w:jc w:val="both"/>
        <w:rPr>
          <w:rFonts w:ascii="TT E 23 D 73 A 0t 00" w:hAnsi="TT E 23 D 73 A 0t 00"/>
          <w:szCs w:val="24"/>
          <w:lang w:eastAsia="es-ES_tradnl"/>
        </w:rPr>
      </w:pPr>
      <w:r>
        <w:rPr>
          <w:rFonts w:ascii="TT E 23 D 73 A 0t 00" w:hAnsi="TT E 23 D 73 A 0t 00"/>
          <w:szCs w:val="24"/>
          <w:lang w:eastAsia="es-ES_tradnl"/>
        </w:rPr>
        <w:t xml:space="preserve">Para la Instalación de este equipo se precisan: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Energía eléctrica: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764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• Voltaje nominal: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764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• Amperaje nominal: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764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• ¿Precisa de línea individual?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744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Agua: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Indique caudal y presión: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Tratamiento previo de agua: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). Indique que tipo de tratamiento: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Desagüe: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Indique diámetro: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D 73 A 0t 00"/>
          <w:szCs w:val="24"/>
          <w:lang w:eastAsia="es-ES_tradnl"/>
        </w:rPr>
        <w:t xml:space="preserve">Climatización específica: SI </w:t>
      </w:r>
      <w:proofErr w:type="gramStart"/>
      <w:r>
        <w:rPr>
          <w:rFonts w:ascii="Helvetica" w:hAnsi="Helvetica" w:cs="TT E 23 D 73 A 0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D 73 A 0t 00"/>
          <w:szCs w:val="24"/>
          <w:lang w:eastAsia="es-ES_tradnl"/>
        </w:rPr>
        <w:t xml:space="preserve">   ) NO ( )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056"/>
        <w:jc w:val="both"/>
        <w:rPr>
          <w:rFonts w:ascii="Helvetica" w:hAnsi="Helvetica" w:cs="TT E 23 D 73 A 0t 00"/>
          <w:color w:val="000000"/>
          <w:szCs w:val="24"/>
          <w:lang w:eastAsia="es-ES_tradnl"/>
        </w:rPr>
      </w:pPr>
      <w:r>
        <w:rPr>
          <w:rFonts w:ascii="Helvetica" w:hAnsi="Helvetica" w:cs="TT E 23 D 73 A 0t 00"/>
          <w:color w:val="000000"/>
          <w:szCs w:val="24"/>
          <w:lang w:eastAsia="es-ES_tradnl"/>
        </w:rPr>
        <w:t xml:space="preserve">Indique Temperatura, Humedad Relativa, </w:t>
      </w:r>
      <w:proofErr w:type="spellStart"/>
      <w:r>
        <w:rPr>
          <w:rFonts w:ascii="Helvetica" w:hAnsi="Helvetica" w:cs="TT E 23 D 73 A 0t 00"/>
          <w:color w:val="000000"/>
          <w:szCs w:val="24"/>
          <w:lang w:eastAsia="es-ES_tradnl"/>
        </w:rPr>
        <w:t>etc</w:t>
      </w:r>
      <w:proofErr w:type="spellEnd"/>
      <w:r>
        <w:rPr>
          <w:rFonts w:ascii="Helvetica" w:hAnsi="Helvetica" w:cs="TT E 23 D 73 A 0t 00"/>
          <w:color w:val="000000"/>
          <w:szCs w:val="24"/>
          <w:lang w:eastAsia="es-ES_tradnl"/>
        </w:rPr>
        <w:t xml:space="preserve">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Extracción y / o tratamiento de aire.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056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Indique instalación necesaria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056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Vapor: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Indique diámetro, caudal y presión: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Gas: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)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NO ( ) Indique diámetro, caudal y presión: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Aire comprimido: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Indique diámetro, caudal y presión: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8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>¿Con el equipo, entrega Ud. todos los accesorios mecánicos, eléctricos o de cualquier otro tipo, necesarios para su inmediata utilización?: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after="128" w:line="246" w:lineRule="atLeast"/>
        <w:ind w:left="708"/>
        <w:jc w:val="both"/>
        <w:rPr>
          <w:rFonts w:ascii="TT E 23 D 73 A 0t 00" w:hAnsi="TT E 23 D 73 A 0t 00"/>
          <w:szCs w:val="24"/>
          <w:lang w:eastAsia="es-ES_tradnl"/>
        </w:rPr>
      </w:pPr>
      <w:r>
        <w:rPr>
          <w:rFonts w:ascii="TT E 23 D 73 A 0t 00" w:hAnsi="TT E 23 D 73 A 0t 00"/>
          <w:szCs w:val="24"/>
          <w:lang w:eastAsia="es-ES_tradnl"/>
        </w:rPr>
        <w:t xml:space="preserve">SI </w:t>
      </w:r>
      <w:proofErr w:type="gramStart"/>
      <w:r>
        <w:rPr>
          <w:rFonts w:ascii="TT E 23 D 73 A 0t 00" w:hAnsi="TT E 23 D 73 A 0t 00"/>
          <w:szCs w:val="24"/>
          <w:lang w:eastAsia="es-ES_tradnl"/>
        </w:rPr>
        <w:t xml:space="preserve">(  </w:t>
      </w:r>
      <w:proofErr w:type="gramEnd"/>
      <w:r>
        <w:rPr>
          <w:rFonts w:ascii="TT E 23 D 73 A 0t 00" w:hAnsi="TT E 23 D 73 A 0t 00"/>
          <w:szCs w:val="24"/>
          <w:lang w:eastAsia="es-ES_tradnl"/>
        </w:rPr>
        <w:t xml:space="preserve"> ) NO (   )  Si la respuesta es negativa, explíquelo: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ind w:left="360" w:hanging="360"/>
        <w:jc w:val="both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>6</w:t>
      </w: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ab/>
        <w:t xml:space="preserve">Servicios y uso. </w:t>
      </w:r>
    </w:p>
    <w:p w:rsidR="00650F8A" w:rsidRDefault="00650F8A" w:rsidP="00650F8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Especifique cuándo darían el adiestramiento al usuario y en </w:t>
      </w:r>
      <w:proofErr w:type="spellStart"/>
      <w:r>
        <w:rPr>
          <w:rFonts w:ascii="Helvetica" w:hAnsi="Helvetica" w:cs="TT E 23 8 EC A 8t 00"/>
          <w:szCs w:val="24"/>
          <w:lang w:eastAsia="es-ES_tradnl"/>
        </w:rPr>
        <w:t>que</w:t>
      </w:r>
      <w:proofErr w:type="spellEnd"/>
      <w:r>
        <w:rPr>
          <w:rFonts w:ascii="Helvetica" w:hAnsi="Helvetica" w:cs="TT E 23 8 EC A 8t 00"/>
          <w:szCs w:val="24"/>
          <w:lang w:eastAsia="es-ES_tradnl"/>
        </w:rPr>
        <w:t xml:space="preserve"> condiciones: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Especifique fecha del curso técnico de acreditación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para  el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mantenimiento: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¿Cuál es el rendimiento del equipo en unidades de exploración, tratamientos/hora, velocidad, ciclos máximos u otros: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¿Cuánto tiempo hace que está este modelo en el mercado?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>Años:</w:t>
      </w:r>
      <w:r>
        <w:rPr>
          <w:rFonts w:ascii="Helvetica" w:hAnsi="Helvetica" w:cs="TT E 23 8 EC A 8t 00"/>
          <w:szCs w:val="24"/>
          <w:lang w:eastAsia="es-ES_tradnl"/>
        </w:rPr>
        <w:tab/>
      </w:r>
      <w:r>
        <w:rPr>
          <w:rFonts w:ascii="Helvetica" w:hAnsi="Helvetica" w:cs="TT E 23 8 EC A 8t 00"/>
          <w:szCs w:val="24"/>
          <w:lang w:eastAsia="es-ES_tradnl"/>
        </w:rPr>
        <w:tab/>
        <w:t xml:space="preserve">Meses: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2124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2124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¿El equipo necesita consumibles para funcionar?: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 caso afirmativo, especifique quién los suministra, cantidad necesaria por unidad de producción y precio de cada uno de ellos: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>Está incluido en la adquisición del equipo el suministro de los consumibles necesarios para comenzar con su trabajo normal: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 caso negativo, indique qué falta y precio unitario: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>Los consumibles y accesorios son compatibles con los de otras firmas: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proofErr w:type="gramStart"/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 xml:space="preserve">SI(  </w:t>
      </w:r>
      <w:proofErr w:type="gramEnd"/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lastRenderedPageBreak/>
        <w:t xml:space="preserve">7 Plazo de garantía. </w:t>
      </w:r>
    </w:p>
    <w:p w:rsidR="00650F8A" w:rsidRDefault="00650F8A" w:rsidP="00650F8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Del equipo: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De los componentes: </w:t>
      </w:r>
    </w:p>
    <w:p w:rsidR="00650F8A" w:rsidRDefault="00650F8A" w:rsidP="00650F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60"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De los accesorios: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after="260" w:line="366" w:lineRule="atLeast"/>
        <w:rPr>
          <w:rFonts w:ascii="TT E 23 D 73 A 0t 00" w:hAnsi="TT E 23 D 73 A 0t 00"/>
          <w:szCs w:val="24"/>
          <w:lang w:eastAsia="es-ES_tradnl"/>
        </w:rPr>
      </w:pPr>
      <w:r>
        <w:rPr>
          <w:rFonts w:ascii="TT E 23 D 73 A 0t 00" w:hAnsi="TT E 23 D 73 A 0t 00"/>
          <w:szCs w:val="24"/>
          <w:lang w:eastAsia="es-ES_tradnl"/>
        </w:rPr>
        <w:t xml:space="preserve">(El plazo ofertado se expresará en meses)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8 Actualización del equipo.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ind w:right="32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ind w:right="325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Indicar la fórmula bajo la cual el licitador se compromete a mantener actualizado el equipo: </w:t>
      </w:r>
    </w:p>
    <w:p w:rsidR="00650F8A" w:rsidRDefault="00650F8A" w:rsidP="00650F8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6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Sin coste adicional para el Hospital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2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>Componentes:</w:t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2136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72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>Software:</w:t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2136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72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>Otros:</w:t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  <w:r>
        <w:rPr>
          <w:rFonts w:ascii="Helvetica" w:hAnsi="Helvetica"/>
          <w:szCs w:val="24"/>
          <w:lang w:eastAsia="es-ES_tradnl"/>
        </w:rPr>
        <w:t>A cargo del Hospital: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outlineLvl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>Componentes:</w:t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>Software:</w:t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>Otros:</w:t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9 Características de las empresas licitadoras.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La Empresa Licitadora es fabricante de los equipos que oferta: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La Empresa Licitadora tiene servicio técnico propio: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Si la Empresa licitadora tiene servicio técnico propio indicar si va a ser éste el que mantenga los equipo ofertados: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Si los equipos ofertados van a ser mantenidos por una empresa diferente de la licitadora especificar: </w:t>
      </w:r>
    </w:p>
    <w:p w:rsidR="00650F8A" w:rsidRDefault="00650F8A" w:rsidP="00650F8A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Nombre Empresa: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980"/>
        <w:jc w:val="both"/>
        <w:rPr>
          <w:rFonts w:ascii="Helvetica" w:hAnsi="Helvetica" w:cs="Helvetica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Dirección: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980"/>
        <w:jc w:val="both"/>
        <w:rPr>
          <w:rFonts w:ascii="Helvetica" w:hAnsi="Helvetica" w:cs="Helvetica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>Persona de contacto: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980"/>
        <w:jc w:val="both"/>
        <w:rPr>
          <w:rFonts w:ascii="Helvetica" w:hAnsi="Helvetica" w:cs="Helvetica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Adjunta carta de compromiso en la oferta técnica en donde la empresa citada con anterioridad se comprometa a mantener los equipos ofertados: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10 Servicio técnico. </w:t>
      </w:r>
    </w:p>
    <w:p w:rsidR="00650F8A" w:rsidRDefault="00650F8A" w:rsidP="00650F8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Composición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Deberá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realizarse una descripción del Servicio Técnico, indicando sus delegaciones y el nº total de técnicos que lo componen )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Existe Delegación de Servicio Técnico en Madrid: SI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 xml:space="preserve">(  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) NO (   )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 caso Afirmativo: </w:t>
      </w:r>
    </w:p>
    <w:p w:rsidR="00650F8A" w:rsidRDefault="00650F8A" w:rsidP="00650F8A">
      <w:pPr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Dirección: </w:t>
      </w:r>
    </w:p>
    <w:p w:rsidR="00650F8A" w:rsidRDefault="00650F8A" w:rsidP="00650F8A">
      <w:pPr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Teléfono: </w:t>
      </w:r>
    </w:p>
    <w:p w:rsidR="00650F8A" w:rsidRDefault="00650F8A" w:rsidP="00650F8A">
      <w:pPr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Persona responsable de contacto: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080"/>
        <w:jc w:val="both"/>
        <w:rPr>
          <w:rFonts w:ascii="Helvetica" w:hAnsi="Helvetica" w:cs="Helvetica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 caso Negativo: </w:t>
      </w:r>
    </w:p>
    <w:p w:rsidR="00650F8A" w:rsidRDefault="00650F8A" w:rsidP="00650F8A">
      <w:pPr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Ubicación delegación desde donde se va a dar Servicio al Centro: </w:t>
      </w:r>
    </w:p>
    <w:p w:rsidR="00650F8A" w:rsidRDefault="00650F8A" w:rsidP="00650F8A">
      <w:pPr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Dirección: </w:t>
      </w:r>
    </w:p>
    <w:p w:rsidR="00650F8A" w:rsidRDefault="00650F8A" w:rsidP="00650F8A">
      <w:pPr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Teléfono: </w:t>
      </w:r>
    </w:p>
    <w:p w:rsidR="00650F8A" w:rsidRDefault="00650F8A" w:rsidP="00650F8A">
      <w:pPr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Persona de Contacto: </w:t>
      </w:r>
    </w:p>
    <w:p w:rsidR="00650F8A" w:rsidRDefault="00650F8A" w:rsidP="00650F8A">
      <w:pPr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>
        <w:rPr>
          <w:rFonts w:ascii="Helvetica" w:hAnsi="Helvetica" w:cs="Helvetica"/>
          <w:szCs w:val="24"/>
          <w:lang w:eastAsia="es-ES_tradnl"/>
        </w:rPr>
        <w:t xml:space="preserve">Tiempo de respuesta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Helvetica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Indicar otras características del servicio técnico que prestará la empresa adjudicataria.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Precio de reparación de averías sin contrato de mantenimiento (Todos los precios ofertados deben incluir el IVA)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9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Tasa de Salida de Taller: </w:t>
      </w:r>
      <w:r>
        <w:rPr>
          <w:rFonts w:ascii="Helvetica" w:hAnsi="Helvetica" w:cs="TT E 23 8 EC A 8t 00"/>
          <w:szCs w:val="24"/>
          <w:lang w:eastAsia="es-ES_tradnl"/>
        </w:rPr>
        <w:tab/>
        <w:t>Si  (   )</w:t>
      </w:r>
      <w:r>
        <w:rPr>
          <w:rFonts w:ascii="Helvetica" w:hAnsi="Helvetica" w:cs="TT E 23 8 EC A 8t 00"/>
          <w:szCs w:val="24"/>
          <w:lang w:eastAsia="es-ES_tradnl"/>
        </w:rPr>
        <w:tab/>
      </w:r>
      <w:r>
        <w:rPr>
          <w:rFonts w:ascii="Helvetica" w:hAnsi="Helvetica" w:cs="TT E 23 8 EC A 8t 00"/>
          <w:szCs w:val="24"/>
          <w:lang w:eastAsia="es-ES_tradnl"/>
        </w:rPr>
        <w:tab/>
        <w:t xml:space="preserve"> Precio:</w:t>
      </w:r>
      <w:r>
        <w:rPr>
          <w:rFonts w:ascii="Helvetica" w:hAnsi="Helvetica" w:cs="TT E 23 8 EC A 8t 00"/>
          <w:szCs w:val="24"/>
          <w:lang w:eastAsia="es-ES_tradnl"/>
        </w:rPr>
        <w:br/>
      </w:r>
      <w:r>
        <w:rPr>
          <w:rFonts w:ascii="Helvetica" w:hAnsi="Helvetica" w:cs="TT E 23 8 EC A 8t 00"/>
          <w:szCs w:val="24"/>
          <w:lang w:eastAsia="es-ES_tradnl"/>
        </w:rPr>
        <w:tab/>
      </w:r>
      <w:r>
        <w:rPr>
          <w:rFonts w:ascii="Helvetica" w:hAnsi="Helvetica" w:cs="TT E 23 8 EC A 8t 00"/>
          <w:szCs w:val="24"/>
          <w:lang w:eastAsia="es-ES_tradnl"/>
        </w:rPr>
        <w:tab/>
      </w:r>
      <w:r>
        <w:rPr>
          <w:rFonts w:ascii="Helvetica" w:hAnsi="Helvetica" w:cs="TT E 23 8 EC A 8t 00"/>
          <w:szCs w:val="24"/>
          <w:lang w:eastAsia="es-ES_tradnl"/>
        </w:rPr>
        <w:tab/>
      </w:r>
      <w:r>
        <w:rPr>
          <w:rFonts w:ascii="Helvetica" w:hAnsi="Helvetica" w:cs="TT E 23 8 EC A 8t 00"/>
          <w:szCs w:val="24"/>
          <w:lang w:eastAsia="es-ES_tradnl"/>
        </w:rPr>
        <w:tab/>
        <w:t>No  (…)</w:t>
      </w:r>
      <w:r>
        <w:rPr>
          <w:rFonts w:ascii="Helvetica" w:hAnsi="Helvetica" w:cs="TT E 23 8 EC A 8t 00"/>
          <w:szCs w:val="24"/>
          <w:lang w:eastAsia="es-ES_tradnl"/>
        </w:rPr>
        <w:br/>
      </w:r>
    </w:p>
    <w:p w:rsidR="00650F8A" w:rsidRDefault="00650F8A" w:rsidP="00650F8A">
      <w:pPr>
        <w:widowControl w:val="0"/>
        <w:numPr>
          <w:ilvl w:val="0"/>
          <w:numId w:val="29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Tasa de Km. de desplazamiento: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9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Si el precio es diferente por tramos de Km., especificar precio de cada tramo.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2148" w:right="7440"/>
        <w:jc w:val="both"/>
        <w:rPr>
          <w:rFonts w:ascii="Helvetica" w:hAnsi="Helvetica" w:cs="Courier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9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Precio hora técnico: </w:t>
      </w:r>
    </w:p>
    <w:p w:rsidR="00650F8A" w:rsidRDefault="00650F8A" w:rsidP="00650F8A">
      <w:pPr>
        <w:widowControl w:val="0"/>
        <w:numPr>
          <w:ilvl w:val="0"/>
          <w:numId w:val="29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Existe tarifa mínima: </w:t>
      </w:r>
      <w:r>
        <w:rPr>
          <w:rFonts w:ascii="Helvetica" w:hAnsi="Helvetica" w:cs="TT E 23 8 EC A 8t 00"/>
          <w:szCs w:val="24"/>
          <w:lang w:eastAsia="es-ES_tradnl"/>
        </w:rPr>
        <w:tab/>
        <w:t xml:space="preserve">SI (   ) </w:t>
      </w:r>
      <w:r>
        <w:rPr>
          <w:rFonts w:ascii="Helvetica" w:hAnsi="Helvetica" w:cs="TT E 23 8 EC A 8t 00"/>
          <w:szCs w:val="24"/>
          <w:lang w:eastAsia="es-ES_tradnl"/>
        </w:rPr>
        <w:tab/>
        <w:t>Precio:</w:t>
      </w:r>
      <w:r>
        <w:rPr>
          <w:rFonts w:ascii="Helvetica" w:hAnsi="Helvetica" w:cs="TT E 23 8 EC A 8t 00"/>
          <w:szCs w:val="24"/>
          <w:lang w:eastAsia="es-ES_tradnl"/>
        </w:rPr>
        <w:br/>
      </w:r>
      <w:r>
        <w:rPr>
          <w:rFonts w:ascii="Helvetica" w:hAnsi="Helvetica" w:cs="TT E 23 8 EC A 8t 00"/>
          <w:szCs w:val="24"/>
          <w:lang w:eastAsia="es-ES_tradnl"/>
        </w:rPr>
        <w:tab/>
      </w:r>
      <w:r>
        <w:rPr>
          <w:rFonts w:ascii="Helvetica" w:hAnsi="Helvetica" w:cs="TT E 23 8 EC A 8t 00"/>
          <w:szCs w:val="24"/>
          <w:lang w:eastAsia="es-ES_tradnl"/>
        </w:rPr>
        <w:tab/>
      </w:r>
      <w:r>
        <w:rPr>
          <w:rFonts w:ascii="Helvetica" w:hAnsi="Helvetica" w:cs="TT E 23 8 EC A 8t 00"/>
          <w:szCs w:val="24"/>
          <w:lang w:eastAsia="es-ES_tradnl"/>
        </w:rPr>
        <w:tab/>
      </w:r>
      <w:r>
        <w:rPr>
          <w:rFonts w:ascii="Helvetica" w:hAnsi="Helvetica" w:cs="TT E 23 8 EC A 8t 00"/>
          <w:szCs w:val="24"/>
          <w:lang w:eastAsia="es-ES_tradnl"/>
        </w:rPr>
        <w:tab/>
        <w:t>No (…)</w:t>
      </w:r>
      <w:r>
        <w:rPr>
          <w:rFonts w:ascii="Helvetica" w:hAnsi="Helvetica" w:cs="TT E 23 8 EC A 8t 00"/>
          <w:szCs w:val="24"/>
          <w:lang w:eastAsia="es-ES_tradnl"/>
        </w:rPr>
        <w:br/>
      </w:r>
    </w:p>
    <w:p w:rsidR="00650F8A" w:rsidRDefault="00650F8A" w:rsidP="00650F8A">
      <w:pPr>
        <w:widowControl w:val="0"/>
        <w:numPr>
          <w:ilvl w:val="0"/>
          <w:numId w:val="29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Días hábiles y horario de Trabajo del Servicio Técnico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a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la semana ) 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9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>Incluye mantenimiento de los elementos auxiliares adquiridos con el equipo (s/n):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 w:firstLine="6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9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Enumerar los excluidos: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 w:line="366" w:lineRule="atLeast"/>
        <w:ind w:left="2472"/>
        <w:jc w:val="both"/>
        <w:rPr>
          <w:rFonts w:ascii="Helvetica" w:hAnsi="Helvetica" w:cs="Courier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 w:line="366" w:lineRule="atLeast"/>
        <w:ind w:left="348"/>
        <w:jc w:val="both"/>
        <w:rPr>
          <w:rFonts w:ascii="Helvetica" w:hAnsi="Helvetica" w:cs="Courier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9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128" w:line="246" w:lineRule="atLeast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Si las reparaciones de los equipos hay que realizarlas en el taller del Servicio Técnico: </w:t>
      </w:r>
    </w:p>
    <w:p w:rsidR="00650F8A" w:rsidRDefault="00650F8A" w:rsidP="00650F8A">
      <w:pPr>
        <w:widowControl w:val="0"/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Precio hora técnico Taller: </w:t>
      </w:r>
    </w:p>
    <w:p w:rsidR="00650F8A" w:rsidRDefault="00650F8A" w:rsidP="00650F8A">
      <w:pPr>
        <w:widowControl w:val="0"/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Coste de gastos de envío desde el centro y su retorno (siempre a ser facturado por el Servicio Técnico):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60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Plazo de garantía de las reparaciones (en meses):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11 Contratos de mantenimiento.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after="128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lastRenderedPageBreak/>
        <w:t xml:space="preserve">Indicar el precio y características del mantenimiento del equipo que la Empresa se compromete a mantener durante la vida útil del equipo. Todos los importes ofertados deben incluir el IVA.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8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Tipo A: Todo riesgo. </w:t>
      </w:r>
    </w:p>
    <w:p w:rsidR="00650F8A" w:rsidRDefault="00650F8A" w:rsidP="00650F8A">
      <w:pPr>
        <w:widowControl w:val="0"/>
        <w:numPr>
          <w:ilvl w:val="0"/>
          <w:numId w:val="3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Porcentaje sobre el precio del equipo que supone el contrato de mantenimiento a todo riesgo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incluye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todo tipo de piezas ) ( tipo A ) 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3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Enumerar los excluidos: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3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Incluye la actualización de software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/n) : </w:t>
      </w:r>
    </w:p>
    <w:p w:rsidR="00650F8A" w:rsidRDefault="00650F8A" w:rsidP="00650F8A">
      <w:pPr>
        <w:widowControl w:val="0"/>
        <w:numPr>
          <w:ilvl w:val="0"/>
          <w:numId w:val="3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Tiempo de respuesta: </w:t>
      </w:r>
    </w:p>
    <w:p w:rsidR="00650F8A" w:rsidRDefault="00650F8A" w:rsidP="00650F8A">
      <w:pPr>
        <w:widowControl w:val="0"/>
        <w:numPr>
          <w:ilvl w:val="0"/>
          <w:numId w:val="3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Incluye mano de obra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/n) : </w:t>
      </w:r>
    </w:p>
    <w:p w:rsidR="00650F8A" w:rsidRDefault="00650F8A" w:rsidP="00650F8A">
      <w:pPr>
        <w:widowControl w:val="0"/>
        <w:numPr>
          <w:ilvl w:val="0"/>
          <w:numId w:val="3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Incluye desplazamiento del técnico de la Empresa al Centro Sanitario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 w:firstLine="360"/>
        <w:jc w:val="both"/>
        <w:rPr>
          <w:rFonts w:ascii="Helvetica" w:hAnsi="Helvetica" w:cs="TT E 23 8 EC A 8t 00"/>
          <w:szCs w:val="24"/>
          <w:lang w:eastAsia="es-ES_tradnl"/>
        </w:rPr>
      </w:pP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/n): </w:t>
      </w:r>
    </w:p>
    <w:p w:rsidR="00650F8A" w:rsidRDefault="00650F8A" w:rsidP="00650F8A">
      <w:pPr>
        <w:widowControl w:val="0"/>
        <w:numPr>
          <w:ilvl w:val="0"/>
          <w:numId w:val="3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Días hábiles y horario de trabajo a la semana del </w:t>
      </w:r>
      <w:proofErr w:type="spellStart"/>
      <w:r>
        <w:rPr>
          <w:rFonts w:ascii="Helvetica" w:hAnsi="Helvetica" w:cs="TT E 23 8 EC A 8t 00"/>
          <w:szCs w:val="24"/>
          <w:lang w:eastAsia="es-ES_tradnl"/>
        </w:rPr>
        <w:t>servio</w:t>
      </w:r>
      <w:proofErr w:type="spellEnd"/>
      <w:r>
        <w:rPr>
          <w:rFonts w:ascii="Helvetica" w:hAnsi="Helvetica" w:cs="TT E 23 8 EC A 8t 00"/>
          <w:szCs w:val="24"/>
          <w:lang w:eastAsia="es-ES_tradnl"/>
        </w:rPr>
        <w:t xml:space="preserve"> técnico: </w:t>
      </w:r>
    </w:p>
    <w:p w:rsidR="00650F8A" w:rsidRDefault="00650F8A" w:rsidP="00650F8A">
      <w:pPr>
        <w:widowControl w:val="0"/>
        <w:numPr>
          <w:ilvl w:val="0"/>
          <w:numId w:val="3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>Incluye mantenimiento preventivo (s/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n )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Nº de revisiones /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año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Nº de revisiones por hora de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funcionamiento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Días de parada/año por revisiones necesarias del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equipo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Tipo B: Mantenimiento con exclusiones. </w:t>
      </w:r>
    </w:p>
    <w:p w:rsidR="00650F8A" w:rsidRDefault="00650F8A" w:rsidP="00650F8A">
      <w:pPr>
        <w:widowControl w:val="0"/>
        <w:numPr>
          <w:ilvl w:val="0"/>
          <w:numId w:val="3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Porcentaje sobre el precio del equipo que supone el contrato de mantenimiento con algún tipo de exclusión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tipo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B ): </w:t>
      </w:r>
    </w:p>
    <w:p w:rsidR="00650F8A" w:rsidRDefault="00650F8A" w:rsidP="00650F8A">
      <w:pPr>
        <w:widowControl w:val="0"/>
        <w:numPr>
          <w:ilvl w:val="0"/>
          <w:numId w:val="3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Enumerar las piezas y accesorios que quedan excluidos: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  <w:r>
        <w:rPr>
          <w:rFonts w:ascii="Helvetica" w:hAnsi="Helvetica" w:cs="Courier"/>
          <w:szCs w:val="24"/>
          <w:lang w:eastAsia="es-ES_tradnl"/>
        </w:rPr>
        <w:br/>
      </w:r>
    </w:p>
    <w:p w:rsidR="00650F8A" w:rsidRDefault="00650F8A" w:rsidP="00650F8A">
      <w:pPr>
        <w:widowControl w:val="0"/>
        <w:numPr>
          <w:ilvl w:val="0"/>
          <w:numId w:val="3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Tiempo de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respuesta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numPr>
          <w:ilvl w:val="0"/>
          <w:numId w:val="3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Incluye mano de obra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/n):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3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Incluye desplazamiento del técnico de la Empresa al Centro Sanitario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/n): </w:t>
      </w:r>
    </w:p>
    <w:p w:rsidR="00650F8A" w:rsidRDefault="00650F8A" w:rsidP="00650F8A">
      <w:pPr>
        <w:widowControl w:val="0"/>
        <w:numPr>
          <w:ilvl w:val="0"/>
          <w:numId w:val="3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lastRenderedPageBreak/>
        <w:t xml:space="preserve">Días hábiles y horario de trabajo a la semana del servicio técnico: </w:t>
      </w:r>
    </w:p>
    <w:p w:rsidR="00650F8A" w:rsidRDefault="00650F8A" w:rsidP="00650F8A">
      <w:pPr>
        <w:widowControl w:val="0"/>
        <w:numPr>
          <w:ilvl w:val="0"/>
          <w:numId w:val="3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>Incluye mantenimiento preventivo (s/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n )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Nº de revisiones /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año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Nº de revisiones por hora de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funcionamiento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Días de parada/año por revisiones necesarias del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equipo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8"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Tipo C: Mantenimiento preventivo. </w:t>
      </w:r>
    </w:p>
    <w:p w:rsidR="00650F8A" w:rsidRDefault="00650F8A" w:rsidP="00650F8A">
      <w:pPr>
        <w:widowControl w:val="0"/>
        <w:numPr>
          <w:ilvl w:val="0"/>
          <w:numId w:val="3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Porcentaje sobre el precio del equipo que supone el contrato de mantenimiento preventivo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tipo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C): </w:t>
      </w:r>
    </w:p>
    <w:p w:rsidR="00650F8A" w:rsidRDefault="00650F8A" w:rsidP="00650F8A">
      <w:pPr>
        <w:widowControl w:val="0"/>
        <w:numPr>
          <w:ilvl w:val="0"/>
          <w:numId w:val="3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Número de revisiones preventivas/año: </w:t>
      </w:r>
    </w:p>
    <w:p w:rsidR="00650F8A" w:rsidRDefault="00650F8A" w:rsidP="00650F8A">
      <w:pPr>
        <w:widowControl w:val="0"/>
        <w:numPr>
          <w:ilvl w:val="0"/>
          <w:numId w:val="3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Tareas principales a realizar en las revisiones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preventivas  (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enumerar):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3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Incluye protocolo y plan de mantenimiento en esta oferta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/n) : </w:t>
      </w:r>
    </w:p>
    <w:p w:rsidR="00650F8A" w:rsidRDefault="00650F8A" w:rsidP="00650F8A">
      <w:pPr>
        <w:widowControl w:val="0"/>
        <w:numPr>
          <w:ilvl w:val="0"/>
          <w:numId w:val="3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Incluye mano de obra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/n) : </w:t>
      </w:r>
    </w:p>
    <w:p w:rsidR="00650F8A" w:rsidRDefault="00650F8A" w:rsidP="00650F8A">
      <w:pPr>
        <w:widowControl w:val="0"/>
        <w:numPr>
          <w:ilvl w:val="0"/>
          <w:numId w:val="3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Incluye desplazamiento del técnico de la Empresa al Centro Sanitario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 ) 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12 Garantía de piezas de repuesto.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Años que se garantiza la existencia de repuestos para el equipo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ofertado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Adjunta certificado de garantía de la existencia de repuestos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/n):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13 Prueba de puesta en marcha o </w:t>
      </w:r>
      <w:proofErr w:type="spellStart"/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>tests</w:t>
      </w:r>
      <w:proofErr w:type="spellEnd"/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 de aceptación. </w:t>
      </w:r>
    </w:p>
    <w:p w:rsidR="00650F8A" w:rsidRDefault="00650F8A" w:rsidP="00650F8A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Adjunta Prueba de Puesta en marcha o Test de Aceptación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 ):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14 Programa de formación. </w:t>
      </w:r>
    </w:p>
    <w:p w:rsidR="00650F8A" w:rsidRDefault="00650F8A" w:rsidP="00650F8A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Curso de adiestramiento en el manejo y uso del equipo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/n) : </w:t>
      </w:r>
    </w:p>
    <w:p w:rsidR="00650F8A" w:rsidRDefault="00650F8A" w:rsidP="00650F8A">
      <w:pPr>
        <w:widowControl w:val="0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Nº de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persona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proofErr w:type="gramStart"/>
      <w:r>
        <w:rPr>
          <w:rFonts w:ascii="Helvetica" w:hAnsi="Helvetica" w:cs="TT E 23 8 EC A 8t 00"/>
          <w:szCs w:val="24"/>
          <w:lang w:eastAsia="es-ES_tradnl"/>
        </w:rPr>
        <w:t>Duración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Lugar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celebración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Curso de formación para mantenimiento destinado a personal del Servicio de Ingeniería y Mantenimiento. </w:t>
      </w:r>
      <w:proofErr w:type="gramStart"/>
      <w:r>
        <w:rPr>
          <w:rFonts w:ascii="Helvetica" w:hAnsi="Helvetica" w:cs="TT E 23 8 EC A 8t 00"/>
          <w:szCs w:val="24"/>
          <w:lang w:eastAsia="es-ES_tradnl"/>
        </w:rPr>
        <w:t>( s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/n ) : </w:t>
      </w:r>
    </w:p>
    <w:p w:rsidR="00650F8A" w:rsidRDefault="00650F8A" w:rsidP="00650F8A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128" w:line="248" w:lineRule="atLeast"/>
        <w:ind w:firstLine="708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En el caso afirmativo: </w:t>
      </w:r>
    </w:p>
    <w:p w:rsidR="00650F8A" w:rsidRDefault="00650F8A" w:rsidP="00650F8A">
      <w:pPr>
        <w:widowControl w:val="0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>
        <w:rPr>
          <w:rFonts w:ascii="Helvetica" w:hAnsi="Helvetica" w:cs="TT E 23 8 EC A 8t 00"/>
          <w:szCs w:val="24"/>
          <w:lang w:eastAsia="es-ES_tradnl"/>
        </w:rPr>
        <w:t xml:space="preserve">Nº de personas: </w:t>
      </w:r>
    </w:p>
    <w:p w:rsidR="00650F8A" w:rsidRDefault="00650F8A" w:rsidP="00650F8A">
      <w:pPr>
        <w:widowControl w:val="0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proofErr w:type="gramStart"/>
      <w:r>
        <w:rPr>
          <w:rFonts w:ascii="Helvetica" w:hAnsi="Helvetica" w:cs="TT E 23 8 EC A 8t 00"/>
          <w:szCs w:val="24"/>
          <w:lang w:eastAsia="es-ES_tradnl"/>
        </w:rPr>
        <w:t>Duración :</w:t>
      </w:r>
      <w:proofErr w:type="gramEnd"/>
      <w:r>
        <w:rPr>
          <w:rFonts w:ascii="Helvetica" w:hAnsi="Helvetica" w:cs="TT E 23 8 EC A 8t 00"/>
          <w:szCs w:val="24"/>
          <w:lang w:eastAsia="es-ES_tradnl"/>
        </w:rPr>
        <w:t xml:space="preserve"> </w:t>
      </w:r>
    </w:p>
    <w:p w:rsidR="00650F8A" w:rsidRDefault="00650F8A" w:rsidP="00650F8A">
      <w:pPr>
        <w:widowControl w:val="0"/>
        <w:autoSpaceDE w:val="0"/>
        <w:autoSpaceDN w:val="0"/>
        <w:adjustRightInd w:val="0"/>
        <w:ind w:left="1416"/>
        <w:jc w:val="both"/>
        <w:rPr>
          <w:rFonts w:ascii="Helvetica" w:hAnsi="Helvetica" w:cs="TT E 23 8 EC A 8t 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15 Relación de equipos instalados (modelo, año y centro.) </w:t>
      </w:r>
    </w:p>
    <w:p w:rsidR="00650F8A" w:rsidRDefault="00650F8A" w:rsidP="00650F8A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845"/>
        <w:jc w:val="both"/>
        <w:rPr>
          <w:rFonts w:ascii="Helvetica" w:hAnsi="Helvetica" w:cs="Helvetica"/>
          <w:b/>
          <w:bCs/>
          <w:i/>
          <w:iCs/>
          <w:szCs w:val="24"/>
          <w:lang w:eastAsia="es-ES_tradnl"/>
        </w:rPr>
      </w:pPr>
    </w:p>
    <w:p w:rsidR="00650F8A" w:rsidRDefault="00650F8A" w:rsidP="00650F8A">
      <w:pPr>
        <w:widowControl w:val="0"/>
        <w:autoSpaceDE w:val="0"/>
        <w:autoSpaceDN w:val="0"/>
        <w:adjustRightInd w:val="0"/>
        <w:spacing w:after="845"/>
        <w:jc w:val="both"/>
        <w:rPr>
          <w:rFonts w:ascii="Helvetica" w:hAnsi="Helvetica" w:cs="Helvetica"/>
          <w:sz w:val="28"/>
          <w:szCs w:val="28"/>
          <w:lang w:eastAsia="es-ES_tradnl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16 Resumen de los componentes del sistema incluidos en la oferta. </w:t>
      </w:r>
    </w:p>
    <w:tbl>
      <w:tblPr>
        <w:tblW w:w="6255" w:type="dxa"/>
        <w:jc w:val="center"/>
        <w:tblLook w:val="04A0" w:firstRow="1" w:lastRow="0" w:firstColumn="1" w:lastColumn="0" w:noHBand="0" w:noVBand="1"/>
      </w:tblPr>
      <w:tblGrid>
        <w:gridCol w:w="3133"/>
        <w:gridCol w:w="3122"/>
      </w:tblGrid>
      <w:tr w:rsidR="00650F8A" w:rsidTr="00650F8A">
        <w:trPr>
          <w:trHeight w:val="725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EXPEDIENTE Nº: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LICITADOR: </w:t>
            </w:r>
          </w:p>
        </w:tc>
      </w:tr>
      <w:tr w:rsidR="00650F8A" w:rsidTr="00650F8A">
        <w:trPr>
          <w:trHeight w:val="710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Nº DE ORDEN: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MARCA: </w:t>
            </w:r>
          </w:p>
        </w:tc>
      </w:tr>
      <w:tr w:rsidR="00650F8A" w:rsidTr="00650F8A">
        <w:trPr>
          <w:trHeight w:val="368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OFERTA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MODELO: </w:t>
            </w:r>
          </w:p>
        </w:tc>
      </w:tr>
      <w:tr w:rsidR="00650F8A" w:rsidTr="00650F8A">
        <w:trPr>
          <w:trHeight w:val="343"/>
          <w:jc w:val="center"/>
        </w:trPr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</w:tbl>
    <w:p w:rsidR="00650F8A" w:rsidRDefault="00650F8A" w:rsidP="00650F8A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107"/>
        <w:gridCol w:w="450"/>
        <w:gridCol w:w="2575"/>
        <w:gridCol w:w="3118"/>
        <w:gridCol w:w="3120"/>
      </w:tblGrid>
      <w:tr w:rsidR="00650F8A" w:rsidTr="00650F8A">
        <w:trPr>
          <w:trHeight w:val="378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COMPONENTES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MARCA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MODELO </w:t>
            </w:r>
          </w:p>
        </w:tc>
      </w:tr>
      <w:tr w:rsidR="00650F8A" w:rsidTr="00650F8A">
        <w:trPr>
          <w:trHeight w:val="1058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650F8A" w:rsidTr="00650F8A">
        <w:trPr>
          <w:trHeight w:val="1060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650F8A" w:rsidTr="00650F8A">
        <w:trPr>
          <w:trHeight w:val="1060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650F8A" w:rsidTr="00650F8A">
        <w:trPr>
          <w:trHeight w:val="1058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650F8A" w:rsidTr="00650F8A">
        <w:trPr>
          <w:trHeight w:val="1060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650F8A" w:rsidTr="00650F8A">
        <w:trPr>
          <w:trHeight w:val="1060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650F8A" w:rsidTr="00650F8A">
        <w:trPr>
          <w:trHeight w:val="1058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8A" w:rsidRDefault="00650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650F8A" w:rsidTr="00650F8A">
        <w:trPr>
          <w:gridBefore w:val="1"/>
          <w:gridAfter w:val="3"/>
          <w:wBefore w:w="107" w:type="dxa"/>
          <w:wAfter w:w="8813" w:type="dxa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8A" w:rsidRDefault="00650F8A">
            <w:pPr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</w:tbl>
    <w:p w:rsidR="00650F8A" w:rsidRDefault="00650F8A" w:rsidP="00650F8A">
      <w:pPr>
        <w:rPr>
          <w:szCs w:val="24"/>
          <w:lang w:eastAsia="es-ES_tradnl"/>
        </w:rPr>
      </w:pPr>
    </w:p>
    <w:p w:rsidR="00650F8A" w:rsidRDefault="00650F8A" w:rsidP="00650F8A">
      <w:pPr>
        <w:rPr>
          <w:rFonts w:ascii="Arial" w:hAnsi="Arial" w:cs="Arial"/>
          <w:szCs w:val="24"/>
          <w:lang w:val="es-ES"/>
        </w:rPr>
      </w:pPr>
    </w:p>
    <w:p w:rsidR="009B27DA" w:rsidRPr="00276081" w:rsidRDefault="009B27DA" w:rsidP="0016235E">
      <w:pPr>
        <w:tabs>
          <w:tab w:val="left" w:pos="540"/>
        </w:tabs>
        <w:jc w:val="both"/>
        <w:rPr>
          <w:szCs w:val="24"/>
        </w:rPr>
      </w:pPr>
    </w:p>
    <w:sectPr w:rsidR="009B27DA" w:rsidRPr="00276081" w:rsidSect="00EF29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30" w:right="1133" w:bottom="1418" w:left="1134" w:header="73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26" w:rsidRDefault="00A83326">
      <w:r>
        <w:separator/>
      </w:r>
    </w:p>
  </w:endnote>
  <w:endnote w:type="continuationSeparator" w:id="0">
    <w:p w:rsidR="00A83326" w:rsidRDefault="00A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E 23 D 73 A 0t 00">
    <w:altName w:val="TT E 23 D 73 A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 E 23 8 EC A 8t 00">
    <w:altName w:val="TT E 23 8 EC A 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7E" w:rsidRDefault="00A83326" w:rsidP="00FF74C3">
    <w:pPr>
      <w:pStyle w:val="Piedepgina"/>
      <w:tabs>
        <w:tab w:val="clear" w:pos="8504"/>
        <w:tab w:val="left" w:pos="8110"/>
      </w:tabs>
      <w:ind w:left="3261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3465195</wp:posOffset>
              </wp:positionH>
              <wp:positionV relativeFrom="paragraph">
                <wp:posOffset>135890</wp:posOffset>
              </wp:positionV>
              <wp:extent cx="2933700" cy="346710"/>
              <wp:effectExtent l="0" t="0" r="0" b="0"/>
              <wp:wrapNone/>
              <wp:docPr id="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33700" cy="346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59" w:rsidRPr="00E3124F" w:rsidRDefault="00EC2E59" w:rsidP="00EC2E59">
                          <w:pPr>
                            <w:tabs>
                              <w:tab w:val="left" w:pos="4253"/>
                            </w:tabs>
                            <w:ind w:right="-196"/>
                            <w:jc w:val="center"/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</w:pP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Fumar perjudica su s</w:t>
                          </w:r>
                          <w:r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alud y la de los que le rodean</w:t>
                          </w:r>
                        </w:p>
                        <w:p w:rsidR="00EC2E59" w:rsidRPr="00E3124F" w:rsidRDefault="00EC2E59" w:rsidP="00EC2E59">
                          <w:pPr>
                            <w:tabs>
                              <w:tab w:val="left" w:pos="4253"/>
                            </w:tabs>
                            <w:ind w:right="-196"/>
                            <w:jc w:val="center"/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</w:pP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 xml:space="preserve">Está prohibido fumar en los </w:t>
                          </w:r>
                          <w:r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c</w:t>
                          </w: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 xml:space="preserve">entros </w:t>
                          </w:r>
                          <w:r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s</w:t>
                          </w: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anitarios (Ley 42/2010</w:t>
                          </w:r>
                          <w:r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)</w:t>
                          </w: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left:0;text-align:left;margin-left:272.85pt;margin-top:10.7pt;width:231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pNgwIAAAc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" stroked="f">
              <v:textbox>
                <w:txbxContent>
                  <w:p w:rsidR="00EC2E59" w:rsidRPr="00E3124F" w:rsidRDefault="00EC2E59" w:rsidP="00EC2E59">
                    <w:pPr>
                      <w:tabs>
                        <w:tab w:val="left" w:pos="4253"/>
                      </w:tabs>
                      <w:ind w:right="-196"/>
                      <w:jc w:val="center"/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</w:pP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Fumar perjudica su s</w:t>
                    </w:r>
                    <w:r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alud y la de los que le rodean</w:t>
                    </w:r>
                  </w:p>
                  <w:p w:rsidR="00EC2E59" w:rsidRPr="00E3124F" w:rsidRDefault="00EC2E59" w:rsidP="00EC2E59">
                    <w:pPr>
                      <w:tabs>
                        <w:tab w:val="left" w:pos="4253"/>
                      </w:tabs>
                      <w:ind w:right="-196"/>
                      <w:jc w:val="center"/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</w:pP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 xml:space="preserve">Está prohibido fumar en los </w:t>
                    </w:r>
                    <w:r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c</w:t>
                    </w: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 xml:space="preserve">entros </w:t>
                    </w:r>
                    <w:r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s</w:t>
                    </w: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anitarios (Ley 42/2010</w:t>
                    </w:r>
                    <w:r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)</w:t>
                    </w: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892175" cy="636270"/>
          <wp:effectExtent l="0" t="0" r="3175" b="0"/>
          <wp:docPr id="32" name="Imagen 1" descr="logo_HSH[actual)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HSH[actual)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21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3F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78" w:rsidRDefault="00A83326" w:rsidP="000033F3">
    <w:pPr>
      <w:pStyle w:val="Piedepgina"/>
      <w:tabs>
        <w:tab w:val="clear" w:pos="8504"/>
        <w:tab w:val="left" w:pos="0"/>
        <w:tab w:val="left" w:pos="8110"/>
      </w:tabs>
      <w:ind w:left="3261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3582670</wp:posOffset>
              </wp:positionH>
              <wp:positionV relativeFrom="paragraph">
                <wp:posOffset>135890</wp:posOffset>
              </wp:positionV>
              <wp:extent cx="2933700" cy="346710"/>
              <wp:effectExtent l="1270" t="2540" r="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33700" cy="346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678" w:rsidRPr="00E3124F" w:rsidRDefault="00914678" w:rsidP="002B21FA">
                          <w:pPr>
                            <w:tabs>
                              <w:tab w:val="left" w:pos="4253"/>
                            </w:tabs>
                            <w:ind w:right="-196"/>
                            <w:jc w:val="center"/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</w:pP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Fumar perjudica su s</w:t>
                          </w:r>
                          <w:r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alud y la de los que le rodean</w:t>
                          </w:r>
                        </w:p>
                        <w:p w:rsidR="00914678" w:rsidRPr="00E3124F" w:rsidRDefault="00914678" w:rsidP="002B21FA">
                          <w:pPr>
                            <w:tabs>
                              <w:tab w:val="left" w:pos="4253"/>
                            </w:tabs>
                            <w:ind w:right="-196"/>
                            <w:jc w:val="center"/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</w:pP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 xml:space="preserve">Está prohibido fumar en los </w:t>
                          </w:r>
                          <w:r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c</w:t>
                          </w: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 xml:space="preserve">entros </w:t>
                          </w:r>
                          <w:r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s</w:t>
                          </w: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anitarios (Ley 42/2010</w:t>
                          </w:r>
                          <w:r w:rsidR="0022706D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)</w:t>
                          </w:r>
                          <w:r w:rsidRPr="00E3124F"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282.1pt;margin-top:10.7pt;width:231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" stroked="f">
              <v:textbox>
                <w:txbxContent>
                  <w:p w:rsidR="00914678" w:rsidRPr="00E3124F" w:rsidRDefault="00914678" w:rsidP="002B21FA">
                    <w:pPr>
                      <w:tabs>
                        <w:tab w:val="left" w:pos="4253"/>
                      </w:tabs>
                      <w:ind w:right="-196"/>
                      <w:jc w:val="center"/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</w:pP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Fumar perjudica su s</w:t>
                    </w:r>
                    <w:r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alud y la de los que le rodean</w:t>
                    </w:r>
                  </w:p>
                  <w:p w:rsidR="00914678" w:rsidRPr="00E3124F" w:rsidRDefault="00914678" w:rsidP="002B21FA">
                    <w:pPr>
                      <w:tabs>
                        <w:tab w:val="left" w:pos="4253"/>
                      </w:tabs>
                      <w:ind w:right="-196"/>
                      <w:jc w:val="center"/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</w:pP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 xml:space="preserve">Está prohibido fumar en los </w:t>
                    </w:r>
                    <w:r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c</w:t>
                    </w: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 xml:space="preserve">entros </w:t>
                    </w:r>
                    <w:r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s</w:t>
                    </w: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anitarios (Ley 42/2010</w:t>
                    </w:r>
                    <w:r w:rsidR="0022706D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)</w:t>
                    </w:r>
                    <w:r w:rsidRPr="00E3124F"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1031240" cy="629285"/>
          <wp:effectExtent l="0" t="0" r="0" b="0"/>
          <wp:docPr id="34" name="Imagen 1" descr="logo_HSH[actual)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HSH[actual)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21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21F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26" w:rsidRDefault="00A83326">
      <w:r>
        <w:separator/>
      </w:r>
    </w:p>
  </w:footnote>
  <w:footnote w:type="continuationSeparator" w:id="0">
    <w:p w:rsidR="00A83326" w:rsidRDefault="00A8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7E" w:rsidRDefault="00A83326" w:rsidP="00254115">
    <w:pPr>
      <w:pStyle w:val="Encabezado"/>
      <w:tabs>
        <w:tab w:val="clear" w:pos="4252"/>
        <w:tab w:val="clear" w:pos="8504"/>
        <w:tab w:val="right" w:pos="9070"/>
      </w:tabs>
    </w:pPr>
    <w:r>
      <w:rPr>
        <w:noProof/>
        <w:lang w:val="es-ES"/>
      </w:rPr>
      <w:drawing>
        <wp:inline distT="0" distB="0" distL="0" distR="0">
          <wp:extent cx="702310" cy="585470"/>
          <wp:effectExtent l="0" t="0" r="2540" b="5080"/>
          <wp:docPr id="31" name="Imagen 88" descr="Z:\Direccion\Dirección de Gestión\PLANTILLAS-MANUALES-GUIAS\LOGOTIPOS\salu_madrid_nuevaima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" descr="Z:\Direccion\Dirección de Gestión\PLANTILLAS-MANUALES-GUIAS\LOGOTIPOS\salu_madrid_nuevaimag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78" w:rsidRDefault="00A83326" w:rsidP="00254115">
    <w:pPr>
      <w:pStyle w:val="Encabezado"/>
    </w:pPr>
    <w:r>
      <w:rPr>
        <w:noProof/>
        <w:lang w:val="es-ES"/>
      </w:rPr>
      <w:drawing>
        <wp:inline distT="0" distB="0" distL="0" distR="0">
          <wp:extent cx="3050540" cy="563245"/>
          <wp:effectExtent l="0" t="0" r="0" b="0"/>
          <wp:docPr id="33" name="Imagen 86" descr="logo Hospital Móstoles (mayo 201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6" descr="logo Hospital Móstoles (mayo 201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A33"/>
    <w:multiLevelType w:val="hybridMultilevel"/>
    <w:tmpl w:val="038C6820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8384E"/>
    <w:multiLevelType w:val="hybridMultilevel"/>
    <w:tmpl w:val="1CAC6AB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8286E"/>
    <w:multiLevelType w:val="hybridMultilevel"/>
    <w:tmpl w:val="90129C72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6241D2"/>
    <w:multiLevelType w:val="hybridMultilevel"/>
    <w:tmpl w:val="C0F2B89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90877"/>
    <w:multiLevelType w:val="hybridMultilevel"/>
    <w:tmpl w:val="29227AD6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108CB"/>
    <w:multiLevelType w:val="hybridMultilevel"/>
    <w:tmpl w:val="1F1859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910F4"/>
    <w:multiLevelType w:val="hybridMultilevel"/>
    <w:tmpl w:val="3684EFE2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060243"/>
    <w:multiLevelType w:val="hybridMultilevel"/>
    <w:tmpl w:val="518CF8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3122"/>
    <w:multiLevelType w:val="hybridMultilevel"/>
    <w:tmpl w:val="456462F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B0C90"/>
    <w:multiLevelType w:val="hybridMultilevel"/>
    <w:tmpl w:val="ABF43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13358"/>
    <w:multiLevelType w:val="hybridMultilevel"/>
    <w:tmpl w:val="F26A83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80590"/>
    <w:multiLevelType w:val="hybridMultilevel"/>
    <w:tmpl w:val="31DE746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2106EF"/>
    <w:multiLevelType w:val="multilevel"/>
    <w:tmpl w:val="5B8C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325C1"/>
    <w:multiLevelType w:val="hybridMultilevel"/>
    <w:tmpl w:val="4672D3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3AE7"/>
    <w:multiLevelType w:val="hybridMultilevel"/>
    <w:tmpl w:val="E724EA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E0C81"/>
    <w:multiLevelType w:val="hybridMultilevel"/>
    <w:tmpl w:val="9DECDA3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E6887"/>
    <w:multiLevelType w:val="hybridMultilevel"/>
    <w:tmpl w:val="85822F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63064"/>
    <w:multiLevelType w:val="multilevel"/>
    <w:tmpl w:val="71AC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D6D2E"/>
    <w:multiLevelType w:val="hybridMultilevel"/>
    <w:tmpl w:val="D28E1B4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143AF9"/>
    <w:multiLevelType w:val="hybridMultilevel"/>
    <w:tmpl w:val="24E4A3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4A3F08"/>
    <w:multiLevelType w:val="multilevel"/>
    <w:tmpl w:val="C5DE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66685"/>
    <w:multiLevelType w:val="hybridMultilevel"/>
    <w:tmpl w:val="4FD4EA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34587"/>
    <w:multiLevelType w:val="hybridMultilevel"/>
    <w:tmpl w:val="9A96D64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D023D"/>
    <w:multiLevelType w:val="hybridMultilevel"/>
    <w:tmpl w:val="294C9FBC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490F03"/>
    <w:multiLevelType w:val="hybridMultilevel"/>
    <w:tmpl w:val="2480CDB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533A9D"/>
    <w:multiLevelType w:val="hybridMultilevel"/>
    <w:tmpl w:val="F41C6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9538B"/>
    <w:multiLevelType w:val="hybridMultilevel"/>
    <w:tmpl w:val="69CC551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92672C"/>
    <w:multiLevelType w:val="hybridMultilevel"/>
    <w:tmpl w:val="84041D5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0A43F6"/>
    <w:multiLevelType w:val="hybridMultilevel"/>
    <w:tmpl w:val="F8C2BA4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7A458E"/>
    <w:multiLevelType w:val="hybridMultilevel"/>
    <w:tmpl w:val="69F8BC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A4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214E9"/>
    <w:multiLevelType w:val="multilevel"/>
    <w:tmpl w:val="D778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7565BD"/>
    <w:multiLevelType w:val="hybridMultilevel"/>
    <w:tmpl w:val="B422029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8E333D"/>
    <w:multiLevelType w:val="hybridMultilevel"/>
    <w:tmpl w:val="F31AAF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9465C"/>
    <w:multiLevelType w:val="hybridMultilevel"/>
    <w:tmpl w:val="AAC869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4"/>
  </w:num>
  <w:num w:numId="4">
    <w:abstractNumId w:val="27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22"/>
  </w:num>
  <w:num w:numId="10">
    <w:abstractNumId w:val="19"/>
  </w:num>
  <w:num w:numId="11">
    <w:abstractNumId w:val="7"/>
  </w:num>
  <w:num w:numId="12">
    <w:abstractNumId w:val="15"/>
  </w:num>
  <w:num w:numId="13">
    <w:abstractNumId w:val="10"/>
  </w:num>
  <w:num w:numId="14">
    <w:abstractNumId w:val="30"/>
  </w:num>
  <w:num w:numId="15">
    <w:abstractNumId w:val="17"/>
  </w:num>
  <w:num w:numId="16">
    <w:abstractNumId w:val="20"/>
  </w:num>
  <w:num w:numId="17">
    <w:abstractNumId w:val="12"/>
  </w:num>
  <w:num w:numId="18">
    <w:abstractNumId w:val="26"/>
  </w:num>
  <w:num w:numId="19">
    <w:abstractNumId w:val="5"/>
  </w:num>
  <w:num w:numId="20">
    <w:abstractNumId w:val="3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3"/>
  </w:num>
  <w:num w:numId="2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14"/>
  </w:num>
  <w:num w:numId="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26"/>
    <w:rsid w:val="000033F3"/>
    <w:rsid w:val="00006040"/>
    <w:rsid w:val="00006B6D"/>
    <w:rsid w:val="00024BC9"/>
    <w:rsid w:val="000312B9"/>
    <w:rsid w:val="00032633"/>
    <w:rsid w:val="00034753"/>
    <w:rsid w:val="0004071C"/>
    <w:rsid w:val="00045562"/>
    <w:rsid w:val="00046C66"/>
    <w:rsid w:val="000521DD"/>
    <w:rsid w:val="000543BA"/>
    <w:rsid w:val="00064E58"/>
    <w:rsid w:val="00074E60"/>
    <w:rsid w:val="00076E06"/>
    <w:rsid w:val="00083CF5"/>
    <w:rsid w:val="0008514A"/>
    <w:rsid w:val="0009170B"/>
    <w:rsid w:val="000A065F"/>
    <w:rsid w:val="000A333E"/>
    <w:rsid w:val="000D7063"/>
    <w:rsid w:val="000F450F"/>
    <w:rsid w:val="0010282E"/>
    <w:rsid w:val="00102C1F"/>
    <w:rsid w:val="001078A5"/>
    <w:rsid w:val="001133BA"/>
    <w:rsid w:val="00117582"/>
    <w:rsid w:val="00124A9C"/>
    <w:rsid w:val="001300D4"/>
    <w:rsid w:val="0014763C"/>
    <w:rsid w:val="00150D69"/>
    <w:rsid w:val="0016235E"/>
    <w:rsid w:val="00164543"/>
    <w:rsid w:val="00166AA4"/>
    <w:rsid w:val="001758A4"/>
    <w:rsid w:val="00175E3C"/>
    <w:rsid w:val="0018080B"/>
    <w:rsid w:val="0018312E"/>
    <w:rsid w:val="001916E2"/>
    <w:rsid w:val="00191D93"/>
    <w:rsid w:val="00197A4B"/>
    <w:rsid w:val="001B1522"/>
    <w:rsid w:val="001B506E"/>
    <w:rsid w:val="001C713B"/>
    <w:rsid w:val="001D136C"/>
    <w:rsid w:val="001E6A51"/>
    <w:rsid w:val="001F5683"/>
    <w:rsid w:val="001F6F69"/>
    <w:rsid w:val="00205C81"/>
    <w:rsid w:val="0022706D"/>
    <w:rsid w:val="002331EF"/>
    <w:rsid w:val="00241365"/>
    <w:rsid w:val="00242C66"/>
    <w:rsid w:val="00254115"/>
    <w:rsid w:val="00257EE1"/>
    <w:rsid w:val="00265CBB"/>
    <w:rsid w:val="002671AE"/>
    <w:rsid w:val="00267502"/>
    <w:rsid w:val="002708A3"/>
    <w:rsid w:val="00276081"/>
    <w:rsid w:val="0027688E"/>
    <w:rsid w:val="0028633B"/>
    <w:rsid w:val="00291D33"/>
    <w:rsid w:val="002A2A43"/>
    <w:rsid w:val="002B21FA"/>
    <w:rsid w:val="002C0176"/>
    <w:rsid w:val="002C1E40"/>
    <w:rsid w:val="002D2015"/>
    <w:rsid w:val="002D7A2A"/>
    <w:rsid w:val="002E0642"/>
    <w:rsid w:val="002E1973"/>
    <w:rsid w:val="002E5F43"/>
    <w:rsid w:val="002E6B9E"/>
    <w:rsid w:val="002E7484"/>
    <w:rsid w:val="00303A74"/>
    <w:rsid w:val="00306580"/>
    <w:rsid w:val="003076FC"/>
    <w:rsid w:val="00311FD7"/>
    <w:rsid w:val="003247A0"/>
    <w:rsid w:val="00324889"/>
    <w:rsid w:val="003257DD"/>
    <w:rsid w:val="00325F3E"/>
    <w:rsid w:val="00327615"/>
    <w:rsid w:val="003302E0"/>
    <w:rsid w:val="00335086"/>
    <w:rsid w:val="00372B9D"/>
    <w:rsid w:val="00373AA4"/>
    <w:rsid w:val="003749D7"/>
    <w:rsid w:val="003962AD"/>
    <w:rsid w:val="003A00CD"/>
    <w:rsid w:val="003B3B49"/>
    <w:rsid w:val="003B4704"/>
    <w:rsid w:val="003B54E1"/>
    <w:rsid w:val="003D6A75"/>
    <w:rsid w:val="003D6FEF"/>
    <w:rsid w:val="003E2730"/>
    <w:rsid w:val="003F6E1D"/>
    <w:rsid w:val="00401180"/>
    <w:rsid w:val="00404F80"/>
    <w:rsid w:val="00422C13"/>
    <w:rsid w:val="00425763"/>
    <w:rsid w:val="00431809"/>
    <w:rsid w:val="00441498"/>
    <w:rsid w:val="004422A3"/>
    <w:rsid w:val="00445591"/>
    <w:rsid w:val="00452D1B"/>
    <w:rsid w:val="004556CD"/>
    <w:rsid w:val="0046342D"/>
    <w:rsid w:val="004644EA"/>
    <w:rsid w:val="00473BDA"/>
    <w:rsid w:val="0048325F"/>
    <w:rsid w:val="00493855"/>
    <w:rsid w:val="004A6D47"/>
    <w:rsid w:val="004B3FFF"/>
    <w:rsid w:val="004B44F1"/>
    <w:rsid w:val="004C44E1"/>
    <w:rsid w:val="004F53A6"/>
    <w:rsid w:val="00500BE8"/>
    <w:rsid w:val="00520142"/>
    <w:rsid w:val="0053107E"/>
    <w:rsid w:val="005351B9"/>
    <w:rsid w:val="00540928"/>
    <w:rsid w:val="005415B5"/>
    <w:rsid w:val="005417E6"/>
    <w:rsid w:val="00547D70"/>
    <w:rsid w:val="00550D0E"/>
    <w:rsid w:val="00564AE5"/>
    <w:rsid w:val="00571EB9"/>
    <w:rsid w:val="0058511B"/>
    <w:rsid w:val="00590661"/>
    <w:rsid w:val="00593679"/>
    <w:rsid w:val="0059539A"/>
    <w:rsid w:val="005A31EA"/>
    <w:rsid w:val="005D00B8"/>
    <w:rsid w:val="005D104F"/>
    <w:rsid w:val="005E44E2"/>
    <w:rsid w:val="005F2CF0"/>
    <w:rsid w:val="005F3B6B"/>
    <w:rsid w:val="00610456"/>
    <w:rsid w:val="00613555"/>
    <w:rsid w:val="006175BB"/>
    <w:rsid w:val="006178F6"/>
    <w:rsid w:val="006208EF"/>
    <w:rsid w:val="00622550"/>
    <w:rsid w:val="00625C7F"/>
    <w:rsid w:val="006325D0"/>
    <w:rsid w:val="006364D9"/>
    <w:rsid w:val="00650F8A"/>
    <w:rsid w:val="00654703"/>
    <w:rsid w:val="006664C0"/>
    <w:rsid w:val="006714AC"/>
    <w:rsid w:val="00676FF3"/>
    <w:rsid w:val="0068280F"/>
    <w:rsid w:val="00693CB7"/>
    <w:rsid w:val="00696F22"/>
    <w:rsid w:val="006B0504"/>
    <w:rsid w:val="006B3AD8"/>
    <w:rsid w:val="006C2533"/>
    <w:rsid w:val="006D0D94"/>
    <w:rsid w:val="006D7817"/>
    <w:rsid w:val="006F6C0E"/>
    <w:rsid w:val="007019FB"/>
    <w:rsid w:val="00731056"/>
    <w:rsid w:val="00736D55"/>
    <w:rsid w:val="0075333B"/>
    <w:rsid w:val="00774DA9"/>
    <w:rsid w:val="00792DB2"/>
    <w:rsid w:val="00796985"/>
    <w:rsid w:val="007A1E93"/>
    <w:rsid w:val="007A2034"/>
    <w:rsid w:val="007A23B3"/>
    <w:rsid w:val="007A30AA"/>
    <w:rsid w:val="007A3C62"/>
    <w:rsid w:val="007B2523"/>
    <w:rsid w:val="007C0070"/>
    <w:rsid w:val="007C295A"/>
    <w:rsid w:val="007C55ED"/>
    <w:rsid w:val="007E56AE"/>
    <w:rsid w:val="0080193A"/>
    <w:rsid w:val="00804FE9"/>
    <w:rsid w:val="00843BC3"/>
    <w:rsid w:val="00844D4A"/>
    <w:rsid w:val="008568A8"/>
    <w:rsid w:val="00862D22"/>
    <w:rsid w:val="00866CCC"/>
    <w:rsid w:val="00866FA7"/>
    <w:rsid w:val="00897134"/>
    <w:rsid w:val="008B5A60"/>
    <w:rsid w:val="008C6861"/>
    <w:rsid w:val="008D1436"/>
    <w:rsid w:val="008D277E"/>
    <w:rsid w:val="008D71FC"/>
    <w:rsid w:val="008E01C0"/>
    <w:rsid w:val="008E2AD2"/>
    <w:rsid w:val="008E57AA"/>
    <w:rsid w:val="008F376E"/>
    <w:rsid w:val="00902C16"/>
    <w:rsid w:val="00914678"/>
    <w:rsid w:val="0091560C"/>
    <w:rsid w:val="009249F8"/>
    <w:rsid w:val="009274DA"/>
    <w:rsid w:val="0093079A"/>
    <w:rsid w:val="009331ED"/>
    <w:rsid w:val="009337CB"/>
    <w:rsid w:val="0094272C"/>
    <w:rsid w:val="0095355F"/>
    <w:rsid w:val="0096729E"/>
    <w:rsid w:val="009804DE"/>
    <w:rsid w:val="0098318E"/>
    <w:rsid w:val="00993B14"/>
    <w:rsid w:val="00997022"/>
    <w:rsid w:val="009A0F07"/>
    <w:rsid w:val="009B1004"/>
    <w:rsid w:val="009B159F"/>
    <w:rsid w:val="009B27DA"/>
    <w:rsid w:val="009B5973"/>
    <w:rsid w:val="009E601F"/>
    <w:rsid w:val="009F18E2"/>
    <w:rsid w:val="009F7054"/>
    <w:rsid w:val="00A02816"/>
    <w:rsid w:val="00A06796"/>
    <w:rsid w:val="00A07A79"/>
    <w:rsid w:val="00A11C55"/>
    <w:rsid w:val="00A145BA"/>
    <w:rsid w:val="00A21A1B"/>
    <w:rsid w:val="00A25449"/>
    <w:rsid w:val="00A26ECC"/>
    <w:rsid w:val="00A326D1"/>
    <w:rsid w:val="00A43709"/>
    <w:rsid w:val="00A73FA9"/>
    <w:rsid w:val="00A83326"/>
    <w:rsid w:val="00A85BC7"/>
    <w:rsid w:val="00A867F4"/>
    <w:rsid w:val="00A978F6"/>
    <w:rsid w:val="00AA1C8A"/>
    <w:rsid w:val="00AA68F9"/>
    <w:rsid w:val="00AB68A2"/>
    <w:rsid w:val="00AC4CB8"/>
    <w:rsid w:val="00AD5BE5"/>
    <w:rsid w:val="00AF21D0"/>
    <w:rsid w:val="00B06A98"/>
    <w:rsid w:val="00B2177B"/>
    <w:rsid w:val="00B24538"/>
    <w:rsid w:val="00B24964"/>
    <w:rsid w:val="00B24AC2"/>
    <w:rsid w:val="00B26A65"/>
    <w:rsid w:val="00B30989"/>
    <w:rsid w:val="00B376AF"/>
    <w:rsid w:val="00B64C7E"/>
    <w:rsid w:val="00B65047"/>
    <w:rsid w:val="00B671DE"/>
    <w:rsid w:val="00B7596C"/>
    <w:rsid w:val="00B87E70"/>
    <w:rsid w:val="00BA1DDD"/>
    <w:rsid w:val="00BA2CA9"/>
    <w:rsid w:val="00BA4DAD"/>
    <w:rsid w:val="00BB3E78"/>
    <w:rsid w:val="00BC0DA0"/>
    <w:rsid w:val="00BE0FB7"/>
    <w:rsid w:val="00BE2F5D"/>
    <w:rsid w:val="00BE3BE6"/>
    <w:rsid w:val="00C0582D"/>
    <w:rsid w:val="00C13C55"/>
    <w:rsid w:val="00C17A4C"/>
    <w:rsid w:val="00C35101"/>
    <w:rsid w:val="00C4145B"/>
    <w:rsid w:val="00C42613"/>
    <w:rsid w:val="00C469E9"/>
    <w:rsid w:val="00C7253C"/>
    <w:rsid w:val="00C72990"/>
    <w:rsid w:val="00C8081F"/>
    <w:rsid w:val="00C80E4D"/>
    <w:rsid w:val="00C83990"/>
    <w:rsid w:val="00C95CA8"/>
    <w:rsid w:val="00CA19AA"/>
    <w:rsid w:val="00CA6FDD"/>
    <w:rsid w:val="00CB3C40"/>
    <w:rsid w:val="00CB4AEF"/>
    <w:rsid w:val="00CB5131"/>
    <w:rsid w:val="00CD6098"/>
    <w:rsid w:val="00CE56BB"/>
    <w:rsid w:val="00CE6269"/>
    <w:rsid w:val="00CF678C"/>
    <w:rsid w:val="00CF703F"/>
    <w:rsid w:val="00CF7279"/>
    <w:rsid w:val="00D00562"/>
    <w:rsid w:val="00D1587F"/>
    <w:rsid w:val="00D27F38"/>
    <w:rsid w:val="00D30B88"/>
    <w:rsid w:val="00D378E8"/>
    <w:rsid w:val="00D444F9"/>
    <w:rsid w:val="00D44B8A"/>
    <w:rsid w:val="00D46AB5"/>
    <w:rsid w:val="00D5047A"/>
    <w:rsid w:val="00D510AD"/>
    <w:rsid w:val="00D6149E"/>
    <w:rsid w:val="00D754EF"/>
    <w:rsid w:val="00D9139C"/>
    <w:rsid w:val="00D95A47"/>
    <w:rsid w:val="00D96A35"/>
    <w:rsid w:val="00DB30AA"/>
    <w:rsid w:val="00DE2CBC"/>
    <w:rsid w:val="00DF193A"/>
    <w:rsid w:val="00DF3404"/>
    <w:rsid w:val="00DF5592"/>
    <w:rsid w:val="00E00A4B"/>
    <w:rsid w:val="00E02215"/>
    <w:rsid w:val="00E05BCB"/>
    <w:rsid w:val="00E07C6F"/>
    <w:rsid w:val="00E30095"/>
    <w:rsid w:val="00E3124F"/>
    <w:rsid w:val="00E4178D"/>
    <w:rsid w:val="00E42D13"/>
    <w:rsid w:val="00E546AC"/>
    <w:rsid w:val="00E61D18"/>
    <w:rsid w:val="00E63A48"/>
    <w:rsid w:val="00E745C3"/>
    <w:rsid w:val="00E75796"/>
    <w:rsid w:val="00E800EB"/>
    <w:rsid w:val="00E8053C"/>
    <w:rsid w:val="00E837B7"/>
    <w:rsid w:val="00E921E8"/>
    <w:rsid w:val="00E9644F"/>
    <w:rsid w:val="00EA2BE3"/>
    <w:rsid w:val="00EA2C52"/>
    <w:rsid w:val="00EA38CA"/>
    <w:rsid w:val="00EB03B0"/>
    <w:rsid w:val="00EB5692"/>
    <w:rsid w:val="00EC2450"/>
    <w:rsid w:val="00EC2E59"/>
    <w:rsid w:val="00EE35DA"/>
    <w:rsid w:val="00EE4F3F"/>
    <w:rsid w:val="00EF2970"/>
    <w:rsid w:val="00F05041"/>
    <w:rsid w:val="00F10A0C"/>
    <w:rsid w:val="00F15C0A"/>
    <w:rsid w:val="00F2695B"/>
    <w:rsid w:val="00F3200B"/>
    <w:rsid w:val="00F36F35"/>
    <w:rsid w:val="00F477BD"/>
    <w:rsid w:val="00F60933"/>
    <w:rsid w:val="00F62E51"/>
    <w:rsid w:val="00F66AEE"/>
    <w:rsid w:val="00F75693"/>
    <w:rsid w:val="00F90431"/>
    <w:rsid w:val="00F9045E"/>
    <w:rsid w:val="00F91614"/>
    <w:rsid w:val="00F9373A"/>
    <w:rsid w:val="00FA6340"/>
    <w:rsid w:val="00FB7510"/>
    <w:rsid w:val="00FC6144"/>
    <w:rsid w:val="00FE096A"/>
    <w:rsid w:val="00FF3A0C"/>
    <w:rsid w:val="00FF627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0BD3BBA3-C1BA-49A6-A45E-1B6404E0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326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1078A5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1078A5"/>
    <w:pPr>
      <w:keepNext/>
      <w:ind w:left="4248" w:firstLine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078A5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078A5"/>
    <w:pPr>
      <w:keepNext/>
      <w:jc w:val="right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078A5"/>
    <w:pPr>
      <w:keepNext/>
      <w:jc w:val="right"/>
      <w:outlineLvl w:val="4"/>
    </w:pPr>
  </w:style>
  <w:style w:type="paragraph" w:styleId="Ttulo6">
    <w:name w:val="heading 6"/>
    <w:basedOn w:val="Normal"/>
    <w:next w:val="Normal"/>
    <w:qFormat/>
    <w:rsid w:val="001078A5"/>
    <w:pPr>
      <w:keepNext/>
      <w:ind w:left="4248" w:firstLine="708"/>
      <w:jc w:val="right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1078A5"/>
    <w:pPr>
      <w:keepNext/>
      <w:jc w:val="both"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078A5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1078A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99"/>
    <w:rsid w:val="001078A5"/>
    <w:pPr>
      <w:jc w:val="both"/>
    </w:pPr>
  </w:style>
  <w:style w:type="paragraph" w:styleId="Sangradetextonormal">
    <w:name w:val="Body Text Indent"/>
    <w:basedOn w:val="Normal"/>
    <w:link w:val="SangradetextonormalCar"/>
    <w:rsid w:val="001078A5"/>
    <w:pPr>
      <w:ind w:left="360"/>
      <w:jc w:val="both"/>
    </w:pPr>
  </w:style>
  <w:style w:type="character" w:styleId="Hipervnculo">
    <w:name w:val="Hyperlink"/>
    <w:rsid w:val="006325D0"/>
    <w:rPr>
      <w:color w:val="0000FF"/>
      <w:u w:val="single"/>
    </w:rPr>
  </w:style>
  <w:style w:type="paragraph" w:styleId="Textodeglobo">
    <w:name w:val="Balloon Text"/>
    <w:basedOn w:val="Normal"/>
    <w:semiHidden/>
    <w:rsid w:val="00E07C6F"/>
    <w:rPr>
      <w:rFonts w:ascii="Tahoma" w:hAnsi="Tahoma" w:cs="Tahoma"/>
      <w:sz w:val="16"/>
      <w:szCs w:val="16"/>
    </w:rPr>
  </w:style>
  <w:style w:type="character" w:styleId="nfasis">
    <w:name w:val="Emphasis"/>
    <w:qFormat/>
    <w:rsid w:val="005415B5"/>
    <w:rPr>
      <w:i/>
      <w:iCs/>
    </w:rPr>
  </w:style>
  <w:style w:type="paragraph" w:styleId="Prrafodelista">
    <w:name w:val="List Paragraph"/>
    <w:basedOn w:val="Normal"/>
    <w:uiPriority w:val="34"/>
    <w:qFormat/>
    <w:rsid w:val="00A06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CE56BB"/>
    <w:rPr>
      <w:b/>
      <w:bCs/>
    </w:rPr>
  </w:style>
  <w:style w:type="character" w:customStyle="1" w:styleId="SangradetextonormalCar">
    <w:name w:val="Sangría de texto normal Car"/>
    <w:link w:val="Sangradetextonormal"/>
    <w:rsid w:val="00A83326"/>
    <w:rPr>
      <w:sz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A83326"/>
    <w:rPr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833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83326"/>
    <w:rPr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F15C0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semiHidden/>
    <w:unhideWhenUsed/>
    <w:rsid w:val="00CB4AE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B4AEF"/>
    <w:rPr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C6144"/>
    <w:pPr>
      <w:spacing w:before="100" w:beforeAutospacing="1" w:after="100" w:afterAutospacing="1"/>
    </w:pPr>
    <w:rPr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NCURSOS\2022%20CONCURSOS\GASAS%20Y%20COMPRESAS\PLANTILLA%20NOTA%20INTERNA_7-11-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E1AB-5952-4F48-A9C0-D23F07CF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INTERNA_7-11-2016.dot</Template>
  <TotalTime>64</TotalTime>
  <Pages>10</Pages>
  <Words>1359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INTERNA</vt:lpstr>
    </vt:vector>
  </TitlesOfParts>
  <Company>HMTL</Company>
  <LinksUpToDate>false</LinksUpToDate>
  <CharactersWithSpaces>8297</CharactersWithSpaces>
  <SharedDoc>false</SharedDoc>
  <HLinks>
    <vt:vector size="6" baseType="variant"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mailto:atepac.hmtl@salud.madrid.org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INTERNA</dc:title>
  <dc:creator>BENI</dc:creator>
  <cp:lastModifiedBy>Madrid Digital</cp:lastModifiedBy>
  <cp:revision>2</cp:revision>
  <cp:lastPrinted>2015-02-16T11:08:00Z</cp:lastPrinted>
  <dcterms:created xsi:type="dcterms:W3CDTF">2024-09-19T12:48:00Z</dcterms:created>
  <dcterms:modified xsi:type="dcterms:W3CDTF">2024-09-19T12:48:00Z</dcterms:modified>
</cp:coreProperties>
</file>