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8C9" w:rsidRDefault="005F78C9" w:rsidP="005F78C9">
      <w:pPr>
        <w:autoSpaceDE w:val="0"/>
        <w:autoSpaceDN w:val="0"/>
        <w:adjustRightInd w:val="0"/>
        <w:spacing w:after="0"/>
        <w:jc w:val="center"/>
        <w:outlineLvl w:val="0"/>
        <w:rPr>
          <w:rFonts w:eastAsia="Times New Roman" w:cs="Times New Roman"/>
          <w:b/>
          <w:bCs/>
          <w:sz w:val="24"/>
          <w:szCs w:val="24"/>
          <w:lang w:eastAsia="es-ES"/>
        </w:rPr>
      </w:pPr>
      <w:bookmarkStart w:id="0" w:name="_Toc127276594"/>
      <w:bookmarkStart w:id="1" w:name="_Toc161656020"/>
    </w:p>
    <w:p w:rsidR="005F78C9" w:rsidRPr="005F78C9" w:rsidRDefault="005F78C9" w:rsidP="005F78C9">
      <w:pPr>
        <w:autoSpaceDE w:val="0"/>
        <w:autoSpaceDN w:val="0"/>
        <w:adjustRightInd w:val="0"/>
        <w:spacing w:after="0"/>
        <w:jc w:val="center"/>
        <w:outlineLvl w:val="0"/>
        <w:rPr>
          <w:rFonts w:eastAsia="Times New Roman" w:cs="Times New Roman"/>
          <w:sz w:val="24"/>
          <w:szCs w:val="24"/>
          <w:lang w:eastAsia="es-ES"/>
        </w:rPr>
      </w:pPr>
      <w:r w:rsidRPr="005F78C9">
        <w:rPr>
          <w:rFonts w:eastAsia="Times New Roman" w:cs="Times New Roman"/>
          <w:b/>
          <w:bCs/>
          <w:sz w:val="24"/>
          <w:szCs w:val="24"/>
          <w:lang w:eastAsia="es-ES"/>
        </w:rPr>
        <w:t xml:space="preserve">ANEXO II. </w:t>
      </w:r>
      <w:r w:rsidRPr="005F78C9">
        <w:rPr>
          <w:rFonts w:eastAsia="Times New Roman" w:cs="Times New Roman"/>
          <w:sz w:val="24"/>
          <w:szCs w:val="24"/>
          <w:lang w:eastAsia="es-ES"/>
        </w:rPr>
        <w:t xml:space="preserve">MODELO DE DECLARACIÓN RESPONSABLE </w:t>
      </w:r>
      <w:bookmarkEnd w:id="0"/>
      <w:r w:rsidRPr="005F78C9">
        <w:rPr>
          <w:rFonts w:eastAsia="Times New Roman" w:cs="Times New Roman"/>
          <w:sz w:val="24"/>
          <w:szCs w:val="24"/>
          <w:lang w:eastAsia="es-ES"/>
        </w:rPr>
        <w:t xml:space="preserve">MÚLTIPLE </w:t>
      </w:r>
      <w:r w:rsidRPr="005F78C9">
        <w:rPr>
          <w:rFonts w:eastAsia="Times New Roman" w:cs="Times New Roman"/>
          <w:sz w:val="24"/>
          <w:szCs w:val="24"/>
          <w:vertAlign w:val="superscript"/>
          <w:lang w:eastAsia="es-ES"/>
        </w:rPr>
        <w:footnoteReference w:id="1"/>
      </w:r>
      <w:bookmarkEnd w:id="1"/>
    </w:p>
    <w:p w:rsidR="005F78C9" w:rsidRPr="005F78C9" w:rsidRDefault="005F78C9" w:rsidP="005F78C9">
      <w:pPr>
        <w:spacing w:after="0" w:line="288" w:lineRule="auto"/>
        <w:rPr>
          <w:rFonts w:eastAsia="Times New Roman" w:cs="Times New Roman"/>
          <w:bCs/>
          <w:kern w:val="32"/>
          <w:sz w:val="24"/>
          <w:szCs w:val="24"/>
          <w:lang w:eastAsia="es-ES"/>
        </w:rPr>
      </w:pPr>
    </w:p>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5F78C9" w:rsidRPr="005F78C9" w:rsidTr="007F646E">
        <w:trPr>
          <w:jc w:val="center"/>
        </w:trPr>
        <w:tc>
          <w:tcPr>
            <w:tcW w:w="10337" w:type="dxa"/>
            <w:shd w:val="clear" w:color="auto" w:fill="auto"/>
          </w:tcPr>
          <w:p w:rsidR="005F78C9" w:rsidRPr="005F78C9" w:rsidRDefault="005F78C9" w:rsidP="005F78C9">
            <w:pPr>
              <w:spacing w:after="0" w:line="288" w:lineRule="auto"/>
              <w:rPr>
                <w:rFonts w:eastAsia="Times New Roman" w:cs="Times New Roman"/>
                <w:bCs/>
                <w:kern w:val="32"/>
                <w:szCs w:val="24"/>
                <w:lang w:eastAsia="es-ES"/>
              </w:rPr>
            </w:pPr>
            <w:r w:rsidRPr="005F78C9">
              <w:rPr>
                <w:rFonts w:eastAsia="Times New Roman" w:cs="Times New Roman"/>
                <w:bCs/>
                <w:kern w:val="32"/>
                <w:szCs w:val="24"/>
                <w:lang w:eastAsia="es-ES"/>
              </w:rPr>
              <w:t>Órgano de contratación:</w:t>
            </w:r>
          </w:p>
        </w:tc>
      </w:tr>
      <w:tr w:rsidR="005F78C9" w:rsidRPr="005F78C9" w:rsidTr="007F646E">
        <w:trPr>
          <w:jc w:val="center"/>
        </w:trPr>
        <w:tc>
          <w:tcPr>
            <w:tcW w:w="10337" w:type="dxa"/>
            <w:shd w:val="clear" w:color="auto" w:fill="auto"/>
          </w:tcPr>
          <w:p w:rsidR="005F78C9" w:rsidRPr="005F78C9" w:rsidRDefault="005F78C9" w:rsidP="005F78C9">
            <w:pPr>
              <w:spacing w:after="0" w:line="288" w:lineRule="auto"/>
              <w:rPr>
                <w:rFonts w:eastAsia="Times New Roman" w:cs="Times New Roman"/>
                <w:bCs/>
                <w:kern w:val="32"/>
                <w:szCs w:val="24"/>
                <w:lang w:eastAsia="es-ES"/>
              </w:rPr>
            </w:pPr>
            <w:r w:rsidRPr="005F78C9">
              <w:rPr>
                <w:rFonts w:eastAsia="Times New Roman" w:cs="Times New Roman"/>
                <w:bCs/>
                <w:kern w:val="32"/>
                <w:szCs w:val="24"/>
                <w:lang w:eastAsia="es-ES"/>
              </w:rPr>
              <w:t>Número de expediente:</w:t>
            </w:r>
          </w:p>
        </w:tc>
      </w:tr>
      <w:tr w:rsidR="005F78C9" w:rsidRPr="005F78C9" w:rsidTr="007F646E">
        <w:trPr>
          <w:jc w:val="center"/>
        </w:trPr>
        <w:tc>
          <w:tcPr>
            <w:tcW w:w="10337" w:type="dxa"/>
            <w:shd w:val="clear" w:color="auto" w:fill="auto"/>
          </w:tcPr>
          <w:p w:rsidR="005F78C9" w:rsidRPr="005F78C9" w:rsidRDefault="005F78C9" w:rsidP="005F78C9">
            <w:pPr>
              <w:spacing w:after="0" w:line="288" w:lineRule="auto"/>
              <w:rPr>
                <w:rFonts w:eastAsia="Times New Roman" w:cs="Times New Roman"/>
                <w:bCs/>
                <w:kern w:val="32"/>
                <w:szCs w:val="24"/>
                <w:lang w:eastAsia="es-ES"/>
              </w:rPr>
            </w:pPr>
            <w:r w:rsidRPr="005F78C9">
              <w:rPr>
                <w:rFonts w:eastAsia="Times New Roman" w:cs="Times New Roman"/>
                <w:bCs/>
                <w:kern w:val="32"/>
                <w:szCs w:val="24"/>
                <w:lang w:eastAsia="es-ES"/>
              </w:rPr>
              <w:t>Título del contrato:</w:t>
            </w:r>
          </w:p>
          <w:p w:rsidR="005F78C9" w:rsidRPr="005F78C9" w:rsidRDefault="005F78C9" w:rsidP="005F78C9">
            <w:pPr>
              <w:spacing w:after="0" w:line="288" w:lineRule="auto"/>
              <w:rPr>
                <w:rFonts w:eastAsia="Times New Roman" w:cs="Times New Roman"/>
                <w:bCs/>
                <w:kern w:val="32"/>
                <w:szCs w:val="24"/>
                <w:lang w:eastAsia="es-ES"/>
              </w:rPr>
            </w:pPr>
          </w:p>
        </w:tc>
      </w:tr>
      <w:tr w:rsidR="005F78C9" w:rsidRPr="005F78C9" w:rsidTr="007F646E">
        <w:trPr>
          <w:jc w:val="center"/>
        </w:trPr>
        <w:tc>
          <w:tcPr>
            <w:tcW w:w="10337" w:type="dxa"/>
            <w:shd w:val="clear" w:color="auto" w:fill="auto"/>
          </w:tcPr>
          <w:p w:rsidR="005F78C9" w:rsidRPr="005F78C9" w:rsidRDefault="005F78C9" w:rsidP="005F78C9">
            <w:pPr>
              <w:spacing w:after="0" w:line="288" w:lineRule="auto"/>
              <w:rPr>
                <w:rFonts w:eastAsia="Times New Roman" w:cs="Times New Roman"/>
                <w:bCs/>
                <w:kern w:val="32"/>
                <w:szCs w:val="24"/>
                <w:lang w:eastAsia="es-ES"/>
              </w:rPr>
            </w:pPr>
            <w:r w:rsidRPr="005F78C9">
              <w:rPr>
                <w:rFonts w:eastAsia="Times New Roman" w:cs="Times New Roman"/>
                <w:bCs/>
                <w:kern w:val="32"/>
                <w:szCs w:val="24"/>
                <w:lang w:eastAsia="es-ES"/>
              </w:rPr>
              <w:t>Lote o lotes:</w:t>
            </w:r>
          </w:p>
        </w:tc>
      </w:tr>
    </w:tbl>
    <w:p w:rsidR="005F78C9" w:rsidRPr="005F78C9" w:rsidRDefault="005F78C9" w:rsidP="005F78C9">
      <w:pPr>
        <w:spacing w:after="0" w:line="288" w:lineRule="auto"/>
        <w:rPr>
          <w:rFonts w:eastAsia="Times New Roman" w:cs="Times New Roman"/>
          <w:bCs/>
          <w:kern w:val="32"/>
          <w:szCs w:val="24"/>
          <w:lang w:eastAsia="es-ES"/>
        </w:rPr>
      </w:pPr>
    </w:p>
    <w:p w:rsidR="005F78C9" w:rsidRPr="005F78C9" w:rsidRDefault="005F78C9" w:rsidP="005F78C9">
      <w:pPr>
        <w:spacing w:after="0" w:line="288" w:lineRule="auto"/>
        <w:rPr>
          <w:rFonts w:eastAsia="Times New Roman" w:cs="Times New Roman"/>
          <w:szCs w:val="24"/>
          <w:lang w:eastAsia="es-ES"/>
        </w:rPr>
      </w:pPr>
      <w:r w:rsidRPr="005F78C9">
        <w:rPr>
          <w:rFonts w:eastAsia="Times New Roman" w:cs="Times New Roman"/>
          <w:szCs w:val="24"/>
          <w:lang w:eastAsia="es-ES"/>
        </w:rPr>
        <w:t>D./Dña.: ……………………………………………………, con DNI/NIE nº: …………………, actuando (en nombre propio o en representación del licitador) ……………………………………, con NIF: ………………, con domicilio (del licitador) en (calle/plaza/etc.): ............................................., nº: .................., población: ………………………, provincia: …………………. y código postal: ………., en calidad de:</w:t>
      </w:r>
      <w:r w:rsidRPr="005F78C9">
        <w:rPr>
          <w:rFonts w:eastAsia="Times New Roman" w:cs="Times New Roman"/>
          <w:szCs w:val="24"/>
          <w:vertAlign w:val="superscript"/>
          <w:lang w:eastAsia="es-ES"/>
        </w:rPr>
        <w:footnoteReference w:id="2"/>
      </w:r>
      <w:r w:rsidRPr="005F78C9">
        <w:rPr>
          <w:rFonts w:eastAsia="Times New Roman" w:cs="Times New Roman"/>
          <w:szCs w:val="24"/>
          <w:lang w:eastAsia="es-ES"/>
        </w:rPr>
        <w:t xml:space="preserve"> ………………………...……………………………., teléfono nº: ………………, correo electrónico: ………………………………, en relación con el expediente de contratación arriba referenciado y de conformidad con lo dispuesto en el artículo 159.4.c)  de la Ley 9/2017, de 8 de noviembre, de Contratos del Sector Público y en el pliego de cláusulas administrativas particulares (PCAP) del contrato:</w:t>
      </w:r>
    </w:p>
    <w:p w:rsidR="005F78C9" w:rsidRPr="005F78C9" w:rsidRDefault="005F78C9" w:rsidP="005F78C9">
      <w:pPr>
        <w:widowControl w:val="0"/>
        <w:spacing w:after="0"/>
        <w:rPr>
          <w:rFonts w:eastAsia="Times New Roman" w:cs="Times New Roman"/>
          <w:szCs w:val="24"/>
          <w:lang w:eastAsia="es-ES"/>
        </w:rPr>
      </w:pPr>
    </w:p>
    <w:p w:rsidR="005F78C9" w:rsidRPr="005F78C9" w:rsidRDefault="005F78C9" w:rsidP="005F78C9">
      <w:pPr>
        <w:widowControl w:val="0"/>
        <w:spacing w:after="0"/>
        <w:jc w:val="center"/>
        <w:rPr>
          <w:rFonts w:eastAsia="Times New Roman" w:cs="Times New Roman"/>
          <w:szCs w:val="24"/>
          <w:bdr w:val="single" w:sz="4" w:space="0" w:color="auto"/>
          <w:lang w:eastAsia="es-ES"/>
        </w:rPr>
      </w:pPr>
      <w:r w:rsidRPr="005F78C9">
        <w:rPr>
          <w:rFonts w:eastAsia="Times New Roman" w:cs="Times New Roman"/>
          <w:szCs w:val="24"/>
          <w:bdr w:val="single" w:sz="4" w:space="0" w:color="auto"/>
          <w:lang w:eastAsia="es-ES"/>
        </w:rPr>
        <w:t>DECLARA RESPONSABLEMENTE: (</w:t>
      </w:r>
      <w:r w:rsidRPr="005F78C9">
        <w:rPr>
          <w:rFonts w:eastAsia="Times New Roman" w:cs="Times New Roman"/>
          <w:i/>
          <w:szCs w:val="24"/>
          <w:bdr w:val="single" w:sz="4" w:space="0" w:color="auto"/>
          <w:lang w:eastAsia="es-ES"/>
        </w:rPr>
        <w:t>márquese y complétese lo que proceda</w:t>
      </w:r>
      <w:r w:rsidRPr="005F78C9">
        <w:rPr>
          <w:rFonts w:eastAsia="Times New Roman" w:cs="Times New Roman"/>
          <w:szCs w:val="24"/>
          <w:bdr w:val="single" w:sz="4" w:space="0" w:color="auto"/>
          <w:lang w:eastAsia="es-ES"/>
        </w:rPr>
        <w:t>)</w:t>
      </w:r>
    </w:p>
    <w:p w:rsidR="005F78C9" w:rsidRPr="005F78C9" w:rsidRDefault="005F78C9" w:rsidP="005F78C9">
      <w:pPr>
        <w:widowControl w:val="0"/>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u w:val="single"/>
          <w:lang w:eastAsia="es-ES"/>
        </w:rPr>
      </w:pPr>
      <w:r w:rsidRPr="005F78C9">
        <w:rPr>
          <w:rFonts w:eastAsia="Times New Roman" w:cs="Times New Roman"/>
          <w:szCs w:val="24"/>
          <w:u w:val="single"/>
          <w:lang w:eastAsia="es-ES"/>
        </w:rPr>
        <w:t xml:space="preserve">Capacidad para contratar y solvencia requerida </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la sociedad cuenta con la adecuada solvencia económica, financiera y técnica o, en su caso, la clasificación correspondiente, y con las autorizaciones necesarias para ejercer la actividad objeto del contrato.</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la sociedad no se encuentra incursa en ninguna prohibición de contratar.</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ni la sociedad, ni sus administradores y representantes legales, así como el firmante, se hallan comprendidos en ninguna de las incompatibilidades para contratar señaladas en la Ley 14/1995, de 21 de abril, de Incompatibilidades de Altos Cargos de la Comunidad de Madrid.</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tanto la sociedad como el firmante no tienen deudas en período ejecutivo de pago con la Comunidad de Madrid y, si las tienen, estén garantizadas, conforme a lo dispuesto en el artículo 29.5 de la Ley 9/1990, de 8 de noviembre, Reguladora de la Hacienda de la Comunidad de Madrid.</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si recurre a las capacidades de otras entidades, demostrará que va a disponer de los recursos necesarios mediante la presentación del compromiso por escrito de dichas entidades a requerimiento del órgano de contratación.</w:t>
      </w:r>
    </w:p>
    <w:p w:rsidR="005F78C9" w:rsidRPr="005F78C9" w:rsidRDefault="005F78C9" w:rsidP="005F78C9">
      <w:pPr>
        <w:widowControl w:val="0"/>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u w:val="single"/>
          <w:lang w:eastAsia="es-ES"/>
        </w:rPr>
      </w:pPr>
      <w:r w:rsidRPr="005F78C9">
        <w:rPr>
          <w:rFonts w:eastAsia="Times New Roman" w:cs="Times New Roman"/>
          <w:szCs w:val="24"/>
          <w:u w:val="single"/>
          <w:lang w:eastAsia="es-ES"/>
        </w:rPr>
        <w:t>Registro de Licitadores y Empresas Clasificadas del Sector Público</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se encuentra inscrito en el Registro de Licitadores y Empresas Clasificadas del Sector Público.</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ha presentado la solicitud de inscripción en el citado Registro junto con la documentación preceptiva para ello y no ha recibido requerimiento de subsanación.</w:t>
      </w:r>
    </w:p>
    <w:p w:rsidR="005F78C9" w:rsidRDefault="005F78C9" w:rsidP="005F78C9">
      <w:pPr>
        <w:widowControl w:val="0"/>
        <w:spacing w:after="0"/>
        <w:rPr>
          <w:rFonts w:eastAsia="Times New Roman" w:cs="Times New Roman"/>
          <w:szCs w:val="24"/>
          <w:lang w:eastAsia="es-ES"/>
        </w:rPr>
      </w:pPr>
    </w:p>
    <w:p w:rsidR="005F78C9" w:rsidRDefault="005F78C9" w:rsidP="005F78C9">
      <w:pPr>
        <w:widowControl w:val="0"/>
        <w:spacing w:after="0"/>
        <w:rPr>
          <w:rFonts w:eastAsia="Times New Roman" w:cs="Times New Roman"/>
          <w:szCs w:val="24"/>
          <w:lang w:eastAsia="es-ES"/>
        </w:rPr>
      </w:pPr>
    </w:p>
    <w:p w:rsidR="005F78C9" w:rsidRPr="005F78C9" w:rsidRDefault="005F78C9" w:rsidP="005F78C9">
      <w:pPr>
        <w:widowControl w:val="0"/>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u w:val="single"/>
          <w:lang w:eastAsia="es-ES"/>
        </w:rPr>
      </w:pPr>
      <w:r w:rsidRPr="005F78C9">
        <w:rPr>
          <w:rFonts w:eastAsia="Times New Roman" w:cs="Times New Roman"/>
          <w:szCs w:val="24"/>
          <w:u w:val="single"/>
          <w:lang w:eastAsia="es-ES"/>
        </w:rPr>
        <w:lastRenderedPageBreak/>
        <w:t>Pertenencia o no a grupo empresarial</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i/>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no pertenece a ningún grupo empresarial (</w:t>
      </w:r>
      <w:r w:rsidRPr="005F78C9">
        <w:rPr>
          <w:rFonts w:eastAsia="Times New Roman" w:cs="Times New Roman"/>
          <w:i/>
          <w:szCs w:val="24"/>
          <w:lang w:eastAsia="es-ES"/>
        </w:rPr>
        <w:t>no se encuentra en ninguno de los supuestos previstos en el artículo 42.1 del Código de Comercio o de los supuestos alternativos establecidos en ese artículo).</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pertenece al siguiente grupo empresarial: ……………………………………………….</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ind w:firstLine="708"/>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no presenta oferta ninguna otra empresa perteneciente al mismo grupo empresarial.</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32"/>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ind w:firstLine="708"/>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también presenta/n oferta al/</w:t>
      </w:r>
      <w:proofErr w:type="gramStart"/>
      <w:r w:rsidRPr="005F78C9">
        <w:rPr>
          <w:rFonts w:eastAsia="Times New Roman" w:cs="Times New Roman"/>
          <w:szCs w:val="24"/>
          <w:lang w:eastAsia="es-ES"/>
        </w:rPr>
        <w:t>a los lote</w:t>
      </w:r>
      <w:proofErr w:type="gramEnd"/>
      <w:r w:rsidRPr="005F78C9">
        <w:rPr>
          <w:rFonts w:eastAsia="Times New Roman" w:cs="Times New Roman"/>
          <w:szCs w:val="24"/>
          <w:lang w:eastAsia="es-ES"/>
        </w:rPr>
        <w:t>/s ………. la/s empresa/s siguiente/s perteneciente/s al mismo grupo empresarial (</w:t>
      </w:r>
      <w:r w:rsidRPr="005F78C9">
        <w:rPr>
          <w:rFonts w:eastAsia="Times New Roman" w:cs="Times New Roman"/>
          <w:i/>
          <w:szCs w:val="24"/>
          <w:lang w:eastAsia="es-ES"/>
        </w:rPr>
        <w:t>indicar nombre/s):</w:t>
      </w:r>
      <w:r w:rsidRPr="005F78C9">
        <w:rPr>
          <w:rFonts w:eastAsia="Times New Roman" w:cs="Times New Roman"/>
          <w:szCs w:val="24"/>
          <w:lang w:eastAsia="es-ES"/>
        </w:rPr>
        <w:t xml:space="preserve"> ………………………………….</w:t>
      </w:r>
    </w:p>
    <w:p w:rsidR="005F78C9" w:rsidRPr="005F78C9" w:rsidRDefault="005F78C9" w:rsidP="005F78C9">
      <w:pPr>
        <w:widowControl w:val="0"/>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u w:val="single"/>
          <w:lang w:eastAsia="es-ES"/>
        </w:rPr>
      </w:pPr>
      <w:r w:rsidRPr="005F78C9">
        <w:rPr>
          <w:rFonts w:eastAsia="Times New Roman" w:cs="Times New Roman"/>
          <w:szCs w:val="24"/>
          <w:u w:val="single"/>
          <w:lang w:eastAsia="es-ES"/>
        </w:rPr>
        <w:t>Jurisdicción para las empresas extranjeras</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32"/>
          <w:lang w:eastAsia="es-ES"/>
        </w:rPr>
        <w:t xml:space="preserve"> </w:t>
      </w:r>
      <w:r w:rsidRPr="005F78C9">
        <w:rPr>
          <w:rFonts w:eastAsia="Times New Roman" w:cs="Times New Roman"/>
          <w:szCs w:val="24"/>
          <w:lang w:eastAsia="es-ES"/>
        </w:rPr>
        <w:t>Que es una empresa extranjera y se somete a la jurisdicción de los juzgados y tribunales españoles de cualquier orden, para todas las incidencias que de modo directo o indirecto pudieran surgir del contrato, con renuncia, al fuero jurisdiccional extranjero que le pudiera corresponder.</w:t>
      </w:r>
    </w:p>
    <w:p w:rsidR="005F78C9" w:rsidRPr="005F78C9" w:rsidRDefault="005F78C9" w:rsidP="005F78C9">
      <w:pPr>
        <w:widowControl w:val="0"/>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u w:val="single"/>
          <w:lang w:eastAsia="es-ES"/>
        </w:rPr>
      </w:pPr>
      <w:r w:rsidRPr="005F78C9">
        <w:rPr>
          <w:rFonts w:eastAsia="Times New Roman" w:cs="Times New Roman"/>
          <w:szCs w:val="24"/>
          <w:u w:val="single"/>
          <w:lang w:eastAsia="es-ES"/>
        </w:rPr>
        <w:t>Concreción de la solvencia requerida</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i/>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si en la cláusula 1 del PCAP se exige que se especifique en la oferta el personal responsable de ejecutar la prestación objeto del contrato, ese personal será el siguiente </w:t>
      </w:r>
      <w:r w:rsidRPr="005F78C9">
        <w:rPr>
          <w:rFonts w:eastAsia="Times New Roman" w:cs="Times New Roman"/>
          <w:i/>
          <w:szCs w:val="24"/>
          <w:lang w:eastAsia="es-ES"/>
        </w:rPr>
        <w:t>(indicar el nombre de cada una de esas personas y su cualificación profesional):</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i/>
          <w:szCs w:val="24"/>
          <w:lang w:eastAsia="es-ES"/>
        </w:rPr>
      </w:pPr>
      <w:r w:rsidRPr="005F78C9">
        <w:rPr>
          <w:rFonts w:eastAsia="Times New Roman" w:cs="Times New Roman"/>
          <w:i/>
          <w:szCs w:val="24"/>
          <w:lang w:eastAsia="es-ES"/>
        </w:rPr>
        <w:t>…………………………………………………………………………………………………….…………………………………………………………………………………………………….</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de resultar adjudicatario del contrato, si así se requiere en la cláusula 1 del PCAP, se compromete a dedicar o adscribir a su ejecución los medios personales y/o materiales que se especifican en la citada cláusula, con las características, requisitos y condiciones que se señalan en ella.</w:t>
      </w:r>
    </w:p>
    <w:p w:rsidR="005F78C9" w:rsidRPr="005F78C9" w:rsidRDefault="005F78C9" w:rsidP="005F78C9">
      <w:pPr>
        <w:widowControl w:val="0"/>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u w:val="single"/>
          <w:lang w:eastAsia="es-ES"/>
        </w:rPr>
      </w:pPr>
      <w:r w:rsidRPr="005F78C9">
        <w:rPr>
          <w:rFonts w:eastAsia="Times New Roman" w:cs="Times New Roman"/>
          <w:szCs w:val="24"/>
          <w:u w:val="single"/>
          <w:lang w:eastAsia="es-ES"/>
        </w:rPr>
        <w:t>Subcontratación</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numPr>
          <w:ilvl w:val="0"/>
          <w:numId w:val="9"/>
        </w:numPr>
        <w:pBdr>
          <w:top w:val="single" w:sz="4" w:space="0" w:color="auto"/>
          <w:left w:val="single" w:sz="4" w:space="4" w:color="auto"/>
          <w:bottom w:val="single" w:sz="4" w:space="1" w:color="auto"/>
          <w:right w:val="single" w:sz="4" w:space="4" w:color="auto"/>
        </w:pBdr>
        <w:spacing w:after="0" w:line="288" w:lineRule="auto"/>
        <w:contextualSpacing/>
        <w:rPr>
          <w:rFonts w:eastAsia="Times New Roman" w:cs="Times New Roman"/>
          <w:szCs w:val="24"/>
          <w:lang w:eastAsia="es-ES"/>
        </w:rPr>
      </w:pPr>
      <w:r w:rsidRPr="005F78C9">
        <w:rPr>
          <w:rFonts w:eastAsia="Times New Roman" w:cs="Times New Roman"/>
          <w:szCs w:val="24"/>
          <w:lang w:eastAsia="es-ES"/>
        </w:rPr>
        <w:t>Si en la cláusula 1 del PCAP se requiere que los licitadores indiquen la parte del contrato que tengan previsto subcontratar:</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ind w:firstLine="36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32"/>
          <w:lang w:eastAsia="es-ES"/>
        </w:rPr>
        <w:t xml:space="preserve"> </w:t>
      </w:r>
      <w:r w:rsidRPr="005F78C9">
        <w:rPr>
          <w:rFonts w:eastAsia="Times New Roman" w:cs="Times New Roman"/>
          <w:szCs w:val="24"/>
          <w:lang w:eastAsia="es-ES"/>
        </w:rPr>
        <w:t>Que no tiene prevista ninguna subcontratación.</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ind w:firstLine="36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ind w:firstLine="36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32"/>
          <w:lang w:eastAsia="es-ES"/>
        </w:rPr>
        <w:t xml:space="preserve"> </w:t>
      </w:r>
      <w:r w:rsidRPr="005F78C9">
        <w:rPr>
          <w:rFonts w:eastAsia="Times New Roman" w:cs="Times New Roman"/>
          <w:szCs w:val="24"/>
          <w:lang w:eastAsia="es-ES"/>
        </w:rPr>
        <w:t>Que tiene previsto subcontratar:</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ind w:firstLine="708"/>
        <w:rPr>
          <w:rFonts w:eastAsia="Times New Roman" w:cs="Times New Roman"/>
          <w:szCs w:val="24"/>
          <w:lang w:eastAsia="es-ES"/>
        </w:rPr>
      </w:pPr>
      <w:r w:rsidRPr="005F78C9">
        <w:rPr>
          <w:rFonts w:eastAsia="Times New Roman" w:cs="Times New Roman"/>
          <w:szCs w:val="24"/>
          <w:lang w:eastAsia="es-ES"/>
        </w:rPr>
        <w:t>- La siguiente parte del contrato (o del lote nº …): ………………………………………</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ind w:firstLine="708"/>
        <w:rPr>
          <w:rFonts w:eastAsia="Times New Roman" w:cs="Times New Roman"/>
          <w:szCs w:val="24"/>
          <w:lang w:eastAsia="es-ES"/>
        </w:rPr>
      </w:pPr>
      <w:r w:rsidRPr="005F78C9">
        <w:rPr>
          <w:rFonts w:eastAsia="Times New Roman" w:cs="Times New Roman"/>
          <w:szCs w:val="24"/>
          <w:lang w:eastAsia="es-ES"/>
        </w:rPr>
        <w:t>- Por importe de: ………………………….</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ind w:firstLine="708"/>
        <w:rPr>
          <w:rFonts w:eastAsia="Times New Roman" w:cs="Times New Roman"/>
          <w:szCs w:val="24"/>
          <w:lang w:eastAsia="es-ES"/>
        </w:rPr>
      </w:pPr>
      <w:r w:rsidRPr="005F78C9">
        <w:rPr>
          <w:rFonts w:eastAsia="Times New Roman" w:cs="Times New Roman"/>
          <w:szCs w:val="24"/>
          <w:lang w:eastAsia="es-ES"/>
        </w:rPr>
        <w:t>- Con (</w:t>
      </w:r>
      <w:r w:rsidRPr="005F78C9">
        <w:rPr>
          <w:rFonts w:eastAsia="Times New Roman" w:cs="Times New Roman"/>
          <w:i/>
          <w:szCs w:val="24"/>
          <w:lang w:eastAsia="es-ES"/>
        </w:rPr>
        <w:t>nombre o perfil empresarial del/</w:t>
      </w:r>
      <w:proofErr w:type="gramStart"/>
      <w:r w:rsidRPr="005F78C9">
        <w:rPr>
          <w:rFonts w:eastAsia="Times New Roman" w:cs="Times New Roman"/>
          <w:i/>
          <w:szCs w:val="24"/>
          <w:lang w:eastAsia="es-ES"/>
        </w:rPr>
        <w:t>de los subcontratista</w:t>
      </w:r>
      <w:proofErr w:type="gramEnd"/>
      <w:r w:rsidRPr="005F78C9">
        <w:rPr>
          <w:rFonts w:eastAsia="Times New Roman" w:cs="Times New Roman"/>
          <w:i/>
          <w:szCs w:val="24"/>
          <w:lang w:eastAsia="es-ES"/>
        </w:rPr>
        <w:t>/s</w:t>
      </w:r>
      <w:r w:rsidRPr="005F78C9">
        <w:rPr>
          <w:rFonts w:eastAsia="Times New Roman" w:cs="Times New Roman"/>
          <w:szCs w:val="24"/>
          <w:lang w:eastAsia="es-ES"/>
        </w:rPr>
        <w:t>): …………………………</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r w:rsidRPr="005F78C9">
        <w:rPr>
          <w:rFonts w:eastAsia="Times New Roman" w:cs="Times New Roman"/>
          <w:szCs w:val="24"/>
          <w:lang w:eastAsia="es-ES"/>
        </w:rPr>
        <w:t xml:space="preserve"> (</w:t>
      </w:r>
      <w:r w:rsidRPr="005F78C9">
        <w:rPr>
          <w:rFonts w:eastAsia="Times New Roman" w:cs="Times New Roman"/>
          <w:i/>
          <w:szCs w:val="24"/>
          <w:lang w:eastAsia="es-ES"/>
        </w:rPr>
        <w:t>En caso de división en lotes, indíquense esos datos tantas veces como lotes estén afectados por la subcontratación)</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numPr>
          <w:ilvl w:val="0"/>
          <w:numId w:val="9"/>
        </w:numPr>
        <w:pBdr>
          <w:top w:val="single" w:sz="4" w:space="0" w:color="auto"/>
          <w:left w:val="single" w:sz="4" w:space="4" w:color="auto"/>
          <w:bottom w:val="single" w:sz="4" w:space="1" w:color="auto"/>
          <w:right w:val="single" w:sz="4" w:space="4" w:color="auto"/>
        </w:pBdr>
        <w:spacing w:after="0" w:line="288" w:lineRule="auto"/>
        <w:contextualSpacing/>
        <w:rPr>
          <w:rFonts w:eastAsia="Times New Roman" w:cs="Times New Roman"/>
          <w:szCs w:val="24"/>
          <w:lang w:eastAsia="es-ES"/>
        </w:rPr>
      </w:pPr>
      <w:r w:rsidRPr="005F78C9">
        <w:rPr>
          <w:rFonts w:eastAsia="Times New Roman" w:cs="Times New Roman"/>
          <w:szCs w:val="24"/>
          <w:lang w:eastAsia="es-ES"/>
        </w:rPr>
        <w:t>Si la ejecución del contrato conlleva que el contratista trate datos personales por cuenta del centro directivo promotor como responsable del tratamiento:</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ind w:firstLine="36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no tiene previsto subcontratar los servidores ni los servicios asociados a ellos.</w:t>
      </w: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0" w:color="auto"/>
          <w:left w:val="single" w:sz="4" w:space="4" w:color="auto"/>
          <w:bottom w:val="single" w:sz="4" w:space="1" w:color="auto"/>
          <w:right w:val="single" w:sz="4" w:space="4" w:color="auto"/>
        </w:pBdr>
        <w:spacing w:after="0"/>
        <w:ind w:firstLine="36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tiene previsto subcontratar los servidores o los servicios asociados a ellos con (</w:t>
      </w:r>
      <w:r w:rsidRPr="005F78C9">
        <w:rPr>
          <w:rFonts w:eastAsia="Times New Roman" w:cs="Times New Roman"/>
          <w:i/>
          <w:szCs w:val="24"/>
          <w:lang w:eastAsia="es-ES"/>
        </w:rPr>
        <w:t>nombre o perfil empresarial del/</w:t>
      </w:r>
      <w:proofErr w:type="gramStart"/>
      <w:r w:rsidRPr="005F78C9">
        <w:rPr>
          <w:rFonts w:eastAsia="Times New Roman" w:cs="Times New Roman"/>
          <w:i/>
          <w:szCs w:val="24"/>
          <w:lang w:eastAsia="es-ES"/>
        </w:rPr>
        <w:t>de los subcontratista</w:t>
      </w:r>
      <w:proofErr w:type="gramEnd"/>
      <w:r w:rsidRPr="005F78C9">
        <w:rPr>
          <w:rFonts w:eastAsia="Times New Roman" w:cs="Times New Roman"/>
          <w:i/>
          <w:szCs w:val="24"/>
          <w:lang w:eastAsia="es-ES"/>
        </w:rPr>
        <w:t>/s</w:t>
      </w:r>
      <w:r w:rsidRPr="005F78C9">
        <w:rPr>
          <w:rFonts w:eastAsia="Times New Roman" w:cs="Times New Roman"/>
          <w:szCs w:val="24"/>
          <w:lang w:eastAsia="es-ES"/>
        </w:rPr>
        <w:t>): ……………………………………….</w:t>
      </w:r>
    </w:p>
    <w:p w:rsidR="005F78C9" w:rsidRPr="005F78C9" w:rsidRDefault="005F78C9" w:rsidP="005F78C9">
      <w:pPr>
        <w:widowControl w:val="0"/>
        <w:spacing w:after="0"/>
        <w:rPr>
          <w:rFonts w:eastAsia="Times New Roman" w:cs="Times New Roman"/>
          <w:szCs w:val="24"/>
          <w:lang w:eastAsia="es-ES"/>
        </w:rPr>
      </w:pPr>
    </w:p>
    <w:p w:rsidR="005F78C9" w:rsidRDefault="005F78C9" w:rsidP="005F78C9">
      <w:pPr>
        <w:widowControl w:val="0"/>
        <w:spacing w:after="0"/>
        <w:rPr>
          <w:rFonts w:eastAsia="Times New Roman" w:cs="Times New Roman"/>
          <w:szCs w:val="24"/>
          <w:lang w:eastAsia="es-ES"/>
        </w:rPr>
      </w:pPr>
    </w:p>
    <w:p w:rsidR="005F78C9" w:rsidRDefault="005F78C9" w:rsidP="005F78C9">
      <w:pPr>
        <w:widowControl w:val="0"/>
        <w:spacing w:after="0"/>
        <w:rPr>
          <w:rFonts w:eastAsia="Times New Roman" w:cs="Times New Roman"/>
          <w:szCs w:val="24"/>
          <w:lang w:eastAsia="es-ES"/>
        </w:rPr>
      </w:pPr>
    </w:p>
    <w:p w:rsidR="005F78C9" w:rsidRPr="005F78C9" w:rsidRDefault="005F78C9" w:rsidP="005F78C9">
      <w:pPr>
        <w:widowControl w:val="0"/>
        <w:spacing w:after="0"/>
        <w:rPr>
          <w:rFonts w:eastAsia="Times New Roman" w:cs="Times New Roman"/>
          <w:szCs w:val="24"/>
          <w:lang w:eastAsia="es-ES"/>
        </w:rPr>
      </w:pPr>
      <w:bookmarkStart w:id="2" w:name="_GoBack"/>
      <w:bookmarkEnd w:id="2"/>
    </w:p>
    <w:p w:rsidR="005F78C9" w:rsidRPr="005F78C9" w:rsidRDefault="005F78C9" w:rsidP="005F78C9">
      <w:pPr>
        <w:widowControl w:val="0"/>
        <w:pBdr>
          <w:top w:val="single" w:sz="4" w:space="1" w:color="auto"/>
          <w:left w:val="single" w:sz="4" w:space="4" w:color="auto"/>
          <w:bottom w:val="single" w:sz="4" w:space="1" w:color="auto"/>
          <w:right w:val="single" w:sz="4" w:space="4" w:color="auto"/>
        </w:pBdr>
        <w:spacing w:after="0"/>
        <w:rPr>
          <w:rFonts w:eastAsia="Times New Roman" w:cs="Times New Roman"/>
          <w:szCs w:val="24"/>
          <w:u w:val="single"/>
          <w:lang w:eastAsia="es-ES"/>
        </w:rPr>
      </w:pPr>
      <w:r w:rsidRPr="005F78C9">
        <w:rPr>
          <w:rFonts w:eastAsia="Times New Roman" w:cs="Times New Roman"/>
          <w:szCs w:val="24"/>
          <w:u w:val="single"/>
          <w:lang w:eastAsia="es-ES"/>
        </w:rPr>
        <w:lastRenderedPageBreak/>
        <w:t>Empleo de personas con discapacidad e igualdad de mujeres y hombres</w:t>
      </w:r>
    </w:p>
    <w:p w:rsidR="005F78C9" w:rsidRPr="005F78C9" w:rsidRDefault="005F78C9" w:rsidP="005F78C9">
      <w:pPr>
        <w:widowControl w:val="0"/>
        <w:pBdr>
          <w:top w:val="single" w:sz="4" w:space="1"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1" w:color="auto"/>
          <w:left w:val="single" w:sz="4" w:space="4" w:color="auto"/>
          <w:bottom w:val="single" w:sz="4" w:space="1" w:color="auto"/>
          <w:right w:val="single" w:sz="4" w:space="4" w:color="auto"/>
        </w:pBdr>
        <w:spacing w:after="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w:t>
      </w:r>
    </w:p>
    <w:p w:rsidR="005F78C9" w:rsidRPr="005F78C9" w:rsidRDefault="005F78C9" w:rsidP="005F78C9">
      <w:pPr>
        <w:widowControl w:val="0"/>
        <w:pBdr>
          <w:top w:val="single" w:sz="4" w:space="1"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1" w:color="auto"/>
          <w:left w:val="single" w:sz="4" w:space="4" w:color="auto"/>
          <w:bottom w:val="single" w:sz="4" w:space="1" w:color="auto"/>
          <w:right w:val="single" w:sz="4" w:space="4" w:color="auto"/>
        </w:pBdr>
        <w:spacing w:after="0"/>
        <w:rPr>
          <w:rFonts w:eastAsia="Times New Roman" w:cs="Times New Roman"/>
          <w:szCs w:val="24"/>
          <w:lang w:eastAsia="es-ES"/>
        </w:rPr>
      </w:pPr>
      <w:r w:rsidRPr="005F78C9">
        <w:rPr>
          <w:rFonts w:eastAsia="Times New Roman" w:cs="Times New Roman"/>
          <w:szCs w:val="24"/>
          <w:lang w:eastAsia="es-ES"/>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rsidR="005F78C9" w:rsidRPr="005F78C9" w:rsidRDefault="005F78C9" w:rsidP="005F78C9">
      <w:pPr>
        <w:widowControl w:val="0"/>
        <w:pBdr>
          <w:top w:val="single" w:sz="4" w:space="1"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widowControl w:val="0"/>
        <w:pBdr>
          <w:top w:val="single" w:sz="4" w:space="1" w:color="auto"/>
          <w:left w:val="single" w:sz="4" w:space="4" w:color="auto"/>
          <w:bottom w:val="single" w:sz="4" w:space="1" w:color="auto"/>
          <w:right w:val="single" w:sz="4" w:space="4" w:color="auto"/>
        </w:pBdr>
        <w:spacing w:after="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se trata de una empresa de 50 o más trabajadores y asume la obligación de contar con un plan de igualdad conforme a lo dispuesto en el artículo 45 de la Ley Orgánica 3/2007, de 22 de marzo, para la igualdad efectiva de mujeres y hombres, y se compromete a acreditar el cumplimiento de la referida obligación ante el órgano de contratación cuando sea requerido para ello.</w:t>
      </w:r>
    </w:p>
    <w:p w:rsidR="005F78C9" w:rsidRPr="005F78C9" w:rsidRDefault="005F78C9" w:rsidP="005F78C9">
      <w:pPr>
        <w:widowControl w:val="0"/>
        <w:spacing w:after="0"/>
        <w:rPr>
          <w:rFonts w:eastAsia="Times New Roman" w:cs="Times New Roman"/>
          <w:szCs w:val="24"/>
          <w:lang w:eastAsia="es-ES"/>
        </w:rPr>
      </w:pPr>
    </w:p>
    <w:p w:rsidR="005F78C9" w:rsidRPr="005F78C9" w:rsidRDefault="005F78C9" w:rsidP="005F78C9">
      <w:pPr>
        <w:widowControl w:val="0"/>
        <w:pBdr>
          <w:top w:val="single" w:sz="4" w:space="1" w:color="auto"/>
          <w:left w:val="single" w:sz="4" w:space="4" w:color="auto"/>
          <w:bottom w:val="single" w:sz="4" w:space="1" w:color="auto"/>
          <w:right w:val="single" w:sz="4" w:space="4" w:color="auto"/>
        </w:pBdr>
        <w:spacing w:after="0"/>
        <w:rPr>
          <w:rFonts w:eastAsia="Times New Roman" w:cs="Times New Roman"/>
          <w:szCs w:val="24"/>
          <w:u w:val="single"/>
          <w:lang w:eastAsia="es-ES"/>
        </w:rPr>
      </w:pPr>
      <w:r w:rsidRPr="005F78C9">
        <w:rPr>
          <w:rFonts w:eastAsia="Times New Roman" w:cs="Times New Roman"/>
          <w:szCs w:val="24"/>
          <w:u w:val="single"/>
          <w:lang w:eastAsia="es-ES"/>
        </w:rPr>
        <w:t>Oposición del licitador a la consulta de sus datos por medios electrónicos</w:t>
      </w:r>
      <w:r w:rsidRPr="005F78C9">
        <w:rPr>
          <w:rFonts w:eastAsia="Times New Roman" w:cs="Times New Roman"/>
          <w:szCs w:val="24"/>
          <w:lang w:eastAsia="es-ES"/>
        </w:rPr>
        <w:t xml:space="preserve"> (</w:t>
      </w:r>
      <w:r w:rsidRPr="005F78C9">
        <w:rPr>
          <w:rFonts w:eastAsia="Times New Roman" w:cs="Times New Roman"/>
          <w:i/>
          <w:szCs w:val="24"/>
          <w:lang w:eastAsia="es-ES"/>
        </w:rPr>
        <w:t>en su caso)</w:t>
      </w:r>
    </w:p>
    <w:p w:rsidR="005F78C9" w:rsidRPr="005F78C9" w:rsidRDefault="005F78C9" w:rsidP="005F78C9">
      <w:pPr>
        <w:widowControl w:val="0"/>
        <w:pBdr>
          <w:top w:val="single" w:sz="4" w:space="1" w:color="auto"/>
          <w:left w:val="single" w:sz="4" w:space="4" w:color="auto"/>
          <w:bottom w:val="single" w:sz="4" w:space="1" w:color="auto"/>
          <w:right w:val="single" w:sz="4" w:space="4" w:color="auto"/>
        </w:pBdr>
        <w:spacing w:after="0"/>
        <w:rPr>
          <w:rFonts w:eastAsia="Times New Roman" w:cs="Times New Roman"/>
          <w:szCs w:val="24"/>
          <w:lang w:eastAsia="es-ES"/>
        </w:rPr>
      </w:pPr>
    </w:p>
    <w:p w:rsidR="005F78C9" w:rsidRPr="005F78C9" w:rsidRDefault="005F78C9" w:rsidP="005F78C9">
      <w:pPr>
        <w:pBdr>
          <w:top w:val="single" w:sz="4" w:space="1" w:color="auto"/>
          <w:left w:val="single" w:sz="4" w:space="4" w:color="auto"/>
          <w:bottom w:val="single" w:sz="4" w:space="1" w:color="auto"/>
          <w:right w:val="single" w:sz="4" w:space="4" w:color="auto"/>
        </w:pBdr>
        <w:spacing w:after="0"/>
        <w:rPr>
          <w:rFonts w:eastAsia="Times New Roman" w:cs="Times New Roman"/>
          <w:szCs w:val="24"/>
          <w:lang w:eastAsia="es-ES"/>
        </w:rPr>
      </w:pPr>
      <w:r w:rsidRPr="005F78C9">
        <w:rPr>
          <w:rFonts w:eastAsia="Times New Roman" w:cs="Times New Roman"/>
          <w:szCs w:val="32"/>
          <w:lang w:eastAsia="es-ES"/>
        </w:rPr>
        <w:sym w:font="Wingdings" w:char="F06F"/>
      </w:r>
      <w:r w:rsidRPr="005F78C9">
        <w:rPr>
          <w:rFonts w:eastAsia="Times New Roman" w:cs="Times New Roman"/>
          <w:szCs w:val="24"/>
          <w:lang w:eastAsia="es-ES"/>
        </w:rPr>
        <w:t xml:space="preserve"> Que NO AUTORIZA a la Comunidad de Madrid, en este procedimiento, a utilizar medios electrónicos para recabar los datos del NIF de la empresa y DNI del representante o del empresario individual, y demás datos y documentos que se requieran en el PCAP del contrato referentes a la capacidad y solvencia de las empresas, así como a que realice la consulta de que la empresa se halla al corriente en el cumplimiento de sus obligaciones tributarias y con la Seguridad Social.</w:t>
      </w:r>
    </w:p>
    <w:p w:rsidR="005F78C9" w:rsidRPr="005F78C9" w:rsidRDefault="005F78C9" w:rsidP="005F78C9">
      <w:pPr>
        <w:pBdr>
          <w:top w:val="single" w:sz="4" w:space="1" w:color="auto"/>
          <w:left w:val="single" w:sz="4" w:space="4" w:color="auto"/>
          <w:bottom w:val="single" w:sz="4" w:space="1" w:color="auto"/>
          <w:right w:val="single" w:sz="4" w:space="4" w:color="auto"/>
        </w:pBdr>
        <w:spacing w:after="0" w:line="24" w:lineRule="atLeast"/>
        <w:rPr>
          <w:rFonts w:eastAsia="Times New Roman" w:cs="Times New Roman"/>
          <w:szCs w:val="24"/>
          <w:lang w:eastAsia="es-ES"/>
        </w:rPr>
      </w:pPr>
    </w:p>
    <w:p w:rsidR="005F78C9" w:rsidRPr="005F78C9" w:rsidRDefault="005F78C9" w:rsidP="005F78C9">
      <w:pPr>
        <w:widowControl w:val="0"/>
        <w:pBdr>
          <w:top w:val="single" w:sz="4" w:space="1" w:color="auto"/>
          <w:left w:val="single" w:sz="4" w:space="4" w:color="auto"/>
          <w:bottom w:val="single" w:sz="4" w:space="1" w:color="auto"/>
          <w:right w:val="single" w:sz="4" w:space="4" w:color="auto"/>
        </w:pBdr>
        <w:spacing w:after="0"/>
        <w:rPr>
          <w:rFonts w:eastAsia="Times New Roman" w:cs="Times New Roman"/>
          <w:szCs w:val="24"/>
          <w:lang w:eastAsia="es-ES"/>
        </w:rPr>
      </w:pPr>
      <w:r w:rsidRPr="005F78C9">
        <w:rPr>
          <w:rFonts w:eastAsia="Times New Roman" w:cs="Times New Roman"/>
          <w:szCs w:val="24"/>
          <w:lang w:eastAsia="es-ES"/>
        </w:rPr>
        <w:t>No obstante, la mesa y el órgano de contratación podrán consultar en todo caso los datos que figuren en el Registro Oficial de Licitadores y Empresas Clasificadas del Sector Público.</w:t>
      </w:r>
    </w:p>
    <w:p w:rsidR="005F78C9" w:rsidRPr="005F78C9" w:rsidRDefault="005F78C9" w:rsidP="005F78C9">
      <w:pPr>
        <w:widowControl w:val="0"/>
        <w:spacing w:after="0"/>
        <w:rPr>
          <w:rFonts w:eastAsia="Times New Roman" w:cs="Times New Roman"/>
          <w:szCs w:val="24"/>
          <w:lang w:eastAsia="es-ES"/>
        </w:rPr>
      </w:pPr>
    </w:p>
    <w:p w:rsidR="005F78C9" w:rsidRPr="005F78C9" w:rsidRDefault="005F78C9" w:rsidP="005F78C9">
      <w:pPr>
        <w:spacing w:after="0" w:line="288" w:lineRule="auto"/>
        <w:rPr>
          <w:rFonts w:eastAsia="Times New Roman" w:cs="Times New Roman"/>
          <w:szCs w:val="24"/>
          <w:lang w:eastAsia="es-ES"/>
        </w:rPr>
      </w:pPr>
      <w:r w:rsidRPr="005F78C9">
        <w:rPr>
          <w:rFonts w:eastAsia="Times New Roman" w:cs="Times New Roman"/>
          <w:szCs w:val="24"/>
          <w:lang w:eastAsia="es-ES"/>
        </w:rPr>
        <w:t>Y para que conste a los efectos oportunos, expido y firmo la presente declaración en ……………………… (</w:t>
      </w:r>
      <w:r w:rsidRPr="005F78C9">
        <w:rPr>
          <w:rFonts w:eastAsia="Times New Roman" w:cs="Times New Roman"/>
          <w:i/>
          <w:szCs w:val="24"/>
          <w:lang w:eastAsia="es-ES"/>
        </w:rPr>
        <w:t>firmar electrónicamente).</w:t>
      </w:r>
    </w:p>
    <w:p w:rsidR="005F78C9" w:rsidRPr="005F78C9" w:rsidRDefault="005F78C9" w:rsidP="005F78C9">
      <w:pPr>
        <w:autoSpaceDE w:val="0"/>
        <w:autoSpaceDN w:val="0"/>
        <w:adjustRightInd w:val="0"/>
        <w:spacing w:after="0"/>
        <w:jc w:val="center"/>
        <w:outlineLvl w:val="0"/>
        <w:rPr>
          <w:rFonts w:eastAsia="Times New Roman" w:cs="Times New Roman"/>
          <w:szCs w:val="24"/>
          <w:lang w:eastAsia="es-ES"/>
        </w:rPr>
      </w:pPr>
    </w:p>
    <w:p w:rsidR="00DC0041" w:rsidRDefault="005F78C9"/>
    <w:sectPr w:rsidR="00DC0041" w:rsidSect="001014EA">
      <w:headerReference w:type="default" r:id="rId7"/>
      <w:footnotePr>
        <w:numRestart w:val="eachPage"/>
      </w:footnotePr>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8C9" w:rsidRDefault="005F78C9" w:rsidP="005F78C9">
      <w:pPr>
        <w:spacing w:after="0"/>
      </w:pPr>
      <w:r>
        <w:separator/>
      </w:r>
    </w:p>
  </w:endnote>
  <w:endnote w:type="continuationSeparator" w:id="0">
    <w:p w:rsidR="005F78C9" w:rsidRDefault="005F78C9" w:rsidP="005F78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8C9" w:rsidRDefault="005F78C9" w:rsidP="005F78C9">
      <w:pPr>
        <w:spacing w:after="0"/>
      </w:pPr>
      <w:r>
        <w:separator/>
      </w:r>
    </w:p>
  </w:footnote>
  <w:footnote w:type="continuationSeparator" w:id="0">
    <w:p w:rsidR="005F78C9" w:rsidRDefault="005F78C9" w:rsidP="005F78C9">
      <w:pPr>
        <w:spacing w:after="0"/>
      </w:pPr>
      <w:r>
        <w:continuationSeparator/>
      </w:r>
    </w:p>
  </w:footnote>
  <w:footnote w:id="1">
    <w:p w:rsidR="005F78C9" w:rsidRPr="00DD1118" w:rsidRDefault="005F78C9" w:rsidP="005F78C9">
      <w:pPr>
        <w:pStyle w:val="Textonotapie"/>
        <w:rPr>
          <w:rFonts w:cs="Times New Roman"/>
        </w:rPr>
      </w:pPr>
      <w:r w:rsidRPr="00DD1118">
        <w:rPr>
          <w:rStyle w:val="Refdenotaalpie"/>
          <w:rFonts w:cs="Times New Roman"/>
        </w:rPr>
        <w:footnoteRef/>
      </w:r>
      <w:r w:rsidRPr="00DD1118">
        <w:rPr>
          <w:rFonts w:cs="Times New Roman"/>
        </w:rPr>
        <w:t xml:space="preserve"> En el caso de licitación en unión temporal de empresarios, deberá presentarse una declaración responsable por cada una de las empresas componentes de la UTE (art. 140.1 e) de la Ley 9/20117, de 8 de noviembre, de Contratos del Sector Público). </w:t>
      </w:r>
    </w:p>
  </w:footnote>
  <w:footnote w:id="2">
    <w:p w:rsidR="005F78C9" w:rsidRPr="00DD1118" w:rsidRDefault="005F78C9" w:rsidP="005F78C9">
      <w:pPr>
        <w:rPr>
          <w:sz w:val="20"/>
          <w:szCs w:val="20"/>
        </w:rPr>
      </w:pPr>
      <w:r w:rsidRPr="00DD1118">
        <w:rPr>
          <w:rStyle w:val="Refdenotaalpie"/>
          <w:sz w:val="20"/>
          <w:szCs w:val="20"/>
        </w:rPr>
        <w:footnoteRef/>
      </w:r>
      <w:r w:rsidRPr="00DD1118">
        <w:rPr>
          <w:sz w:val="20"/>
          <w:szCs w:val="20"/>
        </w:rPr>
        <w:t xml:space="preserve"> Esta declaración responsable deberá ser suscrita por persona con capacidad para otorgarla. Indíquese la representación que ostenta el declarante en la empresa.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8C9" w:rsidRDefault="005F78C9">
    <w:pPr>
      <w:pStyle w:val="Encabezado"/>
    </w:pPr>
    <w:r w:rsidRPr="00C00411">
      <w:rPr>
        <w:noProof/>
        <w:lang w:eastAsia="es-ES"/>
      </w:rPr>
      <w:drawing>
        <wp:inline distT="0" distB="0" distL="0" distR="0">
          <wp:extent cx="2828925" cy="438150"/>
          <wp:effectExtent l="0" t="0" r="9525" b="0"/>
          <wp:docPr id="1" name="Imagen 1" descr="Hospital Universitario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pital Universitario 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438150"/>
                  </a:xfrm>
                  <a:prstGeom prst="rect">
                    <a:avLst/>
                  </a:prstGeom>
                  <a:noFill/>
                  <a:ln>
                    <a:noFill/>
                  </a:ln>
                </pic:spPr>
              </pic:pic>
            </a:graphicData>
          </a:graphic>
        </wp:inline>
      </w:drawing>
    </w:r>
  </w:p>
  <w:p w:rsidR="005F78C9" w:rsidRDefault="005F78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D74FD"/>
    <w:multiLevelType w:val="hybridMultilevel"/>
    <w:tmpl w:val="D9CAB452"/>
    <w:lvl w:ilvl="0" w:tplc="32705A00">
      <w:start w:val="1"/>
      <w:numFmt w:val="bullet"/>
      <w:pStyle w:val="Prrafodelista"/>
      <w:lvlText w:val="-"/>
      <w:lvlJc w:val="left"/>
      <w:pPr>
        <w:ind w:left="1440" w:hanging="360"/>
      </w:pPr>
      <w:rPr>
        <w:rFonts w:ascii="Times New Roman" w:eastAsia="Times New Roman" w:hAnsi="Times New Roman" w:hint="default"/>
        <w:w w:val="133"/>
        <w:sz w:val="25"/>
        <w:szCs w:val="25"/>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3A353724"/>
    <w:multiLevelType w:val="multilevel"/>
    <w:tmpl w:val="63C4D10C"/>
    <w:lvl w:ilvl="0">
      <w:start w:val="1"/>
      <w:numFmt w:val="decimal"/>
      <w:pStyle w:val="Ttulo2"/>
      <w:lvlText w:val="%1."/>
      <w:lvlJc w:val="left"/>
      <w:pPr>
        <w:tabs>
          <w:tab w:val="num" w:pos="720"/>
        </w:tabs>
        <w:ind w:left="720" w:hanging="720"/>
      </w:pPr>
    </w:lvl>
    <w:lvl w:ilvl="1">
      <w:start w:val="1"/>
      <w:numFmt w:val="decimal"/>
      <w:pStyle w:val="Ttulo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6568ED"/>
    <w:multiLevelType w:val="multilevel"/>
    <w:tmpl w:val="256CF2DC"/>
    <w:lvl w:ilvl="0">
      <w:start w:val="5"/>
      <w:numFmt w:val="decimal"/>
      <w:lvlText w:val="%1."/>
      <w:lvlJc w:val="left"/>
      <w:pPr>
        <w:ind w:left="720"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5DF06F7"/>
    <w:multiLevelType w:val="hybridMultilevel"/>
    <w:tmpl w:val="7E2CD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D525AD8"/>
    <w:multiLevelType w:val="hybridMultilevel"/>
    <w:tmpl w:val="82183C68"/>
    <w:lvl w:ilvl="0" w:tplc="294241DA">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240A2D"/>
    <w:multiLevelType w:val="hybridMultilevel"/>
    <w:tmpl w:val="1A7EC26C"/>
    <w:lvl w:ilvl="0" w:tplc="436858AC">
      <w:start w:val="1"/>
      <w:numFmt w:val="lowerLetter"/>
      <w:pStyle w:val="Numeracin-Letras"/>
      <w:lvlText w:val="%1)"/>
      <w:lvlJc w:val="left"/>
      <w:pPr>
        <w:ind w:left="360" w:hanging="360"/>
      </w:pPr>
      <w:rPr>
        <w:rFonts w:hint="default"/>
        <w:b w:val="0"/>
      </w:rPr>
    </w:lvl>
    <w:lvl w:ilvl="1" w:tplc="0C0A0019">
      <w:start w:val="1"/>
      <w:numFmt w:val="lowerLetter"/>
      <w:lvlText w:val="%2."/>
      <w:lvlJc w:val="left"/>
      <w:pPr>
        <w:ind w:left="1183" w:hanging="360"/>
      </w:pPr>
    </w:lvl>
    <w:lvl w:ilvl="2" w:tplc="0C0A001B" w:tentative="1">
      <w:start w:val="1"/>
      <w:numFmt w:val="lowerRoman"/>
      <w:lvlText w:val="%3."/>
      <w:lvlJc w:val="right"/>
      <w:pPr>
        <w:ind w:left="1903" w:hanging="180"/>
      </w:p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num w:numId="1">
    <w:abstractNumId w:val="4"/>
  </w:num>
  <w:num w:numId="2">
    <w:abstractNumId w:val="0"/>
  </w:num>
  <w:num w:numId="3">
    <w:abstractNumId w:val="5"/>
  </w:num>
  <w:num w:numId="4">
    <w:abstractNumId w:val="5"/>
  </w:num>
  <w:num w:numId="5">
    <w:abstractNumId w:val="5"/>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C9"/>
    <w:rsid w:val="000D7FC2"/>
    <w:rsid w:val="0022501B"/>
    <w:rsid w:val="003A2010"/>
    <w:rsid w:val="0044232C"/>
    <w:rsid w:val="005F78C9"/>
    <w:rsid w:val="00A817D8"/>
    <w:rsid w:val="00C304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22B1"/>
  <w15:chartTrackingRefBased/>
  <w15:docId w15:val="{751E4CCE-78C7-40D9-A426-96A7DF04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10"/>
    <w:pPr>
      <w:spacing w:after="120" w:line="240" w:lineRule="auto"/>
      <w:jc w:val="both"/>
    </w:pPr>
    <w:rPr>
      <w:rFonts w:ascii="Times New Roman" w:hAnsi="Times New Roman"/>
    </w:rPr>
  </w:style>
  <w:style w:type="paragraph" w:styleId="Ttulo1">
    <w:name w:val="heading 1"/>
    <w:basedOn w:val="Normal"/>
    <w:next w:val="Normal"/>
    <w:link w:val="Ttulo1Car"/>
    <w:uiPriority w:val="9"/>
    <w:qFormat/>
    <w:rsid w:val="003A2010"/>
    <w:pPr>
      <w:keepNext/>
      <w:keepLines/>
      <w:outlineLvl w:val="0"/>
    </w:pPr>
    <w:rPr>
      <w:rFonts w:eastAsiaTheme="majorEastAsia" w:cstheme="majorBidi"/>
      <w:b/>
      <w:sz w:val="24"/>
      <w:szCs w:val="32"/>
    </w:rPr>
  </w:style>
  <w:style w:type="paragraph" w:styleId="Ttulo2">
    <w:name w:val="heading 2"/>
    <w:basedOn w:val="Normal"/>
    <w:next w:val="Normal"/>
    <w:link w:val="Ttulo2Car"/>
    <w:uiPriority w:val="9"/>
    <w:unhideWhenUsed/>
    <w:qFormat/>
    <w:rsid w:val="003A2010"/>
    <w:pPr>
      <w:keepNext/>
      <w:keepLines/>
      <w:numPr>
        <w:numId w:val="7"/>
      </w:numPr>
      <w:spacing w:before="160"/>
      <w:outlineLvl w:val="1"/>
    </w:pPr>
    <w:rPr>
      <w:rFonts w:ascii="Calibri" w:eastAsiaTheme="majorEastAsia" w:hAnsi="Calibri" w:cstheme="majorBidi"/>
      <w:b/>
      <w:szCs w:val="26"/>
    </w:rPr>
  </w:style>
  <w:style w:type="paragraph" w:styleId="Ttulo3">
    <w:name w:val="heading 3"/>
    <w:basedOn w:val="Prrafodelista"/>
    <w:link w:val="Ttulo3Car"/>
    <w:uiPriority w:val="1"/>
    <w:qFormat/>
    <w:rsid w:val="0022501B"/>
    <w:pPr>
      <w:widowControl w:val="0"/>
      <w:numPr>
        <w:ilvl w:val="1"/>
        <w:numId w:val="8"/>
      </w:numPr>
      <w:tabs>
        <w:tab w:val="left" w:pos="142"/>
      </w:tabs>
      <w:spacing w:before="44" w:line="360" w:lineRule="auto"/>
      <w:ind w:left="823" w:hanging="397"/>
      <w:outlineLvl w:val="2"/>
    </w:pPr>
    <w:rPr>
      <w:rFonts w:eastAsia="Times New Roman" w:cs="Times New Roman"/>
      <w:b/>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2010"/>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3A2010"/>
    <w:rPr>
      <w:rFonts w:ascii="Calibri" w:eastAsiaTheme="majorEastAsia" w:hAnsi="Calibri" w:cstheme="majorBidi"/>
      <w:b/>
      <w:szCs w:val="26"/>
    </w:rPr>
  </w:style>
  <w:style w:type="paragraph" w:styleId="Prrafodelista">
    <w:name w:val="List Paragraph"/>
    <w:aliases w:val="Numerado-Guión"/>
    <w:basedOn w:val="Normal"/>
    <w:uiPriority w:val="1"/>
    <w:qFormat/>
    <w:rsid w:val="003A2010"/>
    <w:pPr>
      <w:numPr>
        <w:numId w:val="2"/>
      </w:numPr>
      <w:spacing w:after="0"/>
      <w:contextualSpacing/>
    </w:pPr>
  </w:style>
  <w:style w:type="paragraph" w:customStyle="1" w:styleId="Numeracin-Letras">
    <w:name w:val="Numeración - Letras"/>
    <w:basedOn w:val="Prrafodelista"/>
    <w:qFormat/>
    <w:rsid w:val="0022501B"/>
    <w:pPr>
      <w:widowControl w:val="0"/>
      <w:numPr>
        <w:numId w:val="5"/>
      </w:numPr>
      <w:tabs>
        <w:tab w:val="left" w:pos="256"/>
      </w:tabs>
      <w:spacing w:before="120" w:after="120"/>
      <w:contextualSpacing w:val="0"/>
    </w:pPr>
    <w:rPr>
      <w:rFonts w:cs="Times New Roman"/>
    </w:rPr>
  </w:style>
  <w:style w:type="character" w:customStyle="1" w:styleId="Ttulo3Car">
    <w:name w:val="Título 3 Car"/>
    <w:basedOn w:val="Fuentedeprrafopredeter"/>
    <w:link w:val="Ttulo3"/>
    <w:uiPriority w:val="1"/>
    <w:rsid w:val="0022501B"/>
    <w:rPr>
      <w:rFonts w:ascii="Times New Roman" w:eastAsia="Times New Roman" w:hAnsi="Times New Roman" w:cs="Times New Roman"/>
      <w:b/>
      <w:i/>
      <w:u w:val="single"/>
    </w:rPr>
  </w:style>
  <w:style w:type="paragraph" w:styleId="Textonotapie">
    <w:name w:val="footnote text"/>
    <w:basedOn w:val="Normal"/>
    <w:link w:val="TextonotapieCar"/>
    <w:uiPriority w:val="99"/>
    <w:semiHidden/>
    <w:unhideWhenUsed/>
    <w:rsid w:val="005F78C9"/>
    <w:pPr>
      <w:spacing w:after="0"/>
    </w:pPr>
    <w:rPr>
      <w:sz w:val="20"/>
      <w:szCs w:val="20"/>
    </w:rPr>
  </w:style>
  <w:style w:type="character" w:customStyle="1" w:styleId="TextonotapieCar">
    <w:name w:val="Texto nota pie Car"/>
    <w:basedOn w:val="Fuentedeprrafopredeter"/>
    <w:link w:val="Textonotapie"/>
    <w:uiPriority w:val="99"/>
    <w:semiHidden/>
    <w:rsid w:val="005F78C9"/>
    <w:rPr>
      <w:rFonts w:ascii="Times New Roman" w:hAnsi="Times New Roman"/>
      <w:sz w:val="20"/>
      <w:szCs w:val="20"/>
    </w:rPr>
  </w:style>
  <w:style w:type="character" w:styleId="Refdenotaalpie">
    <w:name w:val="footnote reference"/>
    <w:uiPriority w:val="99"/>
    <w:rsid w:val="005F78C9"/>
    <w:rPr>
      <w:vertAlign w:val="superscript"/>
    </w:rPr>
  </w:style>
  <w:style w:type="paragraph" w:styleId="Encabezado">
    <w:name w:val="header"/>
    <w:basedOn w:val="Normal"/>
    <w:link w:val="EncabezadoCar"/>
    <w:uiPriority w:val="99"/>
    <w:unhideWhenUsed/>
    <w:rsid w:val="005F78C9"/>
    <w:pPr>
      <w:tabs>
        <w:tab w:val="center" w:pos="4252"/>
        <w:tab w:val="right" w:pos="8504"/>
      </w:tabs>
      <w:spacing w:after="0"/>
    </w:pPr>
  </w:style>
  <w:style w:type="character" w:customStyle="1" w:styleId="EncabezadoCar">
    <w:name w:val="Encabezado Car"/>
    <w:basedOn w:val="Fuentedeprrafopredeter"/>
    <w:link w:val="Encabezado"/>
    <w:uiPriority w:val="99"/>
    <w:rsid w:val="005F78C9"/>
    <w:rPr>
      <w:rFonts w:ascii="Times New Roman" w:hAnsi="Times New Roman"/>
    </w:rPr>
  </w:style>
  <w:style w:type="paragraph" w:styleId="Piedepgina">
    <w:name w:val="footer"/>
    <w:basedOn w:val="Normal"/>
    <w:link w:val="PiedepginaCar"/>
    <w:uiPriority w:val="99"/>
    <w:unhideWhenUsed/>
    <w:rsid w:val="005F78C9"/>
    <w:pPr>
      <w:tabs>
        <w:tab w:val="center" w:pos="4252"/>
        <w:tab w:val="right" w:pos="8504"/>
      </w:tabs>
      <w:spacing w:after="0"/>
    </w:pPr>
  </w:style>
  <w:style w:type="character" w:customStyle="1" w:styleId="PiedepginaCar">
    <w:name w:val="Pie de página Car"/>
    <w:basedOn w:val="Fuentedeprrafopredeter"/>
    <w:link w:val="Piedepgina"/>
    <w:uiPriority w:val="99"/>
    <w:rsid w:val="005F78C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6040</Characters>
  <Application>Microsoft Office Word</Application>
  <DocSecurity>0</DocSecurity>
  <Lines>172</Lines>
  <Paragraphs>156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Sualdea.Fuencisla</dc:creator>
  <cp:keywords/>
  <dc:description/>
  <cp:lastModifiedBy>Garcia Sualdea.Fuencisla</cp:lastModifiedBy>
  <cp:revision>1</cp:revision>
  <dcterms:created xsi:type="dcterms:W3CDTF">2024-09-10T13:37:00Z</dcterms:created>
  <dcterms:modified xsi:type="dcterms:W3CDTF">2024-09-10T13:38:00Z</dcterms:modified>
</cp:coreProperties>
</file>